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F26639" w14:textId="0D3AD55C" w:rsidR="00494AD5" w:rsidRDefault="00494AD5" w:rsidP="004548BF">
      <w:r>
        <w:object w:dxaOrig="7815" w:dyaOrig="3075" w14:anchorId="79354F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0.75pt;height:153.75pt" o:ole="">
            <v:imagedata r:id="rId5" o:title=""/>
          </v:shape>
          <o:OLEObject Type="Embed" ProgID="STATISTICA.Spreadsheet" ShapeID="_x0000_i1025" DrawAspect="Content" ObjectID="_1701376701" r:id="rId6">
            <o:FieldCodes>\s</o:FieldCodes>
          </o:OLEObject>
        </w:object>
      </w:r>
    </w:p>
    <w:p w14:paraId="4F02E020" w14:textId="66F38A86" w:rsidR="00494AD5" w:rsidRPr="00494AD5" w:rsidRDefault="00494AD5" w:rsidP="004548BF">
      <w:r>
        <w:t xml:space="preserve">Т.к. по полученным данным видно, что наименее статистически значима переменная </w:t>
      </w:r>
      <w:r>
        <w:rPr>
          <w:lang w:val="en-US"/>
        </w:rPr>
        <w:t>freedom</w:t>
      </w:r>
      <w:r>
        <w:t>, то убираем её из анализа и выполняем его снова, чтобы посмотреть на значимость переменных выполняем аналогичные действия для всех других переменных, пока не останутся только статистически значимые</w:t>
      </w:r>
    </w:p>
    <w:bookmarkStart w:id="0" w:name="_Hlk90755829"/>
    <w:p w14:paraId="00F4C803" w14:textId="45AE731D" w:rsidR="00494AD5" w:rsidRDefault="009A0B4B" w:rsidP="004548BF">
      <w:r>
        <w:object w:dxaOrig="7815" w:dyaOrig="2820" w14:anchorId="4BB19440">
          <v:shape id="_x0000_i1046" type="#_x0000_t75" style="width:390.75pt;height:141pt" o:ole="">
            <v:imagedata r:id="rId7" o:title=""/>
          </v:shape>
          <o:OLEObject Type="Embed" ProgID="STATISTICA.Spreadsheet" ShapeID="_x0000_i1046" DrawAspect="Content" ObjectID="_1701376702" r:id="rId8">
            <o:FieldCodes>\s</o:FieldCodes>
          </o:OLEObject>
        </w:object>
      </w:r>
      <w:bookmarkEnd w:id="0"/>
    </w:p>
    <w:p w14:paraId="432A0755" w14:textId="781550E3" w:rsidR="00494AD5" w:rsidRDefault="00494AD5" w:rsidP="004548BF">
      <w:pPr>
        <w:rPr>
          <w:lang w:val="en-US"/>
        </w:rPr>
      </w:pPr>
      <w:r>
        <w:t xml:space="preserve">убираем </w:t>
      </w:r>
      <w:r>
        <w:rPr>
          <w:lang w:val="en-US"/>
        </w:rPr>
        <w:t>dystopia</w:t>
      </w:r>
      <w:r w:rsidRPr="00494AD5">
        <w:t xml:space="preserve"> </w:t>
      </w:r>
      <w:r>
        <w:rPr>
          <w:lang w:val="en-US"/>
        </w:rPr>
        <w:t>residual</w:t>
      </w:r>
    </w:p>
    <w:bookmarkStart w:id="1" w:name="_Hlk90755847"/>
    <w:p w14:paraId="64CD0A8D" w14:textId="7424B395" w:rsidR="00494AD5" w:rsidRDefault="00494AD5" w:rsidP="004548BF">
      <w:r>
        <w:object w:dxaOrig="7815" w:dyaOrig="2565" w14:anchorId="2C2A8D68">
          <v:shape id="_x0000_i1027" type="#_x0000_t75" style="width:390.75pt;height:128.25pt" o:ole="">
            <v:imagedata r:id="rId9" o:title=""/>
          </v:shape>
          <o:OLEObject Type="Embed" ProgID="STATISTICA.Spreadsheet" ShapeID="_x0000_i1027" DrawAspect="Content" ObjectID="_1701376703" r:id="rId10">
            <o:FieldCodes>\s</o:FieldCodes>
          </o:OLEObject>
        </w:object>
      </w:r>
      <w:bookmarkEnd w:id="1"/>
    </w:p>
    <w:p w14:paraId="3F0A4F0B" w14:textId="71EA658E" w:rsidR="00494AD5" w:rsidRDefault="00494AD5" w:rsidP="004548BF">
      <w:pPr>
        <w:rPr>
          <w:lang w:val="en-US"/>
        </w:rPr>
      </w:pPr>
      <w:r>
        <w:t xml:space="preserve">убираем </w:t>
      </w:r>
      <w:r>
        <w:rPr>
          <w:lang w:val="en-US"/>
        </w:rPr>
        <w:t>family</w:t>
      </w:r>
    </w:p>
    <w:bookmarkStart w:id="2" w:name="_Hlk90755863"/>
    <w:p w14:paraId="57C224C5" w14:textId="77777777" w:rsidR="00494AD5" w:rsidRDefault="00494AD5" w:rsidP="004548BF">
      <w:pPr>
        <w:rPr>
          <w:lang w:val="en-US"/>
        </w:rPr>
      </w:pPr>
      <w:r>
        <w:object w:dxaOrig="7815" w:dyaOrig="2310" w14:anchorId="06F64703">
          <v:shape id="_x0000_i1028" type="#_x0000_t75" style="width:390.75pt;height:115.5pt" o:ole="">
            <v:imagedata r:id="rId11" o:title=""/>
          </v:shape>
          <o:OLEObject Type="Embed" ProgID="STATISTICA.Spreadsheet" ShapeID="_x0000_i1028" DrawAspect="Content" ObjectID="_1701376704" r:id="rId12">
            <o:FieldCodes>\s</o:FieldCodes>
          </o:OLEObject>
        </w:object>
      </w:r>
      <w:bookmarkEnd w:id="2"/>
      <w:r>
        <w:rPr>
          <w:lang w:val="en-US"/>
        </w:rPr>
        <w:t xml:space="preserve"> </w:t>
      </w:r>
    </w:p>
    <w:p w14:paraId="4846E0F6" w14:textId="7BAA8520" w:rsidR="00494AD5" w:rsidRPr="00494AD5" w:rsidRDefault="00494AD5" w:rsidP="004548BF">
      <w:pPr>
        <w:rPr>
          <w:lang w:val="en-US"/>
        </w:rPr>
      </w:pPr>
      <w:r>
        <w:t xml:space="preserve">Убираем </w:t>
      </w:r>
      <w:r>
        <w:rPr>
          <w:lang w:val="en-US"/>
        </w:rPr>
        <w:t>GDP</w:t>
      </w:r>
    </w:p>
    <w:bookmarkStart w:id="3" w:name="_Hlk90755876"/>
    <w:p w14:paraId="640E392C" w14:textId="77777777" w:rsidR="00494AD5" w:rsidRDefault="00494AD5" w:rsidP="004548BF">
      <w:r>
        <w:object w:dxaOrig="7815" w:dyaOrig="2055" w14:anchorId="79083053">
          <v:shape id="_x0000_i1029" type="#_x0000_t75" style="width:390.75pt;height:102.75pt" o:ole="">
            <v:imagedata r:id="rId13" o:title=""/>
          </v:shape>
          <o:OLEObject Type="Embed" ProgID="STATISTICA.Spreadsheet" ShapeID="_x0000_i1029" DrawAspect="Content" ObjectID="_1701376705" r:id="rId14">
            <o:FieldCodes>\s</o:FieldCodes>
          </o:OLEObject>
        </w:object>
      </w:r>
      <w:bookmarkEnd w:id="3"/>
    </w:p>
    <w:p w14:paraId="1010AA1D" w14:textId="5BDC6B9B" w:rsidR="00494AD5" w:rsidRDefault="00494AD5" w:rsidP="004548BF">
      <w:r>
        <w:t>Таким образом мы получаем данные из переменных, каждая из которых статистически значима</w:t>
      </w:r>
    </w:p>
    <w:p w14:paraId="32190B20" w14:textId="716553CD" w:rsidR="00494AD5" w:rsidRDefault="00494AD5" w:rsidP="004548BF">
      <w:r>
        <w:rPr>
          <w:noProof/>
        </w:rPr>
        <w:drawing>
          <wp:inline distT="0" distB="0" distL="0" distR="0" wp14:anchorId="526F9873" wp14:editId="1E385017">
            <wp:extent cx="5009524" cy="3580952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CA52" w14:textId="3E4071FF" w:rsidR="00494AD5" w:rsidRDefault="00494AD5" w:rsidP="004548BF">
      <w:r>
        <w:t xml:space="preserve">На данном скриншоте </w:t>
      </w:r>
      <w:proofErr w:type="gramStart"/>
      <w:r>
        <w:t>видно</w:t>
      </w:r>
      <w:proofErr w:type="gramEnd"/>
      <w:r>
        <w:t xml:space="preserve"> что значение лямбды </w:t>
      </w:r>
      <w:proofErr w:type="spellStart"/>
      <w:r>
        <w:t>Уилкиса</w:t>
      </w:r>
      <w:proofErr w:type="spellEnd"/>
      <w:r>
        <w:t xml:space="preserve"> близко к нулю что означает дискриминация хорошая</w:t>
      </w:r>
    </w:p>
    <w:p w14:paraId="164CE0BA" w14:textId="2C1A0CAC" w:rsidR="00494AD5" w:rsidRDefault="00494AD5" w:rsidP="004548BF">
      <w:r>
        <w:t>По полученным таблицам ниже можно получить о</w:t>
      </w:r>
      <w:r w:rsidRPr="00494AD5">
        <w:t xml:space="preserve"> </w:t>
      </w:r>
      <w:r>
        <w:t>качестве дискриминации наблюдения, степени неоднородности наших групп данных</w:t>
      </w:r>
    </w:p>
    <w:p w14:paraId="2AB79EC5" w14:textId="13C18781" w:rsidR="00494AD5" w:rsidRDefault="001A7468" w:rsidP="004548BF">
      <w:r>
        <w:rPr>
          <w:noProof/>
        </w:rPr>
        <w:object w:dxaOrig="1440" w:dyaOrig="1440" w14:anchorId="55908D7A">
          <v:shape id="_x0000_s1026" type="#_x0000_t75" style="position:absolute;margin-left:0;margin-top:0;width:342pt;height:78.75pt;z-index:251659264;mso-position-horizontal:left;mso-position-horizontal-relative:text;mso-position-vertical-relative:text">
            <v:imagedata r:id="rId16" o:title=""/>
            <w10:wrap type="square" side="right"/>
          </v:shape>
          <o:OLEObject Type="Embed" ProgID="STATISTICA.Spreadsheet" ShapeID="_x0000_s1026" DrawAspect="Content" ObjectID="_1701376720" r:id="rId17">
            <o:FieldCodes>\s</o:FieldCodes>
          </o:OLEObject>
        </w:object>
      </w:r>
      <w:r w:rsidR="00494AD5">
        <w:br w:type="textWrapping" w:clear="all"/>
      </w:r>
    </w:p>
    <w:bookmarkStart w:id="4" w:name="_Hlk90756261"/>
    <w:p w14:paraId="40F2E192" w14:textId="61175F3E" w:rsidR="00494AD5" w:rsidRDefault="00494AD5" w:rsidP="004548BF">
      <w:r>
        <w:object w:dxaOrig="6540" w:dyaOrig="1575" w14:anchorId="7D701EED">
          <v:shape id="_x0000_i1031" type="#_x0000_t75" style="width:327pt;height:78.75pt" o:ole="">
            <v:imagedata r:id="rId18" o:title=""/>
          </v:shape>
          <o:OLEObject Type="Embed" ProgID="STATISTICA.Spreadsheet" ShapeID="_x0000_i1031" DrawAspect="Content" ObjectID="_1701376706" r:id="rId19">
            <o:FieldCodes>\s</o:FieldCodes>
          </o:OLEObject>
        </w:object>
      </w:r>
      <w:bookmarkEnd w:id="4"/>
    </w:p>
    <w:p w14:paraId="58ADCA5A" w14:textId="77777777" w:rsidR="00494AD5" w:rsidRDefault="00494AD5" w:rsidP="004548BF"/>
    <w:bookmarkStart w:id="5" w:name="_Hlk90756280"/>
    <w:p w14:paraId="3AD72D38" w14:textId="4EFC1044" w:rsidR="00494AD5" w:rsidRDefault="00494AD5" w:rsidP="004548BF">
      <w:r>
        <w:object w:dxaOrig="6540" w:dyaOrig="1575" w14:anchorId="7EF9C2DE">
          <v:shape id="_x0000_i1032" type="#_x0000_t75" style="width:327pt;height:78.75pt" o:ole="">
            <v:imagedata r:id="rId20" o:title=""/>
          </v:shape>
          <o:OLEObject Type="Embed" ProgID="STATISTICA.Spreadsheet" ShapeID="_x0000_i1032" DrawAspect="Content" ObjectID="_1701376707" r:id="rId21">
            <o:FieldCodes>\s</o:FieldCodes>
          </o:OLEObject>
        </w:object>
      </w:r>
      <w:bookmarkEnd w:id="5"/>
    </w:p>
    <w:p w14:paraId="6AF3E9CF" w14:textId="77777777" w:rsidR="00494AD5" w:rsidRDefault="00494AD5" w:rsidP="004548BF"/>
    <w:p w14:paraId="53CCA618" w14:textId="77777777" w:rsidR="00494AD5" w:rsidRDefault="00494AD5" w:rsidP="004548BF"/>
    <w:bookmarkStart w:id="6" w:name="_Hlk90756305"/>
    <w:p w14:paraId="4B157179" w14:textId="42D9B78E" w:rsidR="00494AD5" w:rsidRDefault="00494AD5" w:rsidP="004548BF">
      <w:r>
        <w:object w:dxaOrig="6810" w:dyaOrig="1320" w14:anchorId="27BBB624">
          <v:shape id="_x0000_i1033" type="#_x0000_t75" style="width:340.5pt;height:66pt" o:ole="">
            <v:imagedata r:id="rId22" o:title=""/>
          </v:shape>
          <o:OLEObject Type="Embed" ProgID="STATISTICA.Spreadsheet" ShapeID="_x0000_i1033" DrawAspect="Content" ObjectID="_1701376708" r:id="rId23">
            <o:FieldCodes>\s</o:FieldCodes>
          </o:OLEObject>
        </w:object>
      </w:r>
      <w:bookmarkEnd w:id="6"/>
    </w:p>
    <w:p w14:paraId="47610B32" w14:textId="45D9C973" w:rsidR="00494AD5" w:rsidRDefault="00494AD5" w:rsidP="004548BF">
      <w:r>
        <w:t>Вторая дискриминантная функция не значима, её в расчет не берем</w:t>
      </w:r>
    </w:p>
    <w:p w14:paraId="047CF21C" w14:textId="77777777" w:rsidR="00494AD5" w:rsidRDefault="00494AD5" w:rsidP="004548BF"/>
    <w:bookmarkStart w:id="7" w:name="_Hlk90756402"/>
    <w:p w14:paraId="20859A1E" w14:textId="485A4F20" w:rsidR="00494AD5" w:rsidRDefault="00494AD5" w:rsidP="004548BF">
      <w:r>
        <w:object w:dxaOrig="5115" w:dyaOrig="2340" w14:anchorId="745DE971">
          <v:shape id="_x0000_i1034" type="#_x0000_t75" style="width:255.75pt;height:117pt" o:ole="">
            <v:imagedata r:id="rId24" o:title=""/>
          </v:shape>
          <o:OLEObject Type="Embed" ProgID="STATISTICA.Spreadsheet" ShapeID="_x0000_i1034" DrawAspect="Content" ObjectID="_1701376709" r:id="rId25">
            <o:FieldCodes>\s</o:FieldCodes>
          </o:OLEObject>
        </w:object>
      </w:r>
      <w:bookmarkEnd w:id="7"/>
    </w:p>
    <w:p w14:paraId="7D79C54B" w14:textId="77777777" w:rsidR="00494AD5" w:rsidRDefault="00494AD5" w:rsidP="004548BF"/>
    <w:p w14:paraId="7068F625" w14:textId="77777777" w:rsidR="00494AD5" w:rsidRDefault="00494AD5" w:rsidP="004548BF"/>
    <w:bookmarkStart w:id="8" w:name="_Hlk90756425"/>
    <w:p w14:paraId="442AAF10" w14:textId="142C34A0" w:rsidR="00494AD5" w:rsidRDefault="00494AD5" w:rsidP="004548BF">
      <w:r>
        <w:object w:dxaOrig="5880" w:dyaOrig="2085" w14:anchorId="38131BD6">
          <v:shape id="_x0000_i1035" type="#_x0000_t75" style="width:294pt;height:104.25pt" o:ole="">
            <v:imagedata r:id="rId26" o:title=""/>
          </v:shape>
          <o:OLEObject Type="Embed" ProgID="STATISTICA.Spreadsheet" ShapeID="_x0000_i1035" DrawAspect="Content" ObjectID="_1701376710" r:id="rId27">
            <o:FieldCodes>\s</o:FieldCodes>
          </o:OLEObject>
        </w:object>
      </w:r>
      <w:bookmarkEnd w:id="8"/>
    </w:p>
    <w:p w14:paraId="7EEB9D96" w14:textId="1D564FBF" w:rsidR="00494AD5" w:rsidRPr="009A0B4B" w:rsidRDefault="00494AD5" w:rsidP="004548BF">
      <w:bookmarkStart w:id="9" w:name="_Hlk90756471"/>
      <w:r>
        <w:t xml:space="preserve">По данной таблице можно сделать вывод что в первую функцию максимальный вклад даёт переменная </w:t>
      </w:r>
      <w:r>
        <w:rPr>
          <w:lang w:val="en-US"/>
        </w:rPr>
        <w:t>Health</w:t>
      </w:r>
      <w:r>
        <w:t xml:space="preserve">, а во вторую – переменная </w:t>
      </w:r>
      <w:proofErr w:type="spellStart"/>
      <w:r>
        <w:rPr>
          <w:lang w:val="en-US"/>
        </w:rPr>
        <w:t>generocity</w:t>
      </w:r>
      <w:proofErr w:type="spellEnd"/>
    </w:p>
    <w:bookmarkEnd w:id="9"/>
    <w:p w14:paraId="133E252F" w14:textId="6610777D" w:rsidR="00494AD5" w:rsidRPr="00494AD5" w:rsidRDefault="00494AD5" w:rsidP="004548BF">
      <w:r>
        <w:t>По 5 строке можно сделать вывод что функция 1 ответственна за 98% объясненной дисперсии</w:t>
      </w:r>
    </w:p>
    <w:p w14:paraId="113AB486" w14:textId="77777777" w:rsidR="00494AD5" w:rsidRDefault="00494AD5" w:rsidP="004548BF"/>
    <w:p w14:paraId="3AF447B9" w14:textId="77777777" w:rsidR="00494AD5" w:rsidRDefault="00494AD5" w:rsidP="004548BF"/>
    <w:bookmarkStart w:id="10" w:name="_Hlk90756601"/>
    <w:p w14:paraId="797768AF" w14:textId="493EE100" w:rsidR="00494AD5" w:rsidRDefault="00494AD5" w:rsidP="004548BF">
      <w:r>
        <w:object w:dxaOrig="5790" w:dyaOrig="1815" w14:anchorId="400FE730">
          <v:shape id="_x0000_i1036" type="#_x0000_t75" style="width:289.5pt;height:90.75pt" o:ole="">
            <v:imagedata r:id="rId28" o:title=""/>
          </v:shape>
          <o:OLEObject Type="Embed" ProgID="STATISTICA.Spreadsheet" ShapeID="_x0000_i1036" DrawAspect="Content" ObjectID="_1701376711" r:id="rId29">
            <o:FieldCodes>\s</o:FieldCodes>
          </o:OLEObject>
        </w:object>
      </w:r>
      <w:bookmarkEnd w:id="10"/>
    </w:p>
    <w:p w14:paraId="0C4A9738" w14:textId="769893DF" w:rsidR="00494AD5" w:rsidRDefault="00494AD5" w:rsidP="004548BF">
      <w:bookmarkStart w:id="11" w:name="_Hlk90756633"/>
      <w:r>
        <w:t>В данной таблице приведены объединенные внутригрупповые корреляции переменных в соответствии с каждой функцией</w:t>
      </w:r>
    </w:p>
    <w:p w14:paraId="566DDA61" w14:textId="1769CB55" w:rsidR="00494AD5" w:rsidRPr="00494AD5" w:rsidRDefault="00494AD5" w:rsidP="004548BF">
      <w:r>
        <w:t xml:space="preserve">Обычно данные структурные коэффициенты используют для содержательной интерпретации функций. Опять же, по данной таблице можно заметить факт, который был описан до этого: переменная </w:t>
      </w:r>
      <w:r>
        <w:rPr>
          <w:lang w:val="en-US"/>
        </w:rPr>
        <w:t>health</w:t>
      </w:r>
      <w:r w:rsidRPr="00494AD5">
        <w:t xml:space="preserve"> </w:t>
      </w:r>
      <w:r>
        <w:t xml:space="preserve">наиболее коррелирует с первой функцией, а переменная </w:t>
      </w:r>
      <w:r>
        <w:rPr>
          <w:lang w:val="en-US"/>
        </w:rPr>
        <w:t>generosity</w:t>
      </w:r>
      <w:r w:rsidRPr="00494AD5">
        <w:t xml:space="preserve"> </w:t>
      </w:r>
      <w:r>
        <w:t>– со второй функцией, остальные переменные слабо коррелируют с каждой из функций.</w:t>
      </w:r>
    </w:p>
    <w:bookmarkEnd w:id="11"/>
    <w:p w14:paraId="24C589A9" w14:textId="77777777" w:rsidR="00494AD5" w:rsidRDefault="00494AD5" w:rsidP="004548BF"/>
    <w:p w14:paraId="2CFE5B30" w14:textId="77777777" w:rsidR="00494AD5" w:rsidRDefault="00494AD5" w:rsidP="004548BF"/>
    <w:bookmarkStart w:id="12" w:name="_Hlk90756772"/>
    <w:p w14:paraId="181CF7D2" w14:textId="15BB905D" w:rsidR="00494AD5" w:rsidRDefault="00494AD5" w:rsidP="004548BF">
      <w:r>
        <w:object w:dxaOrig="6615" w:dyaOrig="1335" w14:anchorId="4A7F0A7E">
          <v:shape id="_x0000_i1037" type="#_x0000_t75" style="width:330.75pt;height:66.75pt" o:ole="">
            <v:imagedata r:id="rId30" o:title=""/>
          </v:shape>
          <o:OLEObject Type="Embed" ProgID="STATISTICA.Spreadsheet" ShapeID="_x0000_i1037" DrawAspect="Content" ObjectID="_1701376712" r:id="rId31">
            <o:FieldCodes>\s</o:FieldCodes>
          </o:OLEObject>
        </w:object>
      </w:r>
      <w:bookmarkEnd w:id="12"/>
    </w:p>
    <w:p w14:paraId="60313287" w14:textId="069CB765" w:rsidR="00494AD5" w:rsidRPr="00494AD5" w:rsidRDefault="00494AD5" w:rsidP="004548BF">
      <w:bookmarkStart w:id="13" w:name="_Hlk90756820"/>
      <w:r>
        <w:t xml:space="preserve">По данной таблице мы можем определить группы, которые лучше всего идентифицируют конкретные функции. В нашей таблице мы видим что первая функция лучше характеризует группы </w:t>
      </w:r>
      <w:r w:rsidRPr="00494AD5">
        <w:t>“</w:t>
      </w:r>
      <w:r>
        <w:rPr>
          <w:lang w:val="en-US"/>
        </w:rPr>
        <w:t>North</w:t>
      </w:r>
      <w:r w:rsidRPr="00494AD5">
        <w:t xml:space="preserve"> </w:t>
      </w:r>
      <w:r>
        <w:rPr>
          <w:lang w:val="en-US"/>
        </w:rPr>
        <w:t>America</w:t>
      </w:r>
      <w:r w:rsidRPr="00494AD5">
        <w:t>” “</w:t>
      </w:r>
      <w:r>
        <w:rPr>
          <w:lang w:val="en-US"/>
        </w:rPr>
        <w:t>Western</w:t>
      </w:r>
      <w:r w:rsidRPr="00494AD5">
        <w:t xml:space="preserve"> </w:t>
      </w:r>
      <w:r>
        <w:rPr>
          <w:lang w:val="en-US"/>
        </w:rPr>
        <w:t>Europe</w:t>
      </w:r>
      <w:r w:rsidRPr="00494AD5">
        <w:t>”</w:t>
      </w:r>
      <w:r>
        <w:t xml:space="preserve">, в то время как вторая функция лучше характеризует только лишь группу </w:t>
      </w:r>
      <w:r w:rsidRPr="00494AD5">
        <w:t>“</w:t>
      </w:r>
      <w:r>
        <w:rPr>
          <w:lang w:val="en-US"/>
        </w:rPr>
        <w:t>North</w:t>
      </w:r>
      <w:r w:rsidRPr="00494AD5">
        <w:t xml:space="preserve"> </w:t>
      </w:r>
      <w:r>
        <w:rPr>
          <w:lang w:val="en-US"/>
        </w:rPr>
        <w:t>America</w:t>
      </w:r>
      <w:r w:rsidRPr="00494AD5">
        <w:t>”</w:t>
      </w:r>
    </w:p>
    <w:bookmarkStart w:id="14" w:name="_Hlk90756886"/>
    <w:bookmarkEnd w:id="13"/>
    <w:p w14:paraId="038DAB20" w14:textId="2B5CDC18" w:rsidR="00494AD5" w:rsidRDefault="00494AD5" w:rsidP="004548BF">
      <w:r>
        <w:object w:dxaOrig="5025" w:dyaOrig="11610" w14:anchorId="08D564D4">
          <v:shape id="_x0000_i1038" type="#_x0000_t75" style="width:251.25pt;height:580.5pt" o:ole="">
            <v:imagedata r:id="rId32" o:title=""/>
          </v:shape>
          <o:OLEObject Type="Embed" ProgID="STATISTICA.Spreadsheet" ShapeID="_x0000_i1038" DrawAspect="Content" ObjectID="_1701376713" r:id="rId33">
            <o:FieldCodes>\s</o:FieldCodes>
          </o:OLEObject>
        </w:object>
      </w:r>
      <w:bookmarkEnd w:id="14"/>
    </w:p>
    <w:p w14:paraId="2474556B" w14:textId="66160505" w:rsidR="00494AD5" w:rsidRDefault="00494AD5" w:rsidP="004548BF">
      <w:bookmarkStart w:id="15" w:name="_Hlk90756943"/>
      <w:r>
        <w:t>По данной таблице можно исследовать корреляцию одной из переменных со значением для определенного случая в таблице</w:t>
      </w:r>
    </w:p>
    <w:bookmarkEnd w:id="15"/>
    <w:p w14:paraId="6A6AA40B" w14:textId="4F3D189B" w:rsidR="00494AD5" w:rsidRDefault="00494AD5" w:rsidP="004548BF"/>
    <w:p w14:paraId="6C2E81F9" w14:textId="77777777" w:rsidR="00494AD5" w:rsidRDefault="00494AD5" w:rsidP="004548BF"/>
    <w:p w14:paraId="2924E77E" w14:textId="77777777" w:rsidR="00494AD5" w:rsidRDefault="00494AD5" w:rsidP="004548BF"/>
    <w:bookmarkStart w:id="16" w:name="_Hlk90756998"/>
    <w:p w14:paraId="7DF9F18C" w14:textId="2F612B45" w:rsidR="00494AD5" w:rsidRDefault="00494AD5" w:rsidP="004548BF">
      <w:r>
        <w:object w:dxaOrig="9361" w:dyaOrig="7021" w14:anchorId="7D46716A">
          <v:shape id="_x0000_i1039" type="#_x0000_t75" style="width:468pt;height:351pt" o:ole="">
            <v:imagedata r:id="rId34" o:title=""/>
          </v:shape>
          <o:OLEObject Type="Embed" ProgID="STATISTICA.Graph" ShapeID="_x0000_i1039" DrawAspect="Content" ObjectID="_1701376714" r:id="rId35">
            <o:FieldCodes>\s</o:FieldCodes>
          </o:OLEObject>
        </w:object>
      </w:r>
      <w:bookmarkEnd w:id="16"/>
    </w:p>
    <w:p w14:paraId="66C62E5B" w14:textId="2774F1EE" w:rsidR="00494AD5" w:rsidRPr="00494AD5" w:rsidRDefault="00494AD5" w:rsidP="004548BF">
      <w:bookmarkStart w:id="17" w:name="_Hlk90757033"/>
      <w:r>
        <w:t xml:space="preserve">Не считая группы </w:t>
      </w:r>
      <w:r w:rsidRPr="00494AD5">
        <w:t>“</w:t>
      </w:r>
      <w:r>
        <w:rPr>
          <w:lang w:val="en-US"/>
        </w:rPr>
        <w:t>North</w:t>
      </w:r>
      <w:r w:rsidRPr="00494AD5">
        <w:t xml:space="preserve"> </w:t>
      </w:r>
      <w:r>
        <w:rPr>
          <w:lang w:val="en-US"/>
        </w:rPr>
        <w:t>America</w:t>
      </w:r>
      <w:r w:rsidRPr="00494AD5">
        <w:t>”</w:t>
      </w:r>
      <w:r>
        <w:t xml:space="preserve"> можно заметить, что группы на данном графике явно разделены на области. Т.к. рассматривается набор данных, характеризующий уровень счастья в мире, то на такое поведение у группы </w:t>
      </w:r>
      <w:r w:rsidRPr="00494AD5">
        <w:t>“</w:t>
      </w:r>
      <w:r>
        <w:rPr>
          <w:lang w:val="en-US"/>
        </w:rPr>
        <w:t>North</w:t>
      </w:r>
      <w:r w:rsidRPr="00494AD5">
        <w:t xml:space="preserve"> </w:t>
      </w:r>
      <w:r>
        <w:rPr>
          <w:lang w:val="en-US"/>
        </w:rPr>
        <w:t>America</w:t>
      </w:r>
      <w:r w:rsidRPr="00494AD5">
        <w:t>”</w:t>
      </w:r>
      <w:r>
        <w:t xml:space="preserve"> скорее всего влияет общий уровень жизни в этой части мира, сопоставимый с другой группой стран – </w:t>
      </w:r>
      <w:r w:rsidRPr="00494AD5">
        <w:t>“</w:t>
      </w:r>
      <w:r>
        <w:rPr>
          <w:lang w:val="en-US"/>
        </w:rPr>
        <w:t>Western</w:t>
      </w:r>
      <w:r w:rsidRPr="00494AD5">
        <w:t xml:space="preserve"> </w:t>
      </w:r>
      <w:r>
        <w:rPr>
          <w:lang w:val="en-US"/>
        </w:rPr>
        <w:t>Europe</w:t>
      </w:r>
      <w:r w:rsidRPr="00494AD5">
        <w:t>”</w:t>
      </w:r>
      <w:r>
        <w:t>. Ну и, кроме этого, на подобный результат мог повлиять факт того, что в данном регионе слишком мало стран, чтобы хоть как-то его отличать от другого региона.</w:t>
      </w:r>
    </w:p>
    <w:bookmarkEnd w:id="17"/>
    <w:p w14:paraId="2CD929F1" w14:textId="77777777" w:rsidR="00494AD5" w:rsidRDefault="00494AD5" w:rsidP="004548BF"/>
    <w:bookmarkStart w:id="18" w:name="_Hlk90757082"/>
    <w:p w14:paraId="0E1A676E" w14:textId="0485B4C9" w:rsidR="00494AD5" w:rsidRDefault="00494AD5" w:rsidP="004548BF">
      <w:r>
        <w:object w:dxaOrig="7215" w:dyaOrig="2070" w14:anchorId="2709A81B">
          <v:shape id="_x0000_i1040" type="#_x0000_t75" style="width:360.75pt;height:103.5pt" o:ole="">
            <v:imagedata r:id="rId36" o:title=""/>
          </v:shape>
          <o:OLEObject Type="Embed" ProgID="STATISTICA.Spreadsheet" ShapeID="_x0000_i1040" DrawAspect="Content" ObjectID="_1701376715" r:id="rId37">
            <o:FieldCodes>\s</o:FieldCodes>
          </o:OLEObject>
        </w:object>
      </w:r>
      <w:bookmarkEnd w:id="18"/>
    </w:p>
    <w:p w14:paraId="18753AB2" w14:textId="24EAFB37" w:rsidR="00494AD5" w:rsidRDefault="00494AD5" w:rsidP="004548BF">
      <w:bookmarkStart w:id="19" w:name="_Hlk90757099"/>
      <w:r>
        <w:t>По полученным функциям классификации можно выписать модель, которую уже далее можно будет использовать для анализа.</w:t>
      </w:r>
    </w:p>
    <w:bookmarkEnd w:id="19"/>
    <w:p w14:paraId="0084DFAE" w14:textId="77777777" w:rsidR="00494AD5" w:rsidRDefault="00494AD5" w:rsidP="004548BF"/>
    <w:p w14:paraId="4CCC1D77" w14:textId="778A83F1" w:rsidR="00494AD5" w:rsidRDefault="00494AD5" w:rsidP="004548BF"/>
    <w:p w14:paraId="17F49A3B" w14:textId="1DCD8FA5" w:rsidR="00494AD5" w:rsidRDefault="00494AD5" w:rsidP="004548BF"/>
    <w:p w14:paraId="720C67FB" w14:textId="60FE0D7B" w:rsidR="00494AD5" w:rsidRDefault="00494AD5" w:rsidP="004548BF"/>
    <w:p w14:paraId="0D5806EC" w14:textId="050E3A0B" w:rsidR="00494AD5" w:rsidRDefault="00494AD5" w:rsidP="004548BF"/>
    <w:p w14:paraId="0DD57537" w14:textId="50FE81D1" w:rsidR="00494AD5" w:rsidRDefault="00494AD5" w:rsidP="004548BF"/>
    <w:p w14:paraId="4EC709AA" w14:textId="39DF5A70" w:rsidR="00494AD5" w:rsidRDefault="00494AD5" w:rsidP="004548BF">
      <w:bookmarkStart w:id="20" w:name="_Hlk90757309"/>
      <w:r>
        <w:t>Построим классификационную матрицу:</w:t>
      </w:r>
    </w:p>
    <w:bookmarkStart w:id="21" w:name="_Hlk90757326"/>
    <w:bookmarkEnd w:id="20"/>
    <w:p w14:paraId="5D05EBA9" w14:textId="646A7448" w:rsidR="00494AD5" w:rsidRDefault="00494AD5" w:rsidP="004548BF">
      <w:r>
        <w:object w:dxaOrig="7485" w:dyaOrig="2550" w14:anchorId="1B5F68D0">
          <v:shape id="_x0000_i1041" type="#_x0000_t75" style="width:374.25pt;height:127.5pt" o:ole="">
            <v:imagedata r:id="rId38" o:title=""/>
          </v:shape>
          <o:OLEObject Type="Embed" ProgID="STATISTICA.Spreadsheet" ShapeID="_x0000_i1041" DrawAspect="Content" ObjectID="_1701376716" r:id="rId39">
            <o:FieldCodes>\s</o:FieldCodes>
          </o:OLEObject>
        </w:object>
      </w:r>
      <w:bookmarkEnd w:id="21"/>
    </w:p>
    <w:p w14:paraId="05AC7F74" w14:textId="1AC81CAF" w:rsidR="00494AD5" w:rsidRDefault="00494AD5" w:rsidP="004548BF">
      <w:bookmarkStart w:id="22" w:name="_Hlk90757340"/>
      <w:r>
        <w:t xml:space="preserve">Как можно заметить, в точности, как и на диаграмме рассеивания страны из группы </w:t>
      </w:r>
      <w:r w:rsidRPr="00494AD5">
        <w:t>“</w:t>
      </w:r>
      <w:r>
        <w:rPr>
          <w:lang w:val="en-US"/>
        </w:rPr>
        <w:t>North</w:t>
      </w:r>
      <w:r w:rsidRPr="00494AD5">
        <w:t xml:space="preserve"> </w:t>
      </w:r>
      <w:r>
        <w:rPr>
          <w:lang w:val="en-US"/>
        </w:rPr>
        <w:t>America</w:t>
      </w:r>
      <w:r w:rsidRPr="00494AD5">
        <w:t>”</w:t>
      </w:r>
      <w:r>
        <w:t xml:space="preserve"> были отнесены к группе </w:t>
      </w:r>
      <w:r w:rsidRPr="00494AD5">
        <w:t>“</w:t>
      </w:r>
      <w:r>
        <w:rPr>
          <w:lang w:val="en-US"/>
        </w:rPr>
        <w:t>Western</w:t>
      </w:r>
      <w:r w:rsidRPr="00494AD5">
        <w:t xml:space="preserve"> </w:t>
      </w:r>
      <w:r>
        <w:rPr>
          <w:lang w:val="en-US"/>
        </w:rPr>
        <w:t>Europe</w:t>
      </w:r>
      <w:r w:rsidRPr="00494AD5">
        <w:t>”</w:t>
      </w:r>
      <w:r>
        <w:t xml:space="preserve">. </w:t>
      </w:r>
    </w:p>
    <w:p w14:paraId="3DE58EA9" w14:textId="01E389BB" w:rsidR="00494AD5" w:rsidRDefault="00494AD5" w:rsidP="004548BF">
      <w:r>
        <w:t>По таблицам ниже можно увидеть какие именно данные были неправильно классифицированы, в частности по таблице «квадратов расстояния Махалонобиса» можно увидеть к каким группам он ближе всего определил наши данные</w:t>
      </w:r>
    </w:p>
    <w:bookmarkStart w:id="23" w:name="_Hlk90757354"/>
    <w:bookmarkEnd w:id="22"/>
    <w:p w14:paraId="1ED42E81" w14:textId="1D23C38A" w:rsidR="00494AD5" w:rsidRPr="00494AD5" w:rsidRDefault="00494AD5" w:rsidP="004548BF">
      <w:pPr>
        <w:rPr>
          <w:lang w:val="en-US"/>
        </w:rPr>
      </w:pPr>
      <w:r>
        <w:object w:dxaOrig="7380" w:dyaOrig="11445" w14:anchorId="11665050">
          <v:shape id="_x0000_i1042" type="#_x0000_t75" style="width:369pt;height:572.25pt" o:ole="">
            <v:imagedata r:id="rId40" o:title=""/>
          </v:shape>
          <o:OLEObject Type="Embed" ProgID="STATISTICA.Spreadsheet" ShapeID="_x0000_i1042" DrawAspect="Content" ObjectID="_1701376717" r:id="rId41">
            <o:FieldCodes>\s</o:FieldCodes>
          </o:OLEObject>
        </w:object>
      </w:r>
      <w:bookmarkEnd w:id="23"/>
    </w:p>
    <w:bookmarkStart w:id="24" w:name="_Hlk90757374"/>
    <w:p w14:paraId="31D06357" w14:textId="77777777" w:rsidR="00494AD5" w:rsidRDefault="00494AD5" w:rsidP="004548BF">
      <w:r>
        <w:object w:dxaOrig="9293" w:dyaOrig="9825" w14:anchorId="10F3F169">
          <v:shape id="_x0000_i1043" type="#_x0000_t75" style="width:465pt;height:491.25pt" o:ole="">
            <v:imagedata r:id="rId42" o:title=""/>
          </v:shape>
          <o:OLEObject Type="Embed" ProgID="STATISTICA.Spreadsheet" ShapeID="_x0000_i1043" DrawAspect="Content" ObjectID="_1701376718" r:id="rId43">
            <o:FieldCodes>\s</o:FieldCodes>
          </o:OLEObject>
        </w:object>
      </w:r>
      <w:bookmarkEnd w:id="24"/>
    </w:p>
    <w:p w14:paraId="300326DA" w14:textId="64D548C7" w:rsidR="00494AD5" w:rsidRDefault="00494AD5" w:rsidP="004548BF"/>
    <w:p w14:paraId="5FD8A092" w14:textId="77777777" w:rsidR="00494AD5" w:rsidRDefault="00494AD5" w:rsidP="004548BF"/>
    <w:p w14:paraId="3046FCC3" w14:textId="77777777" w:rsidR="00494AD5" w:rsidRDefault="00494AD5" w:rsidP="004548BF"/>
    <w:p w14:paraId="092E8A0E" w14:textId="77777777" w:rsidR="00494AD5" w:rsidRDefault="00494AD5" w:rsidP="004548BF"/>
    <w:p w14:paraId="2881C422" w14:textId="77777777" w:rsidR="00494AD5" w:rsidRDefault="00494AD5" w:rsidP="004548BF"/>
    <w:p w14:paraId="70B4A7A3" w14:textId="77777777" w:rsidR="00494AD5" w:rsidRDefault="00494AD5" w:rsidP="004548BF"/>
    <w:p w14:paraId="78AA1935" w14:textId="77777777" w:rsidR="00494AD5" w:rsidRDefault="00494AD5" w:rsidP="004548BF"/>
    <w:p w14:paraId="0720A137" w14:textId="77777777" w:rsidR="00494AD5" w:rsidRDefault="00494AD5" w:rsidP="004548BF"/>
    <w:p w14:paraId="5E87D2D1" w14:textId="77777777" w:rsidR="00494AD5" w:rsidRDefault="00494AD5" w:rsidP="004548BF"/>
    <w:p w14:paraId="38BDE9EA" w14:textId="77777777" w:rsidR="00494AD5" w:rsidRDefault="00494AD5" w:rsidP="004548BF"/>
    <w:p w14:paraId="30447716" w14:textId="4FF30CA5" w:rsidR="00494AD5" w:rsidRDefault="00494AD5" w:rsidP="004548BF">
      <w:bookmarkStart w:id="25" w:name="_Hlk90757429"/>
      <w:r>
        <w:lastRenderedPageBreak/>
        <w:t xml:space="preserve">Взглянем на таблицу ниже, тут представлены вероятности соответствия определенной записи каждой группе. Данные вероятности определяются посредством расстояний Махалонобиса и </w:t>
      </w:r>
      <w:proofErr w:type="spellStart"/>
      <w:r>
        <w:t>постариорных</w:t>
      </w:r>
      <w:proofErr w:type="spellEnd"/>
      <w:r>
        <w:t xml:space="preserve"> вероятностей. </w:t>
      </w:r>
    </w:p>
    <w:bookmarkStart w:id="26" w:name="_Hlk90757443"/>
    <w:bookmarkEnd w:id="25"/>
    <w:p w14:paraId="1AEC9B9E" w14:textId="0AE7CA93" w:rsidR="00494AD5" w:rsidRDefault="00494AD5" w:rsidP="004548BF">
      <w:r>
        <w:object w:dxaOrig="9315" w:dyaOrig="11160" w14:anchorId="003039C8">
          <v:shape id="_x0000_i1044" type="#_x0000_t75" style="width:465.75pt;height:558pt" o:ole="">
            <v:imagedata r:id="rId44" o:title=""/>
          </v:shape>
          <o:OLEObject Type="Embed" ProgID="STATISTICA.Spreadsheet" ShapeID="_x0000_i1044" DrawAspect="Content" ObjectID="_1701376719" r:id="rId45">
            <o:FieldCodes>\s</o:FieldCodes>
          </o:OLEObject>
        </w:object>
      </w:r>
      <w:bookmarkEnd w:id="26"/>
    </w:p>
    <w:p w14:paraId="3982B217" w14:textId="65F6E58F" w:rsidR="00494AD5" w:rsidRDefault="00494AD5" w:rsidP="004548BF">
      <w:bookmarkStart w:id="27" w:name="_Hlk90757781"/>
      <w:r>
        <w:t xml:space="preserve">Мы добавили новую запись в таблицу с данными, а именно: </w:t>
      </w:r>
    </w:p>
    <w:tbl>
      <w:tblPr>
        <w:tblW w:w="9461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605"/>
        <w:gridCol w:w="1250"/>
        <w:gridCol w:w="591"/>
        <w:gridCol w:w="978"/>
        <w:gridCol w:w="1151"/>
        <w:gridCol w:w="897"/>
        <w:gridCol w:w="1210"/>
        <w:gridCol w:w="1241"/>
        <w:gridCol w:w="1270"/>
      </w:tblGrid>
      <w:tr w:rsidR="00494AD5" w:rsidRPr="00494AD5" w14:paraId="36F9B904" w14:textId="77777777" w:rsidTr="00494AD5">
        <w:trPr>
          <w:tblCellSpacing w:w="15" w:type="dxa"/>
        </w:trPr>
        <w:tc>
          <w:tcPr>
            <w:tcW w:w="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77E204D6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8" w:name="_Hlk90757791"/>
            <w:bookmarkEnd w:id="27"/>
          </w:p>
        </w:tc>
        <w:tc>
          <w:tcPr>
            <w:tcW w:w="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34E07E4E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235A33DB" w14:textId="4D73A98D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Happiness score</w:t>
            </w:r>
          </w:p>
        </w:tc>
        <w:tc>
          <w:tcPr>
            <w:tcW w:w="5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568410E7" w14:textId="2EAB817E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GDP</w:t>
            </w:r>
          </w:p>
        </w:tc>
        <w:tc>
          <w:tcPr>
            <w:tcW w:w="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23895E8A" w14:textId="401692D1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Family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67FC87D5" w14:textId="2DB5B290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Health</w:t>
            </w:r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5DF3DCF4" w14:textId="68EBC1A5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Freedom</w:t>
            </w:r>
          </w:p>
        </w:tc>
        <w:tc>
          <w:tcPr>
            <w:tcW w:w="1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6F707007" w14:textId="306D3710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Trust to government</w:t>
            </w:r>
          </w:p>
        </w:tc>
        <w:tc>
          <w:tcPr>
            <w:tcW w:w="11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4786B241" w14:textId="15F427FE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Generosity</w:t>
            </w:r>
          </w:p>
        </w:tc>
        <w:tc>
          <w:tcPr>
            <w:tcW w:w="1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15714F3E" w14:textId="2AE7035D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Dystopia residual</w:t>
            </w:r>
          </w:p>
        </w:tc>
      </w:tr>
      <w:tr w:rsidR="00494AD5" w:rsidRPr="00494AD5" w14:paraId="03E8115B" w14:textId="77777777" w:rsidTr="00494AD5">
        <w:trPr>
          <w:tblCellSpacing w:w="15" w:type="dxa"/>
        </w:trPr>
        <w:tc>
          <w:tcPr>
            <w:tcW w:w="4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6A3FAA0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BD2A7C3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B7AC34D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3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FA32454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0B5B609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10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6153323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</w:t>
            </w:r>
          </w:p>
        </w:tc>
        <w:tc>
          <w:tcPr>
            <w:tcW w:w="83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657A493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1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B517397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11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ECC600A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0,3</w:t>
            </w:r>
          </w:p>
        </w:tc>
        <w:tc>
          <w:tcPr>
            <w:tcW w:w="11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18D46F5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</w:t>
            </w:r>
          </w:p>
        </w:tc>
      </w:tr>
    </w:tbl>
    <w:p w14:paraId="6F394775" w14:textId="25F8C365" w:rsidR="00494AD5" w:rsidRDefault="00494AD5" w:rsidP="004548BF">
      <w:bookmarkStart w:id="29" w:name="_Hlk90757802"/>
      <w:bookmarkEnd w:id="28"/>
      <w:r>
        <w:t xml:space="preserve">После вывода </w:t>
      </w:r>
      <w:proofErr w:type="spellStart"/>
      <w:r>
        <w:t>постериорных</w:t>
      </w:r>
      <w:proofErr w:type="spellEnd"/>
      <w:r>
        <w:t xml:space="preserve"> вероятностей мы получаем следующие данные: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620"/>
        <w:gridCol w:w="1365"/>
        <w:gridCol w:w="1821"/>
      </w:tblGrid>
      <w:tr w:rsidR="00494AD5" w:rsidRPr="00494AD5" w14:paraId="66B5D7F3" w14:textId="77777777" w:rsidTr="00494AD5">
        <w:trPr>
          <w:tblCellSpacing w:w="15" w:type="dxa"/>
        </w:trPr>
        <w:tc>
          <w:tcPr>
            <w:tcW w:w="108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AAF75F0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0" w:name="_Hlk90757812"/>
            <w:bookmarkEnd w:id="29"/>
            <w:r w:rsidRPr="00494A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---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84C83B4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0,051732</w:t>
            </w:r>
          </w:p>
        </w:tc>
        <w:tc>
          <w:tcPr>
            <w:tcW w:w="13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A65729F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0,047895</w:t>
            </w:r>
          </w:p>
        </w:tc>
        <w:tc>
          <w:tcPr>
            <w:tcW w:w="174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0EB1C9F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0,900373</w:t>
            </w:r>
          </w:p>
        </w:tc>
      </w:tr>
    </w:tbl>
    <w:p w14:paraId="3C7EBCE5" w14:textId="2351FA5A" w:rsidR="00494AD5" w:rsidRDefault="00494AD5" w:rsidP="004548BF">
      <w:bookmarkStart w:id="31" w:name="_Hlk90757822"/>
      <w:bookmarkEnd w:id="30"/>
      <w:r>
        <w:t xml:space="preserve">Что означает, что он счел его за запись, принадлежащую группе </w:t>
      </w:r>
      <w:r w:rsidRPr="00494AD5">
        <w:t>“</w:t>
      </w:r>
      <w:r>
        <w:rPr>
          <w:lang w:val="en-US"/>
        </w:rPr>
        <w:t>Western</w:t>
      </w:r>
      <w:r w:rsidRPr="00494AD5">
        <w:t xml:space="preserve"> </w:t>
      </w:r>
      <w:r>
        <w:rPr>
          <w:lang w:val="en-US"/>
        </w:rPr>
        <w:t>Europe</w:t>
      </w:r>
      <w:r w:rsidRPr="00494AD5">
        <w:t xml:space="preserve">”. </w:t>
      </w:r>
    </w:p>
    <w:p w14:paraId="1AFE20E5" w14:textId="4E298F8C" w:rsidR="00494AD5" w:rsidRPr="00494AD5" w:rsidRDefault="00494AD5" w:rsidP="004548BF">
      <w:bookmarkStart w:id="32" w:name="_Hlk90757833"/>
      <w:bookmarkEnd w:id="31"/>
      <w:r>
        <w:t xml:space="preserve">Добавим 3 новых записи. Первые две записи должны быть отнесены в группу </w:t>
      </w:r>
      <w:r w:rsidRPr="00494AD5">
        <w:t>“</w:t>
      </w:r>
      <w:r>
        <w:rPr>
          <w:lang w:val="en-US"/>
        </w:rPr>
        <w:t>Eastern</w:t>
      </w:r>
      <w:r w:rsidRPr="00494AD5">
        <w:t xml:space="preserve"> </w:t>
      </w:r>
      <w:r>
        <w:rPr>
          <w:lang w:val="en-US"/>
        </w:rPr>
        <w:t>and</w:t>
      </w:r>
      <w:r w:rsidRPr="00494AD5">
        <w:t xml:space="preserve"> </w:t>
      </w:r>
      <w:r>
        <w:rPr>
          <w:lang w:val="en-US"/>
        </w:rPr>
        <w:t>central</w:t>
      </w:r>
      <w:r w:rsidRPr="00494AD5">
        <w:t xml:space="preserve"> </w:t>
      </w:r>
      <w:r>
        <w:rPr>
          <w:lang w:val="en-US"/>
        </w:rPr>
        <w:t>Europe</w:t>
      </w:r>
      <w:r w:rsidRPr="00494AD5">
        <w:t>”</w:t>
      </w:r>
      <w:r>
        <w:t xml:space="preserve">, в то время как последняя – </w:t>
      </w:r>
      <w:r w:rsidRPr="00494AD5">
        <w:t>“</w:t>
      </w:r>
      <w:r>
        <w:rPr>
          <w:lang w:val="en-US"/>
        </w:rPr>
        <w:t>Western</w:t>
      </w:r>
      <w:r w:rsidRPr="00494AD5">
        <w:t xml:space="preserve"> </w:t>
      </w:r>
      <w:r>
        <w:rPr>
          <w:lang w:val="en-US"/>
        </w:rPr>
        <w:t>Europe</w:t>
      </w:r>
      <w:r w:rsidRPr="00494AD5">
        <w:t>“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425"/>
        <w:gridCol w:w="1466"/>
        <w:gridCol w:w="709"/>
        <w:gridCol w:w="708"/>
        <w:gridCol w:w="851"/>
        <w:gridCol w:w="871"/>
        <w:gridCol w:w="850"/>
        <w:gridCol w:w="1038"/>
        <w:gridCol w:w="1566"/>
      </w:tblGrid>
      <w:tr w:rsidR="00494AD5" w:rsidRPr="00494AD5" w14:paraId="59674908" w14:textId="77777777" w:rsidTr="00494AD5">
        <w:trPr>
          <w:tblCellSpacing w:w="15" w:type="dxa"/>
        </w:trPr>
        <w:tc>
          <w:tcPr>
            <w:tcW w:w="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04193985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3" w:name="_Hlk90757843"/>
            <w:bookmarkEnd w:id="32"/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56C04F13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2AA668BD" w14:textId="4E87871D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Happiness score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4D0CF686" w14:textId="40573EE0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GDP</w:t>
            </w:r>
          </w:p>
        </w:tc>
        <w:tc>
          <w:tcPr>
            <w:tcW w:w="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055A40AF" w14:textId="6E13DAF5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Family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7270306B" w14:textId="0AC3E311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Health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54FE7793" w14:textId="17EAB29C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Freedom</w:t>
            </w:r>
          </w:p>
        </w:tc>
        <w:tc>
          <w:tcPr>
            <w:tcW w:w="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413E223C" w14:textId="21D2BD53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Trust to government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07B43DDA" w14:textId="2CB5EAE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Generosity</w:t>
            </w:r>
          </w:p>
        </w:tc>
        <w:tc>
          <w:tcPr>
            <w:tcW w:w="15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</w:tcPr>
          <w:p w14:paraId="28B596CF" w14:textId="5A0159E9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Dystopia residual</w:t>
            </w:r>
          </w:p>
        </w:tc>
      </w:tr>
      <w:tr w:rsidR="00494AD5" w:rsidRPr="00494AD5" w14:paraId="1B6563C9" w14:textId="77777777" w:rsidTr="00494AD5">
        <w:trPr>
          <w:tblCellSpacing w:w="15" w:type="dxa"/>
        </w:trPr>
        <w:tc>
          <w:tcPr>
            <w:tcW w:w="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F9894DE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B93D753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61B85A5A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5,8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86F084E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1,11</w:t>
            </w:r>
          </w:p>
        </w:tc>
        <w:tc>
          <w:tcPr>
            <w:tcW w:w="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69EA1D4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1,12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EB327D8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A0C5D89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76D4955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0,1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6A2FF52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0,15</w:t>
            </w:r>
          </w:p>
        </w:tc>
        <w:tc>
          <w:tcPr>
            <w:tcW w:w="15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629C487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2,2</w:t>
            </w:r>
          </w:p>
        </w:tc>
      </w:tr>
      <w:tr w:rsidR="00494AD5" w:rsidRPr="00494AD5" w14:paraId="18D6AACA" w14:textId="77777777" w:rsidTr="00494AD5">
        <w:trPr>
          <w:tblCellSpacing w:w="15" w:type="dxa"/>
        </w:trPr>
        <w:tc>
          <w:tcPr>
            <w:tcW w:w="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BB1C959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E861F12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A62B0CF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5,85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725C2AD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EAA39A6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1,06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33723DC4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0B86557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0,4</w:t>
            </w:r>
          </w:p>
        </w:tc>
        <w:tc>
          <w:tcPr>
            <w:tcW w:w="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D148BF9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84AD9B4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15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A8E86D1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1,85</w:t>
            </w:r>
          </w:p>
        </w:tc>
      </w:tr>
      <w:tr w:rsidR="00494AD5" w:rsidRPr="00494AD5" w14:paraId="5B6C7A59" w14:textId="77777777" w:rsidTr="00494AD5">
        <w:trPr>
          <w:tblCellSpacing w:w="15" w:type="dxa"/>
        </w:trPr>
        <w:tc>
          <w:tcPr>
            <w:tcW w:w="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E62B6F5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C11E252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5242D72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7,5</w:t>
            </w:r>
          </w:p>
        </w:tc>
        <w:tc>
          <w:tcPr>
            <w:tcW w:w="67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17F03719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1,29</w:t>
            </w:r>
          </w:p>
        </w:tc>
        <w:tc>
          <w:tcPr>
            <w:tcW w:w="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57E74E6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1,3</w:t>
            </w:r>
          </w:p>
        </w:tc>
        <w:tc>
          <w:tcPr>
            <w:tcW w:w="8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0F578BF3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0,95</w:t>
            </w:r>
          </w:p>
        </w:tc>
        <w:tc>
          <w:tcPr>
            <w:tcW w:w="84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CA0AE70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</w:t>
            </w:r>
          </w:p>
        </w:tc>
        <w:tc>
          <w:tcPr>
            <w:tcW w:w="8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2B50CB44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00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5592BB9B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0,3</w:t>
            </w:r>
          </w:p>
        </w:tc>
        <w:tc>
          <w:tcPr>
            <w:tcW w:w="15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79340338" w14:textId="77777777" w:rsidR="00494AD5" w:rsidRPr="00494AD5" w:rsidRDefault="00494AD5" w:rsidP="0049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4A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2,5</w:t>
            </w:r>
          </w:p>
        </w:tc>
      </w:tr>
    </w:tbl>
    <w:p w14:paraId="7C0BB620" w14:textId="77777777" w:rsidR="00494AD5" w:rsidRDefault="00494AD5" w:rsidP="00494AD5">
      <w:bookmarkStart w:id="34" w:name="_Hlk90757847"/>
      <w:bookmarkEnd w:id="33"/>
      <w:r>
        <w:t xml:space="preserve">Снова выведем </w:t>
      </w:r>
      <w:proofErr w:type="spellStart"/>
      <w:r>
        <w:t>постериорные</w:t>
      </w:r>
      <w:proofErr w:type="spellEnd"/>
      <w:r>
        <w:t xml:space="preserve"> вероятности:</w:t>
      </w:r>
    </w:p>
    <w:p w14:paraId="44ADC578" w14:textId="471B6402" w:rsidR="00494AD5" w:rsidRDefault="00494AD5" w:rsidP="00494AD5">
      <w:bookmarkStart w:id="35" w:name="_Hlk90757857"/>
      <w:bookmarkStart w:id="36" w:name="_GoBack"/>
      <w:bookmarkEnd w:id="34"/>
      <w:r>
        <w:rPr>
          <w:noProof/>
        </w:rPr>
        <w:drawing>
          <wp:inline distT="0" distB="0" distL="0" distR="0" wp14:anchorId="00D87ADF" wp14:editId="0BEE5DD5">
            <wp:extent cx="4676190" cy="98095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FD66" w14:textId="595955F2" w:rsidR="00494AD5" w:rsidRDefault="00494AD5" w:rsidP="00494AD5">
      <w:r>
        <w:t>Как можно заметить, он практически со 100% точностью определил записи к нужным группам</w:t>
      </w:r>
    </w:p>
    <w:bookmarkEnd w:id="35"/>
    <w:bookmarkEnd w:id="36"/>
    <w:p w14:paraId="68F6601A" w14:textId="7F7DC9F7" w:rsidR="00494AD5" w:rsidRPr="00494AD5" w:rsidRDefault="00494AD5" w:rsidP="00494AD5"/>
    <w:sectPr w:rsidR="00494AD5" w:rsidRPr="00494AD5" w:rsidSect="006F4D98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283B6D"/>
    <w:multiLevelType w:val="hybridMultilevel"/>
    <w:tmpl w:val="F3BC3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4A"/>
    <w:rsid w:val="001A7468"/>
    <w:rsid w:val="004548BF"/>
    <w:rsid w:val="00494AD5"/>
    <w:rsid w:val="004E3F4A"/>
    <w:rsid w:val="006F4D98"/>
    <w:rsid w:val="007273E4"/>
    <w:rsid w:val="00804C4B"/>
    <w:rsid w:val="009A0B4B"/>
    <w:rsid w:val="00B5521E"/>
    <w:rsid w:val="00D42E99"/>
    <w:rsid w:val="00F75515"/>
    <w:rsid w:val="00F7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B5CA86"/>
  <w15:chartTrackingRefBased/>
  <w15:docId w15:val="{30FC2AB0-5E55-44B8-8DBB-F9D0DC83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A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4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5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6.emf"/><Relationship Id="rId42" Type="http://schemas.openxmlformats.org/officeDocument/2006/relationships/image" Target="media/image20.wmf"/><Relationship Id="rId47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" Type="http://schemas.openxmlformats.org/officeDocument/2006/relationships/image" Target="media/image1.wmf"/><Relationship Id="rId15" Type="http://schemas.openxmlformats.org/officeDocument/2006/relationships/image" Target="media/image6.png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theme" Target="theme/theme1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wmf"/><Relationship Id="rId46" Type="http://schemas.openxmlformats.org/officeDocument/2006/relationships/image" Target="media/image22.png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6</cp:revision>
  <dcterms:created xsi:type="dcterms:W3CDTF">2021-12-11T13:10:00Z</dcterms:created>
  <dcterms:modified xsi:type="dcterms:W3CDTF">2021-12-18T20:44:00Z</dcterms:modified>
</cp:coreProperties>
</file>