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30AA4" w:rsidP="44E6F2D6" w:rsidRDefault="00230AA4" w14:paraId="23DEBDD1" w14:textId="77537ED7">
      <w:pPr>
        <w:pStyle w:val="Heading2"/>
        <w:shd w:val="clear" w:color="auto" w:fill="FFFFFF" w:themeFill="background1"/>
        <w:spacing w:before="0" w:after="0"/>
        <w:rPr>
          <w:rFonts w:ascii="Inter" w:hAnsi="Inter" w:eastAsia="Inter" w:cs="Inter"/>
          <w:color w:val="auto"/>
          <w:sz w:val="25"/>
          <w:szCs w:val="25"/>
          <w:u w:val="single"/>
        </w:rPr>
      </w:pPr>
    </w:p>
    <w:tbl>
      <w:tblPr>
        <w:tblStyle w:val="TableGrid"/>
        <w:tblW w:w="0" w:type="auto"/>
        <w:tblLook w:val="06A0" w:firstRow="1" w:lastRow="0" w:firstColumn="1" w:lastColumn="0" w:noHBand="1" w:noVBand="1"/>
      </w:tblPr>
      <w:tblGrid>
        <w:gridCol w:w="5730"/>
        <w:gridCol w:w="3285"/>
      </w:tblGrid>
      <w:tr w:rsidR="44E6F2D6" w:rsidTr="16A84529" w14:paraId="7D3860DD" w14:textId="77777777">
        <w:trPr>
          <w:trHeight w:val="300"/>
        </w:trPr>
        <w:tc>
          <w:tcPr>
            <w:tcW w:w="9015" w:type="dxa"/>
            <w:gridSpan w:val="2"/>
            <w:shd w:val="clear" w:color="auto" w:fill="D9F2D0" w:themeFill="accent6" w:themeFillTint="33"/>
            <w:tcMar/>
          </w:tcPr>
          <w:p w:rsidR="6FBDC56A" w:rsidP="44E6F2D6" w:rsidRDefault="6FBDC56A" w14:paraId="7F9CED8E" w14:textId="6F05A188">
            <w:pPr>
              <w:pStyle w:val="Heading2"/>
              <w:rPr>
                <w:rFonts w:ascii="Inter" w:hAnsi="Inter" w:eastAsia="Inter" w:cs="Inter"/>
                <w:b/>
                <w:bCs/>
                <w:color w:val="auto"/>
                <w:sz w:val="22"/>
                <w:szCs w:val="22"/>
              </w:rPr>
            </w:pPr>
            <w:r w:rsidRPr="44E6F2D6">
              <w:rPr>
                <w:rFonts w:ascii="Inter" w:hAnsi="Inter" w:eastAsia="Inter" w:cs="Inter"/>
                <w:b/>
                <w:bCs/>
                <w:color w:val="auto"/>
                <w:sz w:val="22"/>
                <w:szCs w:val="22"/>
              </w:rPr>
              <w:t xml:space="preserve">Intro </w:t>
            </w:r>
          </w:p>
        </w:tc>
      </w:tr>
      <w:tr w:rsidR="44E6F2D6" w:rsidTr="16A84529" w14:paraId="5CED545C" w14:textId="77777777">
        <w:trPr>
          <w:trHeight w:val="300"/>
        </w:trPr>
        <w:tc>
          <w:tcPr>
            <w:tcW w:w="9015" w:type="dxa"/>
            <w:gridSpan w:val="2"/>
            <w:tcMar/>
          </w:tcPr>
          <w:p w:rsidR="44E6F2D6" w:rsidP="44E6F2D6" w:rsidRDefault="44E6F2D6" w14:paraId="70BF6377" w14:textId="27CB2A4F">
            <w:pPr>
              <w:pStyle w:val="Heading2"/>
              <w:shd w:val="clear" w:color="auto" w:fill="FFFFFF" w:themeFill="background1"/>
              <w:spacing w:before="0" w:after="0"/>
              <w:rPr>
                <w:rFonts w:ascii="Inter" w:hAnsi="Inter" w:eastAsia="Inter" w:cs="Inter"/>
                <w:color w:val="242424"/>
                <w:sz w:val="20"/>
                <w:szCs w:val="20"/>
              </w:rPr>
            </w:pPr>
          </w:p>
          <w:p w:rsidR="72B784B0" w:rsidP="44E6F2D6" w:rsidRDefault="72B784B0" w14:paraId="75B5EB80" w14:textId="5832317B">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From market momentum to wildlife returning on the ground, March highlights nature market acceleration</w:t>
            </w:r>
            <w:r w:rsidRPr="44E6F2D6" w:rsidR="513964DC">
              <w:rPr>
                <w:rFonts w:ascii="Inter" w:hAnsi="Inter" w:eastAsia="Inter" w:cs="Inter"/>
                <w:color w:val="242424"/>
                <w:sz w:val="20"/>
                <w:szCs w:val="20"/>
              </w:rPr>
              <w:t>.</w:t>
            </w:r>
          </w:p>
          <w:p w:rsidR="44E6F2D6" w:rsidP="44E6F2D6" w:rsidRDefault="44E6F2D6" w14:paraId="04F8F92F" w14:textId="5B39503B"/>
        </w:tc>
      </w:tr>
      <w:tr w:rsidR="44E6F2D6" w:rsidTr="16A84529" w14:paraId="4899973C" w14:textId="77777777">
        <w:trPr>
          <w:trHeight w:val="300"/>
        </w:trPr>
        <w:tc>
          <w:tcPr>
            <w:tcW w:w="5730" w:type="dxa"/>
            <w:shd w:val="clear" w:color="auto" w:fill="D9F2D0" w:themeFill="accent6" w:themeFillTint="33"/>
            <w:tcMar/>
          </w:tcPr>
          <w:p w:rsidR="4FD757DA" w:rsidP="44E6F2D6" w:rsidRDefault="4FD757DA" w14:paraId="4E2336DE" w14:textId="54AF84E8">
            <w:pPr>
              <w:pStyle w:val="Heading2"/>
              <w:rPr>
                <w:rFonts w:ascii="Inter" w:hAnsi="Inter" w:eastAsia="Inter" w:cs="Inter"/>
                <w:b/>
                <w:bCs/>
                <w:color w:val="auto"/>
                <w:sz w:val="22"/>
                <w:szCs w:val="22"/>
              </w:rPr>
            </w:pPr>
            <w:r w:rsidRPr="44E6F2D6">
              <w:rPr>
                <w:rFonts w:ascii="Inter" w:hAnsi="Inter" w:eastAsia="Inter" w:cs="Inter"/>
                <w:b/>
                <w:bCs/>
                <w:color w:val="auto"/>
                <w:sz w:val="22"/>
                <w:szCs w:val="22"/>
              </w:rPr>
              <w:t>Hero Feature</w:t>
            </w:r>
            <w:r w:rsidRPr="44E6F2D6" w:rsidR="43C99237">
              <w:rPr>
                <w:rFonts w:ascii="Inter" w:hAnsi="Inter" w:eastAsia="Inter" w:cs="Inter"/>
                <w:b/>
                <w:bCs/>
                <w:color w:val="auto"/>
                <w:sz w:val="22"/>
                <w:szCs w:val="22"/>
              </w:rPr>
              <w:t>: Demand</w:t>
            </w:r>
          </w:p>
        </w:tc>
        <w:tc>
          <w:tcPr>
            <w:tcW w:w="3285" w:type="dxa"/>
            <w:shd w:val="clear" w:color="auto" w:fill="D9F2D0" w:themeFill="accent6" w:themeFillTint="33"/>
            <w:tcMar/>
            <w:vAlign w:val="center"/>
          </w:tcPr>
          <w:p w:rsidR="216131DF" w:rsidP="44E6F2D6" w:rsidRDefault="216131DF" w14:paraId="594E91E1" w14:textId="0E3E96F0">
            <w:pPr>
              <w:pStyle w:val="Heading2"/>
              <w:rPr>
                <w:rFonts w:ascii="Inter" w:hAnsi="Inter" w:eastAsia="Inter" w:cs="Inter"/>
                <w:color w:val="auto"/>
                <w:sz w:val="22"/>
                <w:szCs w:val="22"/>
              </w:rPr>
            </w:pPr>
            <w:r w:rsidRPr="44E6F2D6">
              <w:rPr>
                <w:rFonts w:ascii="Inter" w:hAnsi="Inter" w:eastAsia="Inter" w:cs="Inter"/>
                <w:color w:val="auto"/>
                <w:sz w:val="22"/>
                <w:szCs w:val="22"/>
              </w:rPr>
              <w:t>Approved: CS and Wren</w:t>
            </w:r>
          </w:p>
        </w:tc>
      </w:tr>
      <w:tr w:rsidR="44E6F2D6" w:rsidTr="16A84529" w14:paraId="4DEDA93B" w14:textId="77777777">
        <w:trPr>
          <w:trHeight w:val="300"/>
        </w:trPr>
        <w:tc>
          <w:tcPr>
            <w:tcW w:w="9015" w:type="dxa"/>
            <w:gridSpan w:val="2"/>
            <w:tcMar/>
          </w:tcPr>
          <w:p w:rsidR="44E6F2D6" w:rsidP="44E6F2D6" w:rsidRDefault="44E6F2D6" w14:paraId="7282A086" w14:textId="35C53392">
            <w:pPr>
              <w:pStyle w:val="Heading2"/>
              <w:shd w:val="clear" w:color="auto" w:fill="FFFFFF" w:themeFill="background1"/>
              <w:spacing w:before="0" w:after="0"/>
              <w:rPr>
                <w:rFonts w:ascii="Inter" w:hAnsi="Inter" w:eastAsia="Inter" w:cs="Inter"/>
                <w:b/>
                <w:bCs/>
                <w:color w:val="242424"/>
                <w:sz w:val="20"/>
                <w:szCs w:val="20"/>
              </w:rPr>
            </w:pPr>
          </w:p>
          <w:p w:rsidR="339B8A7C" w:rsidP="44E6F2D6" w:rsidRDefault="339B8A7C" w14:paraId="07BF9A1E" w14:textId="5DD0F600">
            <w:pPr>
              <w:pStyle w:val="Heading2"/>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One Deal. One Partner: A Smarter Route to BNG Compliance</w:t>
            </w:r>
          </w:p>
          <w:p w:rsidR="44E6F2D6" w:rsidP="44E6F2D6" w:rsidRDefault="44E6F2D6" w14:paraId="0E0AAE88" w14:textId="42CADB6A"/>
          <w:p w:rsidR="5E40DA31" w:rsidP="16A84529" w:rsidRDefault="5E40DA31" w14:paraId="66B59D1F" w14:textId="3BC226DB">
            <w:pPr>
              <w:pStyle w:val="Normal"/>
            </w:pPr>
            <w:r w:rsidR="5E40DA31">
              <w:drawing>
                <wp:inline wp14:editId="29A31CB0" wp14:anchorId="5D9772E4">
                  <wp:extent cx="1962150" cy="1962150"/>
                  <wp:effectExtent l="0" t="0" r="0" b="0"/>
                  <wp:docPr id="9012375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237597" name=""/>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1962150" cy="1962150"/>
                          </a:xfrm>
                          <a:prstGeom prst="rect">
                            <a:avLst/>
                          </a:prstGeom>
                        </pic:spPr>
                      </pic:pic>
                    </a:graphicData>
                  </a:graphic>
                </wp:inline>
              </w:drawing>
            </w:r>
            <w:r w:rsidR="20CA4774">
              <w:rPr/>
              <w:t xml:space="preserve"> </w:t>
            </w:r>
          </w:p>
          <w:p w:rsidR="44E6F2D6" w:rsidP="44E6F2D6" w:rsidRDefault="44E6F2D6" w14:paraId="2D1FFA66" w14:textId="183021FE">
            <w:pPr>
              <w:rPr>
                <w:rFonts w:ascii="Inter" w:hAnsi="Inter" w:eastAsia="Inter" w:cs="Inter"/>
                <w:sz w:val="20"/>
                <w:szCs w:val="20"/>
              </w:rPr>
            </w:pPr>
          </w:p>
          <w:p w:rsidR="339B8A7C" w:rsidP="44E6F2D6" w:rsidRDefault="339B8A7C" w14:paraId="0309C97E" w14:textId="17C6A6F7">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For many developers, delivering BNG isn’t just about securing units, it’s about navigating complexity. Different habitat types. Multiple providers. Tight timelines.</w:t>
            </w:r>
          </w:p>
          <w:p w:rsidR="44E6F2D6" w:rsidP="44E6F2D6" w:rsidRDefault="44E6F2D6" w14:paraId="21D4DF57" w14:textId="5367BEB7">
            <w:pPr>
              <w:rPr>
                <w:rFonts w:ascii="Inter" w:hAnsi="Inter" w:eastAsia="Inter" w:cs="Inter"/>
                <w:sz w:val="20"/>
                <w:szCs w:val="20"/>
              </w:rPr>
            </w:pPr>
          </w:p>
          <w:p w:rsidR="339B8A7C" w:rsidP="44E6F2D6" w:rsidRDefault="339B8A7C" w14:paraId="02A01C4B" w14:textId="3F744720">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We think there’s a better way to do it.</w:t>
            </w:r>
          </w:p>
          <w:p w:rsidR="44E6F2D6" w:rsidP="44E6F2D6" w:rsidRDefault="44E6F2D6" w14:paraId="1731541B" w14:textId="202F0B2A">
            <w:pPr>
              <w:rPr>
                <w:rFonts w:ascii="Inter" w:hAnsi="Inter" w:eastAsia="Inter" w:cs="Inter"/>
                <w:sz w:val="20"/>
                <w:szCs w:val="20"/>
              </w:rPr>
            </w:pPr>
          </w:p>
          <w:p w:rsidR="339B8A7C" w:rsidP="44E6F2D6" w:rsidRDefault="339B8A7C" w14:paraId="66E8C4DA" w14:textId="4F7F74C6">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Instead of expecting developers to piece together units from different habitat banks and negotiate multiple agreements, we design one joined-up solution. We look at the biodiversity requirement in the round, source the right habitats, from our own sites or trusted partners, and structure it as one straightforward deal.</w:t>
            </w:r>
          </w:p>
          <w:p w:rsidR="44E6F2D6" w:rsidP="44E6F2D6" w:rsidRDefault="44E6F2D6" w14:paraId="052936D2" w14:textId="64F7D5C7">
            <w:pPr>
              <w:rPr>
                <w:rFonts w:ascii="Inter" w:hAnsi="Inter" w:eastAsia="Inter" w:cs="Inter"/>
                <w:sz w:val="20"/>
                <w:szCs w:val="20"/>
              </w:rPr>
            </w:pPr>
          </w:p>
          <w:p w:rsidR="339B8A7C" w:rsidP="44E6F2D6" w:rsidRDefault="339B8A7C" w14:paraId="5C6F57A8" w14:textId="1719A7D3">
            <w:pPr>
              <w:pStyle w:val="Heading2"/>
              <w:shd w:val="clear" w:color="auto" w:fill="FFFFFF" w:themeFill="background1"/>
              <w:spacing w:before="0" w:after="0"/>
              <w:rPr>
                <w:rFonts w:ascii="Inter" w:hAnsi="Inter" w:eastAsia="Inter" w:cs="Inter"/>
                <w:color w:val="242424"/>
                <w:sz w:val="20"/>
                <w:szCs w:val="20"/>
              </w:rPr>
            </w:pPr>
            <w:r w:rsidRPr="16A84529" w:rsidR="339B8A7C">
              <w:rPr>
                <w:rFonts w:ascii="Inter" w:hAnsi="Inter" w:eastAsia="Inter" w:cs="Inter"/>
                <w:color w:val="242424"/>
                <w:sz w:val="20"/>
                <w:szCs w:val="20"/>
              </w:rPr>
              <w:t>That’s</w:t>
            </w:r>
            <w:r w:rsidRPr="16A84529" w:rsidR="339B8A7C">
              <w:rPr>
                <w:rFonts w:ascii="Inter" w:hAnsi="Inter" w:eastAsia="Inter" w:cs="Inter"/>
                <w:color w:val="242424"/>
                <w:sz w:val="20"/>
                <w:szCs w:val="20"/>
              </w:rPr>
              <w:t xml:space="preserve"> exactly what we did </w:t>
            </w:r>
            <w:commentRangeStart w:id="966347125"/>
            <w:commentRangeStart w:id="1765876485"/>
            <w:r w:rsidRPr="16A84529" w:rsidR="339B8A7C">
              <w:rPr>
                <w:rFonts w:ascii="Inter" w:hAnsi="Inter" w:eastAsia="Inter" w:cs="Inter"/>
                <w:color w:val="242424"/>
                <w:sz w:val="20"/>
                <w:szCs w:val="20"/>
              </w:rPr>
              <w:t>for UK leading property developer</w:t>
            </w:r>
            <w:commentRangeEnd w:id="966347125"/>
            <w:r>
              <w:rPr>
                <w:rStyle w:val="CommentReference"/>
              </w:rPr>
              <w:commentReference w:id="966347125"/>
            </w:r>
            <w:commentRangeEnd w:id="1765876485"/>
            <w:r>
              <w:rPr>
                <w:rStyle w:val="CommentReference"/>
              </w:rPr>
              <w:commentReference w:id="1765876485"/>
            </w:r>
            <w:r w:rsidRPr="16A84529" w:rsidR="339B8A7C">
              <w:rPr>
                <w:rFonts w:ascii="Inter" w:hAnsi="Inter" w:eastAsia="Inter" w:cs="Inter"/>
                <w:color w:val="242424"/>
                <w:sz w:val="20"/>
                <w:szCs w:val="20"/>
              </w:rPr>
              <w:t xml:space="preserve">, </w:t>
            </w:r>
            <w:hyperlink r:id="Rfc9c2b3e08674fb2">
              <w:r w:rsidRPr="16A84529" w:rsidR="339B8A7C">
                <w:rPr>
                  <w:rStyle w:val="Hyperlink"/>
                  <w:rFonts w:ascii="Inter" w:hAnsi="Inter" w:eastAsia="Inter" w:cs="Inter"/>
                  <w:color w:val="1155CC"/>
                  <w:sz w:val="20"/>
                  <w:szCs w:val="20"/>
                  <w:u w:val="none"/>
                </w:rPr>
                <w:t>Wrenbridge</w:t>
              </w:r>
            </w:hyperlink>
            <w:r w:rsidRPr="16A84529" w:rsidR="339B8A7C">
              <w:rPr>
                <w:rFonts w:ascii="Inter" w:hAnsi="Inter" w:eastAsia="Inter" w:cs="Inter"/>
                <w:color w:val="242424"/>
                <w:sz w:val="20"/>
                <w:szCs w:val="20"/>
              </w:rPr>
              <w:t>.</w:t>
            </w:r>
          </w:p>
          <w:p w:rsidR="44E6F2D6" w:rsidP="44E6F2D6" w:rsidRDefault="44E6F2D6" w14:paraId="6AB2646C" w14:textId="22D0A162"/>
          <w:p w:rsidR="339B8A7C" w:rsidP="44E6F2D6" w:rsidRDefault="339B8A7C" w14:paraId="3D634CD3" w14:textId="434B5CB7">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The scheme had a biodiversity deficit across medium and high distinctiveness habitats and needed a fast, cost-effective route to compliance.</w:t>
            </w:r>
          </w:p>
          <w:p w:rsidR="339B8A7C" w:rsidP="44E6F2D6" w:rsidRDefault="339B8A7C" w14:paraId="50733CF8" w14:textId="6AE9BBF8">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Rather than sending them to multiple providers, we assessed the requirement and built a bespoke solution that:</w:t>
            </w:r>
          </w:p>
          <w:p w:rsidR="339B8A7C" w:rsidP="44E6F2D6" w:rsidRDefault="339B8A7C" w14:paraId="1EE43084" w14:textId="68C538F3">
            <w:pPr>
              <w:pStyle w:val="Heading2"/>
              <w:numPr>
                <w:ilvl w:val="0"/>
                <w:numId w:val="2"/>
              </w:numPr>
              <w:shd w:val="clear" w:color="auto" w:fill="FFFFFF" w:themeFill="background1"/>
              <w:spacing w:before="220" w:after="0"/>
              <w:rPr>
                <w:rFonts w:ascii="Inter" w:hAnsi="Inter" w:eastAsia="Inter" w:cs="Inter"/>
                <w:color w:val="242424"/>
                <w:sz w:val="20"/>
                <w:szCs w:val="20"/>
              </w:rPr>
            </w:pPr>
            <w:r w:rsidRPr="44E6F2D6">
              <w:rPr>
                <w:rFonts w:ascii="Inter" w:hAnsi="Inter" w:eastAsia="Inter" w:cs="Inter"/>
                <w:color w:val="242424"/>
                <w:sz w:val="20"/>
                <w:szCs w:val="20"/>
              </w:rPr>
              <w:t>Traded up from individual trees and medium distinctiveness woodland to lowland meadow habitat, delivering the required biodiversity uplift more cost-effectively</w:t>
            </w:r>
          </w:p>
          <w:p w:rsidR="339B8A7C" w:rsidP="44E6F2D6" w:rsidRDefault="339B8A7C" w14:paraId="55A4BA7E" w14:textId="68ED1FDC">
            <w:pPr>
              <w:pStyle w:val="Heading2"/>
              <w:numPr>
                <w:ilvl w:val="0"/>
                <w:numId w:val="2"/>
              </w:numPr>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Aggregated additional habitat units, including lowland mixed deciduous woodland, sourced through our partner network</w:t>
            </w:r>
          </w:p>
          <w:p w:rsidR="339B8A7C" w:rsidP="44E6F2D6" w:rsidRDefault="339B8A7C" w14:paraId="05E2F58B" w14:textId="2ED87FCE">
            <w:pPr>
              <w:pStyle w:val="Heading2"/>
              <w:numPr>
                <w:ilvl w:val="0"/>
                <w:numId w:val="2"/>
              </w:numPr>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 xml:space="preserve">Structured everything as one transaction, removing the need for multiple negotiations and contracts </w:t>
            </w:r>
          </w:p>
          <w:p w:rsidR="44E6F2D6" w:rsidP="44E6F2D6" w:rsidRDefault="44E6F2D6" w14:paraId="04A7076B" w14:textId="70491633">
            <w:pPr>
              <w:rPr>
                <w:rFonts w:ascii="Inter" w:hAnsi="Inter" w:eastAsia="Inter" w:cs="Inter"/>
                <w:sz w:val="20"/>
                <w:szCs w:val="20"/>
              </w:rPr>
            </w:pPr>
          </w:p>
          <w:p w:rsidR="339B8A7C" w:rsidP="44E6F2D6" w:rsidRDefault="339B8A7C" w14:paraId="02C044E1" w14:textId="6DCC7BB7">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The result was a simple, cost-effective BNG solution that reduced time, complexity and cost for the developer, enabling them to meet their biodiversity requirements without delay.</w:t>
            </w:r>
          </w:p>
          <w:p w:rsidR="44E6F2D6" w:rsidP="44E6F2D6" w:rsidRDefault="44E6F2D6" w14:paraId="06A204FB" w14:textId="33066B5D">
            <w:pPr>
              <w:rPr>
                <w:rFonts w:ascii="Inter" w:hAnsi="Inter" w:eastAsia="Inter" w:cs="Inter"/>
                <w:sz w:val="20"/>
                <w:szCs w:val="20"/>
              </w:rPr>
            </w:pPr>
          </w:p>
          <w:p w:rsidR="339B8A7C" w:rsidP="44E6F2D6" w:rsidRDefault="339B8A7C" w14:paraId="29E4DB77" w14:textId="503186DE">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Every development has a different biodiversity challenge. Our job is to make it work.</w:t>
            </w:r>
          </w:p>
          <w:p w:rsidR="44E6F2D6" w:rsidP="44E6F2D6" w:rsidRDefault="44E6F2D6" w14:paraId="12E238D7" w14:textId="18BB0D91">
            <w:pPr>
              <w:rPr>
                <w:rFonts w:ascii="Inter" w:hAnsi="Inter" w:eastAsia="Inter" w:cs="Inter"/>
                <w:sz w:val="20"/>
                <w:szCs w:val="20"/>
              </w:rPr>
            </w:pPr>
          </w:p>
          <w:p w:rsidR="339B8A7C" w:rsidP="44E6F2D6" w:rsidRDefault="339B8A7C" w14:paraId="5FA17B27" w14:textId="5991FE20">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If you’re facing a complex BNG requirement - multiple habitats, tight timelines, or fragmented supply - get in touch. We’ll help you turn it into one clear, workable solution.</w:t>
            </w:r>
          </w:p>
          <w:p w:rsidR="44E6F2D6" w:rsidP="44E6F2D6" w:rsidRDefault="44E6F2D6" w14:paraId="64BF0C07" w14:textId="351B5B42">
            <w:pPr>
              <w:rPr>
                <w:rFonts w:ascii="Inter" w:hAnsi="Inter" w:eastAsia="Inter" w:cs="Inter"/>
                <w:sz w:val="20"/>
                <w:szCs w:val="20"/>
              </w:rPr>
            </w:pPr>
          </w:p>
          <w:p w:rsidR="339B8A7C" w:rsidP="44E6F2D6" w:rsidRDefault="339B8A7C" w14:paraId="10CA27DF" w14:textId="03079CD3">
            <w:pPr>
              <w:pStyle w:val="Heading2"/>
              <w:shd w:val="clear" w:color="auto" w:fill="FFFFFF" w:themeFill="background1"/>
              <w:spacing w:before="0" w:after="0"/>
              <w:rPr>
                <w:rFonts w:ascii="Inter" w:hAnsi="Inter" w:eastAsia="Inter" w:cs="Inter"/>
                <w:color w:val="242424"/>
                <w:sz w:val="20"/>
                <w:szCs w:val="20"/>
              </w:rPr>
            </w:pPr>
            <w:r w:rsidRPr="44E6F2D6">
              <w:rPr>
                <w:rFonts w:ascii="Inter" w:hAnsi="Inter" w:eastAsia="Inter" w:cs="Inter"/>
                <w:color w:val="242424"/>
                <w:sz w:val="20"/>
                <w:szCs w:val="20"/>
              </w:rPr>
              <w:t>[CTA] For friction free BNG, contact us</w:t>
            </w:r>
          </w:p>
          <w:p w:rsidR="44E6F2D6" w:rsidP="44E6F2D6" w:rsidRDefault="44E6F2D6" w14:paraId="68BC86CA" w14:textId="147D88A3">
            <w:pPr>
              <w:rPr>
                <w:rFonts w:ascii="Inter" w:hAnsi="Inter" w:eastAsia="Inter" w:cs="Inter"/>
                <w:sz w:val="20"/>
                <w:szCs w:val="20"/>
              </w:rPr>
            </w:pPr>
          </w:p>
        </w:tc>
      </w:tr>
      <w:tr w:rsidR="44E6F2D6" w:rsidTr="16A84529" w14:paraId="585EC4A6" w14:textId="77777777">
        <w:trPr>
          <w:trHeight w:val="300"/>
        </w:trPr>
        <w:tc>
          <w:tcPr>
            <w:tcW w:w="5730" w:type="dxa"/>
            <w:shd w:val="clear" w:color="auto" w:fill="D9F2D0" w:themeFill="accent6" w:themeFillTint="33"/>
            <w:tcMar/>
          </w:tcPr>
          <w:p w:rsidR="26C7D7B1" w:rsidP="44E6F2D6" w:rsidRDefault="26C7D7B1" w14:paraId="7975648A" w14:textId="1564DECF">
            <w:pPr>
              <w:pStyle w:val="Heading2"/>
              <w:spacing w:before="0" w:after="0"/>
              <w:rPr>
                <w:rFonts w:ascii="Inter" w:hAnsi="Inter" w:eastAsia="Inter" w:cs="Inter"/>
                <w:b/>
                <w:bCs/>
                <w:color w:val="auto"/>
                <w:sz w:val="22"/>
                <w:szCs w:val="22"/>
              </w:rPr>
            </w:pPr>
            <w:r w:rsidRPr="44E6F2D6">
              <w:rPr>
                <w:rFonts w:ascii="Inter" w:hAnsi="Inter" w:eastAsia="Inter" w:cs="Inter"/>
                <w:b/>
                <w:bCs/>
                <w:color w:val="auto"/>
                <w:sz w:val="22"/>
                <w:szCs w:val="22"/>
              </w:rPr>
              <w:t>Secondary</w:t>
            </w:r>
            <w:r w:rsidRPr="44E6F2D6" w:rsidR="44E6F2D6">
              <w:rPr>
                <w:rFonts w:ascii="Inter" w:hAnsi="Inter" w:eastAsia="Inter" w:cs="Inter"/>
                <w:b/>
                <w:bCs/>
                <w:color w:val="auto"/>
                <w:sz w:val="22"/>
                <w:szCs w:val="22"/>
              </w:rPr>
              <w:t xml:space="preserve"> Feature</w:t>
            </w:r>
            <w:r w:rsidRPr="44E6F2D6" w:rsidR="049B8E03">
              <w:rPr>
                <w:rFonts w:ascii="Inter" w:hAnsi="Inter" w:eastAsia="Inter" w:cs="Inter"/>
                <w:b/>
                <w:bCs/>
                <w:color w:val="auto"/>
                <w:sz w:val="22"/>
                <w:szCs w:val="22"/>
              </w:rPr>
              <w:t>: Supply</w:t>
            </w:r>
          </w:p>
        </w:tc>
        <w:tc>
          <w:tcPr>
            <w:tcW w:w="3285" w:type="dxa"/>
            <w:shd w:val="clear" w:color="auto" w:fill="FFC000"/>
            <w:tcMar/>
          </w:tcPr>
          <w:p w:rsidR="63E89390" w:rsidP="44E6F2D6" w:rsidRDefault="63E89390" w14:paraId="36806530" w14:textId="1D1B61B4">
            <w:pPr>
              <w:pStyle w:val="Heading2"/>
              <w:spacing w:before="0" w:after="0"/>
              <w:rPr>
                <w:rFonts w:ascii="Inter" w:hAnsi="Inter" w:eastAsia="Inter" w:cs="Inter"/>
                <w:color w:val="auto"/>
                <w:sz w:val="22"/>
                <w:szCs w:val="22"/>
              </w:rPr>
            </w:pPr>
            <w:r w:rsidRPr="44E6F2D6">
              <w:rPr>
                <w:rFonts w:ascii="Inter" w:hAnsi="Inter" w:eastAsia="Inter" w:cs="Inter"/>
                <w:color w:val="auto"/>
                <w:sz w:val="22"/>
                <w:szCs w:val="22"/>
              </w:rPr>
              <w:t xml:space="preserve">Approved: CS </w:t>
            </w:r>
          </w:p>
          <w:p w:rsidR="63E89390" w:rsidP="44E6F2D6" w:rsidRDefault="63E89390" w14:paraId="3A2777FE" w14:textId="536F4EBE">
            <w:pPr>
              <w:pStyle w:val="Heading2"/>
              <w:spacing w:before="0" w:after="0"/>
              <w:rPr>
                <w:rFonts w:ascii="Inter" w:hAnsi="Inter" w:eastAsia="Inter" w:cs="Inter"/>
                <w:color w:val="auto"/>
                <w:sz w:val="22"/>
                <w:szCs w:val="22"/>
              </w:rPr>
            </w:pPr>
            <w:r w:rsidRPr="44E6F2D6">
              <w:rPr>
                <w:rFonts w:ascii="Inter" w:hAnsi="Inter" w:eastAsia="Inter" w:cs="Inter"/>
                <w:color w:val="auto"/>
                <w:sz w:val="22"/>
                <w:szCs w:val="22"/>
              </w:rPr>
              <w:t>Pending: Badger Bank</w:t>
            </w:r>
          </w:p>
        </w:tc>
      </w:tr>
      <w:tr w:rsidR="44E6F2D6" w:rsidTr="16A84529" w14:paraId="286F054A" w14:textId="77777777">
        <w:trPr>
          <w:trHeight w:val="300"/>
        </w:trPr>
        <w:tc>
          <w:tcPr>
            <w:tcW w:w="9015" w:type="dxa"/>
            <w:gridSpan w:val="2"/>
            <w:tcMar/>
          </w:tcPr>
          <w:p w:rsidR="44E6F2D6" w:rsidP="44E6F2D6" w:rsidRDefault="44E6F2D6" w14:paraId="1C99BDCA" w14:textId="477F6FAE">
            <w:pPr>
              <w:pStyle w:val="Heading2"/>
              <w:spacing w:before="0" w:after="0"/>
              <w:rPr>
                <w:rFonts w:ascii="Inter" w:hAnsi="Inter" w:eastAsia="Inter" w:cs="Inter"/>
                <w:b/>
                <w:bCs/>
                <w:color w:val="auto"/>
                <w:sz w:val="22"/>
                <w:szCs w:val="22"/>
              </w:rPr>
            </w:pPr>
          </w:p>
          <w:p w:rsidR="5648ECC6" w:rsidP="44E6F2D6" w:rsidRDefault="5648ECC6" w14:paraId="5429FC7D" w14:textId="0448EDF4">
            <w:pPr>
              <w:pStyle w:val="Heading2"/>
              <w:spacing w:before="0" w:after="0"/>
              <w:rPr>
                <w:rFonts w:ascii="Inter" w:hAnsi="Inter" w:eastAsia="Inter" w:cs="Inter"/>
                <w:b/>
                <w:bCs/>
                <w:color w:val="auto"/>
                <w:sz w:val="22"/>
                <w:szCs w:val="22"/>
              </w:rPr>
            </w:pPr>
            <w:r w:rsidRPr="44E6F2D6">
              <w:rPr>
                <w:rFonts w:ascii="Inter" w:hAnsi="Inter" w:eastAsia="Inter" w:cs="Inter"/>
                <w:b/>
                <w:bCs/>
                <w:color w:val="auto"/>
                <w:sz w:val="22"/>
                <w:szCs w:val="22"/>
              </w:rPr>
              <w:t xml:space="preserve">New habitat bank launching soon: Badger Bank Farm, North Yorkshire </w:t>
            </w:r>
          </w:p>
          <w:p w:rsidR="44E6F2D6" w:rsidP="44E6F2D6" w:rsidRDefault="44E6F2D6" w14:paraId="1491C61F" w14:textId="71B8C682"/>
          <w:p w:rsidR="4DAB1D1E" w:rsidP="44E6F2D6" w:rsidRDefault="4DAB1D1E" w14:paraId="0766A6B0" w14:textId="71333392">
            <w:pPr>
              <w:rPr>
                <w:color w:val="FF0000"/>
              </w:rPr>
            </w:pPr>
            <w:r w:rsidRPr="44E6F2D6">
              <w:rPr>
                <w:color w:val="FF0000"/>
              </w:rPr>
              <w:t>AWAITING IMAGE</w:t>
            </w:r>
          </w:p>
          <w:p w:rsidR="44E6F2D6" w:rsidP="44E6F2D6" w:rsidRDefault="44E6F2D6" w14:paraId="1F26C22D" w14:textId="0852C33C"/>
          <w:p w:rsidR="5648ECC6" w:rsidP="44E6F2D6" w:rsidRDefault="5648ECC6" w14:paraId="704639B0" w14:textId="52577697">
            <w:pPr>
              <w:pStyle w:val="Heading2"/>
              <w:spacing w:before="0" w:after="0"/>
              <w:rPr>
                <w:rFonts w:ascii="Inter" w:hAnsi="Inter" w:eastAsia="Inter" w:cs="Inter"/>
                <w:color w:val="auto"/>
                <w:sz w:val="20"/>
                <w:szCs w:val="20"/>
              </w:rPr>
            </w:pPr>
            <w:r w:rsidRPr="16A84529" w:rsidR="5648ECC6">
              <w:rPr>
                <w:rFonts w:ascii="Inter" w:hAnsi="Inter" w:eastAsia="Inter" w:cs="Inter"/>
                <w:color w:val="auto"/>
                <w:sz w:val="20"/>
                <w:szCs w:val="20"/>
              </w:rPr>
              <w:t xml:space="preserve">Developers delivering projects across North Yorkshire will soon have access to a significant new </w:t>
            </w:r>
            <w:commentRangeStart w:id="920165513"/>
            <w:r w:rsidRPr="16A84529" w:rsidR="5648ECC6">
              <w:rPr>
                <w:rFonts w:ascii="Inter" w:hAnsi="Inter" w:eastAsia="Inter" w:cs="Inter"/>
                <w:color w:val="auto"/>
                <w:sz w:val="20"/>
                <w:szCs w:val="20"/>
              </w:rPr>
              <w:t xml:space="preserve">supply </w:t>
            </w:r>
            <w:r w:rsidRPr="16A84529" w:rsidR="4407BA78">
              <w:rPr>
                <w:rFonts w:ascii="Inter" w:hAnsi="Inter" w:eastAsia="Inter" w:cs="Inter"/>
                <w:color w:val="auto"/>
                <w:sz w:val="20"/>
                <w:szCs w:val="20"/>
              </w:rPr>
              <w:t xml:space="preserve">of </w:t>
            </w:r>
            <w:r w:rsidRPr="16A84529" w:rsidR="5648ECC6">
              <w:rPr>
                <w:rFonts w:ascii="Inter" w:hAnsi="Inter" w:eastAsia="Inter" w:cs="Inter"/>
                <w:color w:val="auto"/>
                <w:sz w:val="20"/>
                <w:szCs w:val="20"/>
              </w:rPr>
              <w:t>BNG units</w:t>
            </w:r>
            <w:commentRangeEnd w:id="920165513"/>
            <w:r>
              <w:rPr>
                <w:rStyle w:val="CommentReference"/>
              </w:rPr>
              <w:commentReference w:id="920165513"/>
            </w:r>
            <w:r w:rsidRPr="16A84529" w:rsidR="5648ECC6">
              <w:rPr>
                <w:rFonts w:ascii="Inter" w:hAnsi="Inter" w:eastAsia="Inter" w:cs="Inter"/>
                <w:color w:val="auto"/>
                <w:sz w:val="20"/>
                <w:szCs w:val="20"/>
              </w:rPr>
              <w:t xml:space="preserve">. </w:t>
            </w:r>
          </w:p>
          <w:p w:rsidR="44E6F2D6" w:rsidP="44E6F2D6" w:rsidRDefault="44E6F2D6" w14:paraId="77B665C3" w14:textId="536303DE"/>
          <w:p w:rsidR="5648ECC6" w:rsidP="44E6F2D6" w:rsidRDefault="5648ECC6" w14:paraId="0911303F" w14:textId="49C12A41">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 xml:space="preserve">Biofarm is preparing to launch Badger Bank Farm, a 30-hectare habitat site in North Yorkshire delivering 232 BNG units across a diverse mix of habitats, including other neutral grassland, mixed scrub, individual trees, species-rich hedgerow and watercourses.  </w:t>
            </w:r>
          </w:p>
          <w:p w:rsidR="44E6F2D6" w:rsidP="44E6F2D6" w:rsidRDefault="44E6F2D6" w14:paraId="6F0B682F" w14:textId="6FAFB1BA"/>
          <w:p w:rsidR="5648ECC6" w:rsidP="44E6F2D6" w:rsidRDefault="5648ECC6" w14:paraId="7CBF991B" w14:textId="2C9D2F66">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 xml:space="preserve">Serving developments across North Yorkshire, Leeds, Wakefield, Doncaster, Rotherham and surrounding authorities, the site offers a locally relevant, policy-aligned solution for meeting BNG requirements. </w:t>
            </w:r>
          </w:p>
          <w:p w:rsidR="44E6F2D6" w:rsidP="44E6F2D6" w:rsidRDefault="44E6F2D6" w14:paraId="108DAB1F" w14:textId="2C7791AE"/>
          <w:p w:rsidR="5648ECC6" w:rsidP="44E6F2D6" w:rsidRDefault="5648ECC6" w14:paraId="3AD59EC3" w14:textId="20E44BE4">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 xml:space="preserve">Positioned within the Southern Magnesian Limestone National Character Area, Badger Bank sits adjacent to ancient woodland and the River Ure corridor, creating a strong opportunity to enhance habitat connectivity and support regional priorities for grassland restoration and woodland buffering.  </w:t>
            </w:r>
          </w:p>
          <w:p w:rsidR="44E6F2D6" w:rsidP="44E6F2D6" w:rsidRDefault="44E6F2D6" w14:paraId="18AE9A7B" w14:textId="7E55EE15"/>
          <w:p w:rsidR="5648ECC6" w:rsidP="44E6F2D6" w:rsidRDefault="5648ECC6" w14:paraId="3E1A1557" w14:textId="0B18D15A">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 xml:space="preserve">Through a nature-led approach, former arable land will be restored into species-rich neutral grassland and diverse scrub habitats, supported by parkland trees and enhanced hedgerows. The result will be a resilient habitat mosaic that strengthens ecological networks, supports farmland birds and bats, wetland birds from the nearby Site of Special Scientific Interest, and improves water quality across the wider landscape.  </w:t>
            </w:r>
          </w:p>
          <w:p w:rsidR="44E6F2D6" w:rsidP="44E6F2D6" w:rsidRDefault="44E6F2D6" w14:paraId="235319DC" w14:textId="561417EB"/>
          <w:p w:rsidR="5648ECC6" w:rsidP="44E6F2D6" w:rsidRDefault="5648ECC6" w14:paraId="773F70CC" w14:textId="0E6FE0EA">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 xml:space="preserve">With a strong local catchment and a varied unit mix, Badger Bank Farm offers an attractive new BNG solution for developers operating across the region. </w:t>
            </w:r>
          </w:p>
          <w:p w:rsidR="44E6F2D6" w:rsidP="44E6F2D6" w:rsidRDefault="44E6F2D6" w14:paraId="12034AD3" w14:textId="36AB9AB3"/>
          <w:p w:rsidR="5648ECC6" w:rsidP="44E6F2D6" w:rsidRDefault="5648ECC6" w14:paraId="31B56B3B" w14:textId="5ACD7740">
            <w:pPr>
              <w:pStyle w:val="Heading2"/>
              <w:spacing w:before="0" w:after="0"/>
              <w:rPr>
                <w:rFonts w:ascii="Inter" w:hAnsi="Inter" w:eastAsia="Inter" w:cs="Inter"/>
                <w:color w:val="auto"/>
                <w:sz w:val="20"/>
                <w:szCs w:val="20"/>
              </w:rPr>
            </w:pPr>
            <w:r w:rsidRPr="16A84529" w:rsidR="5648ECC6">
              <w:rPr>
                <w:rFonts w:ascii="Inter" w:hAnsi="Inter" w:eastAsia="Inter" w:cs="Inter"/>
                <w:color w:val="auto"/>
                <w:sz w:val="20"/>
                <w:szCs w:val="20"/>
              </w:rPr>
              <w:t>Get in touch to discuss availability and how</w:t>
            </w:r>
            <w:r w:rsidRPr="16A84529" w:rsidR="463B65FD">
              <w:rPr>
                <w:rFonts w:ascii="Inter" w:hAnsi="Inter" w:eastAsia="Inter" w:cs="Inter"/>
                <w:color w:val="auto"/>
                <w:sz w:val="20"/>
                <w:szCs w:val="20"/>
              </w:rPr>
              <w:t>, through</w:t>
            </w:r>
            <w:r w:rsidRPr="16A84529" w:rsidR="5648ECC6">
              <w:rPr>
                <w:rFonts w:ascii="Inter" w:hAnsi="Inter" w:eastAsia="Inter" w:cs="Inter"/>
                <w:color w:val="auto"/>
                <w:sz w:val="20"/>
                <w:szCs w:val="20"/>
              </w:rPr>
              <w:t xml:space="preserve"> </w:t>
            </w:r>
            <w:r w:rsidRPr="16A84529" w:rsidR="5648ECC6">
              <w:rPr>
                <w:rFonts w:ascii="Inter" w:hAnsi="Inter" w:eastAsia="Inter" w:cs="Inter"/>
                <w:color w:val="auto"/>
                <w:sz w:val="20"/>
                <w:szCs w:val="20"/>
              </w:rPr>
              <w:t>Badger Bank Farm</w:t>
            </w:r>
            <w:r w:rsidRPr="16A84529" w:rsidR="6C8544B3">
              <w:rPr>
                <w:rFonts w:ascii="Inter" w:hAnsi="Inter" w:eastAsia="Inter" w:cs="Inter"/>
                <w:color w:val="auto"/>
                <w:sz w:val="20"/>
                <w:szCs w:val="20"/>
              </w:rPr>
              <w:t>, we</w:t>
            </w:r>
            <w:r w:rsidRPr="16A84529" w:rsidR="5648ECC6">
              <w:rPr>
                <w:rFonts w:ascii="Inter" w:hAnsi="Inter" w:eastAsia="Inter" w:cs="Inter"/>
                <w:color w:val="auto"/>
                <w:sz w:val="20"/>
                <w:szCs w:val="20"/>
              </w:rPr>
              <w:t xml:space="preserve"> can</w:t>
            </w:r>
            <w:r w:rsidRPr="16A84529" w:rsidR="5648ECC6">
              <w:rPr>
                <w:rFonts w:ascii="Inter" w:hAnsi="Inter" w:eastAsia="Inter" w:cs="Inter"/>
                <w:color w:val="auto"/>
                <w:sz w:val="20"/>
                <w:szCs w:val="20"/>
              </w:rPr>
              <w:t xml:space="preserve"> support your upcoming planning </w:t>
            </w:r>
            <w:commentRangeStart w:id="1792995066"/>
            <w:r w:rsidRPr="16A84529" w:rsidR="5648ECC6">
              <w:rPr>
                <w:rFonts w:ascii="Inter" w:hAnsi="Inter" w:eastAsia="Inter" w:cs="Inter"/>
                <w:color w:val="auto"/>
                <w:sz w:val="20"/>
                <w:szCs w:val="20"/>
              </w:rPr>
              <w:t>applications</w:t>
            </w:r>
            <w:r w:rsidRPr="16A84529" w:rsidR="28BE12A8">
              <w:rPr>
                <w:rFonts w:ascii="Inter" w:hAnsi="Inter" w:eastAsia="Inter" w:cs="Inter"/>
                <w:color w:val="auto"/>
                <w:sz w:val="20"/>
                <w:szCs w:val="20"/>
              </w:rPr>
              <w:t>.</w:t>
            </w:r>
            <w:commentRangeEnd w:id="1792995066"/>
            <w:r>
              <w:rPr>
                <w:rStyle w:val="CommentReference"/>
              </w:rPr>
              <w:commentReference w:id="1792995066"/>
            </w:r>
          </w:p>
          <w:p w:rsidR="44E6F2D6" w:rsidP="44E6F2D6" w:rsidRDefault="44E6F2D6" w14:paraId="015C8238" w14:textId="614E2A23"/>
          <w:p w:rsidR="5648ECC6" w:rsidP="44E6F2D6" w:rsidRDefault="5648ECC6" w14:paraId="6E97ECFC" w14:textId="54B02634">
            <w:pPr>
              <w:pStyle w:val="Heading2"/>
              <w:spacing w:before="0" w:after="0"/>
              <w:rPr>
                <w:rFonts w:ascii="Inter" w:hAnsi="Inter" w:eastAsia="Inter" w:cs="Inter"/>
                <w:color w:val="auto"/>
                <w:sz w:val="20"/>
                <w:szCs w:val="20"/>
              </w:rPr>
            </w:pPr>
            <w:r w:rsidRPr="44E6F2D6">
              <w:rPr>
                <w:rFonts w:ascii="Inter" w:hAnsi="Inter" w:eastAsia="Inter" w:cs="Inter"/>
                <w:color w:val="auto"/>
                <w:sz w:val="20"/>
                <w:szCs w:val="20"/>
              </w:rPr>
              <w:t>[CTA] Buy Badger Bank BN</w:t>
            </w:r>
            <w:r w:rsidRPr="44E6F2D6" w:rsidR="555E6206">
              <w:rPr>
                <w:rFonts w:ascii="Inter" w:hAnsi="Inter" w:eastAsia="Inter" w:cs="Inter"/>
                <w:color w:val="auto"/>
                <w:sz w:val="20"/>
                <w:szCs w:val="20"/>
              </w:rPr>
              <w:t>G</w:t>
            </w:r>
          </w:p>
          <w:p w:rsidR="44E6F2D6" w:rsidP="44E6F2D6" w:rsidRDefault="44E6F2D6" w14:paraId="5D0A8138" w14:textId="2727ADA2"/>
          <w:p w:rsidR="44E6F2D6" w:rsidP="44E6F2D6" w:rsidRDefault="44E6F2D6" w14:paraId="5D46A0A9" w14:textId="3933220D"/>
          <w:p w:rsidR="44E6F2D6" w:rsidP="44E6F2D6" w:rsidRDefault="44E6F2D6" w14:paraId="1762861D" w14:textId="617C70FC"/>
          <w:p w:rsidR="44E6F2D6" w:rsidP="44E6F2D6" w:rsidRDefault="44E6F2D6" w14:paraId="73F8F784" w14:textId="7CC0CBBD"/>
          <w:p w:rsidR="44E6F2D6" w:rsidP="44E6F2D6" w:rsidRDefault="44E6F2D6" w14:paraId="5195B403" w14:textId="58E49F56"/>
          <w:p w:rsidR="44E6F2D6" w:rsidP="44E6F2D6" w:rsidRDefault="44E6F2D6" w14:paraId="12B5E39E" w14:textId="32E6E7FE"/>
          <w:p w:rsidR="44E6F2D6" w:rsidP="44E6F2D6" w:rsidRDefault="44E6F2D6" w14:paraId="45C41FCB" w14:textId="2D8BF33F"/>
          <w:p w:rsidR="44E6F2D6" w:rsidP="44E6F2D6" w:rsidRDefault="44E6F2D6" w14:paraId="1C29AB79" w14:textId="2118CC2E"/>
          <w:p w:rsidR="44E6F2D6" w:rsidP="44E6F2D6" w:rsidRDefault="44E6F2D6" w14:paraId="5B519983" w14:textId="7EF8DFD4"/>
          <w:p w:rsidR="44E6F2D6" w:rsidP="44E6F2D6" w:rsidRDefault="44E6F2D6" w14:paraId="701A44D7" w14:textId="21C0EF24"/>
          <w:p w:rsidR="44E6F2D6" w:rsidP="44E6F2D6" w:rsidRDefault="44E6F2D6" w14:paraId="5B10D3FF" w14:textId="3B711168"/>
        </w:tc>
      </w:tr>
      <w:tr w:rsidR="44E6F2D6" w:rsidTr="16A84529" w14:paraId="1465EA12" w14:textId="77777777">
        <w:trPr>
          <w:trHeight w:val="300"/>
        </w:trPr>
        <w:tc>
          <w:tcPr>
            <w:tcW w:w="5730" w:type="dxa"/>
            <w:shd w:val="clear" w:color="auto" w:fill="D9F2D0" w:themeFill="accent6" w:themeFillTint="33"/>
            <w:tcMar/>
          </w:tcPr>
          <w:p w:rsidR="510311E3" w:rsidP="44E6F2D6" w:rsidRDefault="510311E3" w14:paraId="18752597" w14:textId="3AAA1BE4">
            <w:pPr>
              <w:pStyle w:val="Heading2"/>
              <w:spacing w:before="0" w:after="0"/>
              <w:rPr>
                <w:rFonts w:ascii="Inter" w:hAnsi="Inter" w:eastAsia="Inter" w:cs="Inter"/>
                <w:color w:val="auto"/>
                <w:sz w:val="25"/>
                <w:szCs w:val="25"/>
              </w:rPr>
            </w:pPr>
            <w:r w:rsidRPr="44E6F2D6">
              <w:rPr>
                <w:rFonts w:ascii="Inter" w:hAnsi="Inter" w:eastAsia="Inter" w:cs="Inter"/>
                <w:color w:val="auto"/>
                <w:sz w:val="25"/>
                <w:szCs w:val="25"/>
              </w:rPr>
              <w:t xml:space="preserve">Feature: </w:t>
            </w:r>
            <w:r w:rsidRPr="44E6F2D6" w:rsidR="4477D739">
              <w:rPr>
                <w:rFonts w:ascii="Inter" w:hAnsi="Inter" w:eastAsia="Inter" w:cs="Inter"/>
                <w:color w:val="auto"/>
                <w:sz w:val="25"/>
                <w:szCs w:val="25"/>
              </w:rPr>
              <w:t>Market Leadership</w:t>
            </w:r>
          </w:p>
        </w:tc>
        <w:tc>
          <w:tcPr>
            <w:tcW w:w="3285" w:type="dxa"/>
            <w:shd w:val="clear" w:color="auto" w:fill="D9F2D0" w:themeFill="accent6" w:themeFillTint="33"/>
            <w:tcMar/>
          </w:tcPr>
          <w:p w:rsidR="0C8622A2" w:rsidP="44E6F2D6" w:rsidRDefault="0C8622A2" w14:paraId="5C73E4E2" w14:textId="3E428F80">
            <w:pPr>
              <w:pStyle w:val="Heading2"/>
              <w:spacing w:before="0" w:after="0"/>
              <w:rPr>
                <w:rFonts w:ascii="Inter" w:hAnsi="Inter" w:eastAsia="Inter" w:cs="Inter"/>
                <w:color w:val="auto"/>
                <w:sz w:val="25"/>
                <w:szCs w:val="25"/>
              </w:rPr>
            </w:pPr>
            <w:r w:rsidRPr="44E6F2D6">
              <w:rPr>
                <w:rFonts w:ascii="Inter" w:hAnsi="Inter" w:eastAsia="Inter" w:cs="Inter"/>
                <w:color w:val="auto"/>
                <w:sz w:val="25"/>
                <w:szCs w:val="25"/>
              </w:rPr>
              <w:t>Approved: CRS, LN</w:t>
            </w:r>
          </w:p>
          <w:p w:rsidR="44E6F2D6" w:rsidP="44E6F2D6" w:rsidRDefault="44E6F2D6" w14:paraId="4F086113" w14:textId="025D8E45"/>
        </w:tc>
      </w:tr>
      <w:tr w:rsidR="44E6F2D6" w:rsidTr="16A84529" w14:paraId="56E3A6EC" w14:textId="77777777">
        <w:trPr>
          <w:trHeight w:val="8445"/>
        </w:trPr>
        <w:tc>
          <w:tcPr>
            <w:tcW w:w="9015" w:type="dxa"/>
            <w:gridSpan w:val="2"/>
            <w:tcMar/>
          </w:tcPr>
          <w:p w:rsidR="44E6F2D6" w:rsidP="44E6F2D6" w:rsidRDefault="44E6F2D6" w14:paraId="03691B12" w14:textId="5B607C60">
            <w:pPr>
              <w:widowControl w:val="0"/>
              <w:shd w:val="clear" w:color="auto" w:fill="FFFFFF" w:themeFill="background1"/>
              <w:rPr>
                <w:rFonts w:ascii="Inter" w:hAnsi="Inter" w:eastAsia="Inter" w:cs="Inter"/>
                <w:b/>
                <w:bCs/>
                <w:color w:val="242424"/>
                <w:sz w:val="22"/>
                <w:szCs w:val="22"/>
              </w:rPr>
            </w:pPr>
          </w:p>
          <w:p w:rsidR="1CF8AD17" w:rsidP="44E6F2D6" w:rsidRDefault="1CF8AD17" w14:paraId="2B504947" w14:textId="75D1A77A">
            <w:pPr>
              <w:widowControl w:val="0"/>
              <w:shd w:val="clear" w:color="auto" w:fill="FFFFFF" w:themeFill="background1"/>
              <w:rPr>
                <w:rFonts w:ascii="Inter" w:hAnsi="Inter" w:eastAsia="Inter" w:cs="Inter"/>
                <w:b/>
                <w:bCs/>
                <w:color w:val="242424"/>
                <w:sz w:val="22"/>
                <w:szCs w:val="22"/>
              </w:rPr>
            </w:pPr>
            <w:r w:rsidRPr="44E6F2D6">
              <w:rPr>
                <w:rFonts w:ascii="Inter" w:hAnsi="Inter" w:eastAsia="Inter" w:cs="Inter"/>
                <w:b/>
                <w:bCs/>
                <w:color w:val="242424"/>
                <w:sz w:val="22"/>
                <w:szCs w:val="22"/>
              </w:rPr>
              <w:t>From strategy to soil: why site visits matter for BNG</w:t>
            </w:r>
          </w:p>
          <w:p w:rsidR="44E6F2D6" w:rsidP="44E6F2D6" w:rsidRDefault="44E6F2D6" w14:paraId="03B6EEAA" w14:textId="51961094">
            <w:pPr>
              <w:widowControl w:val="0"/>
              <w:shd w:val="clear" w:color="auto" w:fill="FFFFFF" w:themeFill="background1"/>
              <w:rPr>
                <w:rFonts w:ascii="Inter" w:hAnsi="Inter" w:eastAsia="Inter" w:cs="Inter"/>
                <w:b/>
                <w:bCs/>
                <w:color w:val="242424"/>
                <w:sz w:val="22"/>
                <w:szCs w:val="22"/>
              </w:rPr>
            </w:pPr>
          </w:p>
          <w:p w:rsidR="148A94A7" w:rsidP="44E6F2D6" w:rsidRDefault="148A94A7" w14:paraId="7EBDDA72" w14:textId="6E1CE23B">
            <w:pPr>
              <w:widowControl w:val="0"/>
              <w:shd w:val="clear" w:color="auto" w:fill="FFFFFF" w:themeFill="background1"/>
              <w:rPr>
                <w:rFonts w:ascii="Inter" w:hAnsi="Inter" w:eastAsia="Inter" w:cs="Inter"/>
                <w:b/>
                <w:bCs/>
                <w:color w:val="242424"/>
                <w:sz w:val="22"/>
                <w:szCs w:val="22"/>
              </w:rPr>
            </w:pPr>
            <w:r>
              <w:rPr>
                <w:noProof/>
              </w:rPr>
              <w:drawing>
                <wp:inline distT="0" distB="0" distL="0" distR="0" wp14:anchorId="5F6FDEE3" wp14:editId="6B65FEA2">
                  <wp:extent cx="3505934" cy="2638425"/>
                  <wp:effectExtent l="0" t="0" r="0" b="0"/>
                  <wp:docPr id="155048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8785" name=""/>
                          <pic:cNvPicPr/>
                        </pic:nvPicPr>
                        <pic:blipFill>
                          <a:blip r:embed="rId10">
                            <a:extLst>
                              <a:ext uri="{28A0092B-C50C-407E-A947-70E740481C1C}">
                                <a14:useLocalDpi xmlns:a14="http://schemas.microsoft.com/office/drawing/2010/main"/>
                              </a:ext>
                            </a:extLst>
                          </a:blip>
                          <a:stretch>
                            <a:fillRect/>
                          </a:stretch>
                        </pic:blipFill>
                        <pic:spPr>
                          <a:xfrm>
                            <a:off x="0" y="0"/>
                            <a:ext cx="3505934" cy="2638425"/>
                          </a:xfrm>
                          <a:prstGeom prst="rect">
                            <a:avLst/>
                          </a:prstGeom>
                        </pic:spPr>
                      </pic:pic>
                    </a:graphicData>
                  </a:graphic>
                </wp:inline>
              </w:drawing>
            </w:r>
          </w:p>
          <w:p w:rsidR="44E6F2D6" w:rsidP="44E6F2D6" w:rsidRDefault="44E6F2D6" w14:paraId="20E7AB9D" w14:textId="3025AA2E">
            <w:pPr>
              <w:widowControl w:val="0"/>
              <w:shd w:val="clear" w:color="auto" w:fill="FFFFFF" w:themeFill="background1"/>
              <w:rPr>
                <w:rFonts w:ascii="Inter" w:hAnsi="Inter" w:eastAsia="Inter" w:cs="Inter"/>
                <w:b/>
                <w:bCs/>
                <w:color w:val="242424"/>
                <w:sz w:val="22"/>
                <w:szCs w:val="22"/>
              </w:rPr>
            </w:pPr>
          </w:p>
          <w:p w:rsidR="1CF8AD17" w:rsidP="44E6F2D6" w:rsidRDefault="1CF8AD17" w14:paraId="2FAE5A85" w14:textId="23CF391E">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We recently welcomed the Nature Recovery team from the </w:t>
            </w:r>
            <w:hyperlink r:id="rId11">
              <w:r w:rsidRPr="44E6F2D6">
                <w:rPr>
                  <w:rStyle w:val="Hyperlink"/>
                  <w:rFonts w:ascii="Inter" w:hAnsi="Inter" w:eastAsia="Inter" w:cs="Inter"/>
                  <w:color w:val="1155CC"/>
                  <w:sz w:val="20"/>
                  <w:szCs w:val="20"/>
                  <w:u w:val="none"/>
                </w:rPr>
                <w:t>West of England Mayoral Combined Authority</w:t>
              </w:r>
            </w:hyperlink>
            <w:r w:rsidRPr="44E6F2D6">
              <w:rPr>
                <w:rFonts w:ascii="Inter" w:hAnsi="Inter" w:eastAsia="Inter" w:cs="Inter"/>
                <w:color w:val="242424"/>
                <w:sz w:val="20"/>
                <w:szCs w:val="20"/>
              </w:rPr>
              <w:t xml:space="preserve"> to </w:t>
            </w:r>
            <w:hyperlink r:id="rId12">
              <w:r w:rsidRPr="44E6F2D6">
                <w:rPr>
                  <w:rStyle w:val="Hyperlink"/>
                  <w:rFonts w:ascii="Inter" w:hAnsi="Inter" w:eastAsia="Inter" w:cs="Inter"/>
                  <w:color w:val="1155CC"/>
                  <w:sz w:val="20"/>
                  <w:szCs w:val="20"/>
                  <w:u w:val="none"/>
                </w:rPr>
                <w:t>Sleight Farm</w:t>
              </w:r>
            </w:hyperlink>
            <w:r w:rsidRPr="44E6F2D6">
              <w:rPr>
                <w:rFonts w:ascii="Inter" w:hAnsi="Inter" w:eastAsia="Inter" w:cs="Inter"/>
                <w:color w:val="242424"/>
                <w:sz w:val="20"/>
                <w:szCs w:val="20"/>
              </w:rPr>
              <w:t xml:space="preserve">  (BGS-281124001) in Somerset.</w:t>
            </w:r>
          </w:p>
          <w:p w:rsidR="44E6F2D6" w:rsidP="44E6F2D6" w:rsidRDefault="44E6F2D6" w14:paraId="2E0F66B5" w14:textId="078F3C7B">
            <w:pPr>
              <w:widowControl w:val="0"/>
              <w:shd w:val="clear" w:color="auto" w:fill="FFFFFF" w:themeFill="background1"/>
              <w:rPr>
                <w:rFonts w:ascii="Inter" w:hAnsi="Inter" w:eastAsia="Inter" w:cs="Inter"/>
                <w:color w:val="242424"/>
                <w:sz w:val="20"/>
                <w:szCs w:val="20"/>
              </w:rPr>
            </w:pPr>
          </w:p>
          <w:p w:rsidR="1CF8AD17" w:rsidP="44E6F2D6" w:rsidRDefault="1CF8AD17" w14:paraId="57FFD901" w14:textId="652C516B">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WEMCA plays an important role in shaping the region’s Local Nature Recovery Strategy, helping ensure that growth, development and nature recovery move forward together across the West of England. </w:t>
            </w:r>
          </w:p>
          <w:p w:rsidR="44E6F2D6" w:rsidP="44E6F2D6" w:rsidRDefault="44E6F2D6" w14:paraId="2830E840" w14:textId="4691752B">
            <w:pPr>
              <w:widowControl w:val="0"/>
              <w:shd w:val="clear" w:color="auto" w:fill="FFFFFF" w:themeFill="background1"/>
              <w:rPr>
                <w:rFonts w:ascii="Inter" w:hAnsi="Inter" w:eastAsia="Inter" w:cs="Inter"/>
                <w:color w:val="242424"/>
                <w:sz w:val="20"/>
                <w:szCs w:val="20"/>
              </w:rPr>
            </w:pPr>
          </w:p>
          <w:p w:rsidR="1CF8AD17" w:rsidP="44E6F2D6" w:rsidRDefault="1CF8AD17" w14:paraId="71B8552C" w14:textId="1AAF0C74">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Bringing strategy out of documents and into real landscapes was exactly the purpose of the visit, because when it comes to BNG, the most useful conversations rarely happen in meeting rooms. </w:t>
            </w:r>
          </w:p>
          <w:p w:rsidR="44E6F2D6" w:rsidP="44E6F2D6" w:rsidRDefault="44E6F2D6" w14:paraId="2D2C91C8" w14:textId="74B13908">
            <w:pPr>
              <w:widowControl w:val="0"/>
              <w:shd w:val="clear" w:color="auto" w:fill="FFFFFF" w:themeFill="background1"/>
              <w:rPr>
                <w:rFonts w:ascii="Inter" w:hAnsi="Inter" w:eastAsia="Inter" w:cs="Inter"/>
                <w:color w:val="242424"/>
                <w:sz w:val="20"/>
                <w:szCs w:val="20"/>
              </w:rPr>
            </w:pPr>
          </w:p>
          <w:p w:rsidR="1CF8AD17" w:rsidP="44E6F2D6" w:rsidRDefault="1CF8AD17" w14:paraId="2AD85EF3" w14:textId="7C094577">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They happen in fields, along hedgerows and beside new habitats - where policy meets the practical realities of land management and development delivery.</w:t>
            </w:r>
          </w:p>
          <w:p w:rsidR="44E6F2D6" w:rsidP="44E6F2D6" w:rsidRDefault="44E6F2D6" w14:paraId="3D6F4E79" w14:textId="485A50DE">
            <w:pPr>
              <w:widowControl w:val="0"/>
              <w:shd w:val="clear" w:color="auto" w:fill="FFFFFF" w:themeFill="background1"/>
              <w:rPr>
                <w:rFonts w:ascii="Inter" w:hAnsi="Inter" w:eastAsia="Inter" w:cs="Inter"/>
                <w:color w:val="242424"/>
                <w:sz w:val="20"/>
                <w:szCs w:val="20"/>
              </w:rPr>
            </w:pPr>
          </w:p>
          <w:p w:rsidR="1CF8AD17" w:rsidP="44E6F2D6" w:rsidRDefault="1CF8AD17" w14:paraId="2B2ADCF8" w14:textId="48A07E59">
            <w:pPr>
              <w:pStyle w:val="Heading3"/>
              <w:keepNext w:val="0"/>
              <w:keepLines w:val="0"/>
              <w:widowControl w:val="0"/>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Seeing BNG in practice</w:t>
            </w:r>
          </w:p>
          <w:p w:rsidR="1CF8AD17" w:rsidP="44E6F2D6" w:rsidRDefault="1CF8AD17" w14:paraId="21120933" w14:textId="53566AE9">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At Sleight Farm, we walked the site together and explored how habitat banks work on the ground. The discussion ranged from habitat creation techniques and long-term monitoring to the role of nature tech, ecosystem service metrics and the emerging role of green finance in supporting nature recovery. </w:t>
            </w:r>
          </w:p>
          <w:p w:rsidR="44E6F2D6" w:rsidP="44E6F2D6" w:rsidRDefault="44E6F2D6" w14:paraId="74D08FE0" w14:textId="0CC85E2A">
            <w:pPr>
              <w:widowControl w:val="0"/>
              <w:shd w:val="clear" w:color="auto" w:fill="FFFFFF" w:themeFill="background1"/>
              <w:rPr>
                <w:rFonts w:ascii="Inter" w:hAnsi="Inter" w:eastAsia="Inter" w:cs="Inter"/>
                <w:color w:val="242424"/>
                <w:sz w:val="20"/>
                <w:szCs w:val="20"/>
              </w:rPr>
            </w:pPr>
          </w:p>
          <w:p w:rsidR="1CF8AD17" w:rsidP="44E6F2D6" w:rsidRDefault="1CF8AD17" w14:paraId="16040F2D" w14:textId="20CD28A6">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Just as important were the honest conversations about the complexities developers face delivering BNG, and how habitat banks can help manage ecological and financial risk while supporting wider landscape recovery.</w:t>
            </w:r>
          </w:p>
          <w:p w:rsidR="44E6F2D6" w:rsidP="44E6F2D6" w:rsidRDefault="44E6F2D6" w14:paraId="69317975" w14:textId="643FDB97">
            <w:pPr>
              <w:widowControl w:val="0"/>
              <w:shd w:val="clear" w:color="auto" w:fill="FFFFFF" w:themeFill="background1"/>
              <w:rPr>
                <w:rFonts w:ascii="Inter" w:hAnsi="Inter" w:eastAsia="Inter" w:cs="Inter"/>
                <w:color w:val="242424"/>
                <w:sz w:val="20"/>
                <w:szCs w:val="20"/>
              </w:rPr>
            </w:pPr>
          </w:p>
          <w:p w:rsidR="1CF8AD17" w:rsidP="44E6F2D6" w:rsidRDefault="1CF8AD17" w14:paraId="08295345" w14:textId="0C932979">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For regional authorities developing Local Nature Recovery Strategies, these practical insights matter. Strategies are most effective when they reflect what works in the field, not just what looks good on paper.</w:t>
            </w:r>
          </w:p>
          <w:p w:rsidR="44E6F2D6" w:rsidP="44E6F2D6" w:rsidRDefault="44E6F2D6" w14:paraId="244C7D5B" w14:textId="28E0D6D3">
            <w:pPr>
              <w:widowControl w:val="0"/>
              <w:shd w:val="clear" w:color="auto" w:fill="FFFFFF" w:themeFill="background1"/>
              <w:rPr>
                <w:rFonts w:ascii="Inter" w:hAnsi="Inter" w:eastAsia="Inter" w:cs="Inter"/>
                <w:color w:val="242424"/>
                <w:sz w:val="20"/>
                <w:szCs w:val="20"/>
              </w:rPr>
            </w:pPr>
          </w:p>
          <w:p w:rsidR="1CF8AD17" w:rsidP="44E6F2D6" w:rsidRDefault="1CF8AD17" w14:paraId="14CA2690" w14:textId="23580FD9">
            <w:pPr>
              <w:pStyle w:val="Heading3"/>
              <w:keepNext w:val="0"/>
              <w:keepLines w:val="0"/>
              <w:widowControl w:val="0"/>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Why visits like this matter</w:t>
            </w:r>
          </w:p>
          <w:p w:rsidR="1CF8AD17" w:rsidP="44E6F2D6" w:rsidRDefault="1CF8AD17" w14:paraId="34E0B1CA" w14:textId="3456B978">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Site visits create a shared understanding between policymakers, planners, developers and landowners.</w:t>
            </w:r>
          </w:p>
          <w:p w:rsidR="44E6F2D6" w:rsidP="44E6F2D6" w:rsidRDefault="44E6F2D6" w14:paraId="0BD975C6" w14:textId="477B701E">
            <w:pPr>
              <w:widowControl w:val="0"/>
              <w:shd w:val="clear" w:color="auto" w:fill="FFFFFF" w:themeFill="background1"/>
              <w:rPr>
                <w:rFonts w:ascii="Inter" w:hAnsi="Inter" w:eastAsia="Inter" w:cs="Inter"/>
                <w:color w:val="242424"/>
                <w:sz w:val="20"/>
                <w:szCs w:val="20"/>
              </w:rPr>
            </w:pPr>
          </w:p>
          <w:p w:rsidR="1CF8AD17" w:rsidP="44E6F2D6" w:rsidRDefault="1CF8AD17" w14:paraId="2020BA84" w14:textId="30A5FA72">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They allow people to:</w:t>
            </w:r>
          </w:p>
          <w:p w:rsidR="1CF8AD17" w:rsidP="44E6F2D6" w:rsidRDefault="1CF8AD17" w14:paraId="3767D13A" w14:textId="201C10CF">
            <w:pPr>
              <w:pStyle w:val="ListParagraph"/>
              <w:widowControl w:val="0"/>
              <w:numPr>
                <w:ilvl w:val="0"/>
                <w:numId w:val="1"/>
              </w:numPr>
              <w:shd w:val="clear" w:color="auto" w:fill="FFFFFF" w:themeFill="background1"/>
              <w:contextualSpacing w:val="0"/>
              <w:rPr>
                <w:rFonts w:ascii="Inter" w:hAnsi="Inter" w:eastAsia="Inter" w:cs="Inter"/>
                <w:color w:val="242424"/>
                <w:sz w:val="20"/>
                <w:szCs w:val="20"/>
              </w:rPr>
            </w:pPr>
            <w:r w:rsidRPr="44E6F2D6">
              <w:rPr>
                <w:rFonts w:ascii="Inter" w:hAnsi="Inter" w:eastAsia="Inter" w:cs="Inter"/>
                <w:color w:val="242424"/>
                <w:sz w:val="20"/>
                <w:szCs w:val="20"/>
              </w:rPr>
              <w:t>See how BNG habitat creation is delivered and managed over the long term</w:t>
            </w:r>
          </w:p>
          <w:p w:rsidR="1CF8AD17" w:rsidP="44E6F2D6" w:rsidRDefault="1CF8AD17" w14:paraId="7E9C81D4" w14:textId="7B64AE75">
            <w:pPr>
              <w:pStyle w:val="ListParagraph"/>
              <w:widowControl w:val="0"/>
              <w:numPr>
                <w:ilvl w:val="0"/>
                <w:numId w:val="1"/>
              </w:numPr>
              <w:shd w:val="clear" w:color="auto" w:fill="FFFFFF" w:themeFill="background1"/>
              <w:contextualSpacing w:val="0"/>
              <w:rPr>
                <w:rFonts w:ascii="Inter" w:hAnsi="Inter" w:eastAsia="Inter" w:cs="Inter"/>
                <w:color w:val="242424"/>
                <w:sz w:val="20"/>
                <w:szCs w:val="20"/>
              </w:rPr>
            </w:pPr>
            <w:r w:rsidRPr="44E6F2D6">
              <w:rPr>
                <w:rFonts w:ascii="Inter" w:hAnsi="Inter" w:eastAsia="Inter" w:cs="Inter"/>
                <w:color w:val="242424"/>
                <w:sz w:val="20"/>
                <w:szCs w:val="20"/>
              </w:rPr>
              <w:t>Understand how habitat banks fit within the wider BNG market</w:t>
            </w:r>
          </w:p>
          <w:p w:rsidR="1CF8AD17" w:rsidP="44E6F2D6" w:rsidRDefault="1CF8AD17" w14:paraId="3072806D" w14:textId="22156622">
            <w:pPr>
              <w:pStyle w:val="ListParagraph"/>
              <w:widowControl w:val="0"/>
              <w:numPr>
                <w:ilvl w:val="0"/>
                <w:numId w:val="1"/>
              </w:numPr>
              <w:shd w:val="clear" w:color="auto" w:fill="FFFFFF" w:themeFill="background1"/>
              <w:contextualSpacing w:val="0"/>
              <w:rPr>
                <w:rFonts w:ascii="Inter" w:hAnsi="Inter" w:eastAsia="Inter" w:cs="Inter"/>
                <w:color w:val="242424"/>
                <w:sz w:val="20"/>
                <w:szCs w:val="20"/>
              </w:rPr>
            </w:pPr>
            <w:r w:rsidRPr="44E6F2D6">
              <w:rPr>
                <w:rFonts w:ascii="Inter" w:hAnsi="Inter" w:eastAsia="Inter" w:cs="Inter"/>
                <w:color w:val="242424"/>
                <w:sz w:val="20"/>
                <w:szCs w:val="20"/>
              </w:rPr>
              <w:t>Explore how projects can align with regional nature recovery priorities</w:t>
            </w:r>
          </w:p>
          <w:p w:rsidR="1CF8AD17" w:rsidP="44E6F2D6" w:rsidRDefault="1CF8AD17" w14:paraId="0808B046" w14:textId="358EC59C">
            <w:pPr>
              <w:pStyle w:val="ListParagraph"/>
              <w:widowControl w:val="0"/>
              <w:numPr>
                <w:ilvl w:val="0"/>
                <w:numId w:val="1"/>
              </w:numPr>
              <w:shd w:val="clear" w:color="auto" w:fill="FFFFFF" w:themeFill="background1"/>
              <w:contextualSpacing w:val="0"/>
              <w:rPr>
                <w:rFonts w:ascii="Inter" w:hAnsi="Inter" w:eastAsia="Inter" w:cs="Inter"/>
                <w:color w:val="242424"/>
                <w:sz w:val="20"/>
                <w:szCs w:val="20"/>
              </w:rPr>
            </w:pPr>
            <w:r w:rsidRPr="44E6F2D6">
              <w:rPr>
                <w:rFonts w:ascii="Inter" w:hAnsi="Inter" w:eastAsia="Inter" w:cs="Inter"/>
                <w:color w:val="242424"/>
                <w:sz w:val="20"/>
                <w:szCs w:val="20"/>
              </w:rPr>
              <w:t>Build relationships that support collaboration at landscape scale</w:t>
            </w:r>
          </w:p>
          <w:p w:rsidR="44E6F2D6" w:rsidP="44E6F2D6" w:rsidRDefault="44E6F2D6" w14:paraId="22D81A90" w14:textId="2F712051">
            <w:pPr>
              <w:pStyle w:val="ListParagraph"/>
              <w:widowControl w:val="0"/>
              <w:shd w:val="clear" w:color="auto" w:fill="FFFFFF" w:themeFill="background1"/>
              <w:contextualSpacing w:val="0"/>
              <w:rPr>
                <w:rFonts w:ascii="Inter" w:hAnsi="Inter" w:eastAsia="Inter" w:cs="Inter"/>
                <w:color w:val="242424"/>
                <w:sz w:val="20"/>
                <w:szCs w:val="20"/>
              </w:rPr>
            </w:pPr>
          </w:p>
          <w:p w:rsidR="1CF8AD17" w:rsidP="44E6F2D6" w:rsidRDefault="1CF8AD17" w14:paraId="1A196559" w14:textId="64706142">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Ultimately, they help connect policy, finance and land management in ways that accelerate nature recovery.</w:t>
            </w:r>
          </w:p>
          <w:p w:rsidR="44E6F2D6" w:rsidP="44E6F2D6" w:rsidRDefault="44E6F2D6" w14:paraId="33D3677E" w14:textId="512A4950">
            <w:pPr>
              <w:widowControl w:val="0"/>
              <w:shd w:val="clear" w:color="auto" w:fill="FFFFFF" w:themeFill="background1"/>
              <w:rPr>
                <w:rFonts w:ascii="Inter" w:hAnsi="Inter" w:eastAsia="Inter" w:cs="Inter"/>
                <w:color w:val="242424"/>
                <w:sz w:val="20"/>
                <w:szCs w:val="20"/>
              </w:rPr>
            </w:pPr>
          </w:p>
          <w:p w:rsidR="1CF8AD17" w:rsidP="44E6F2D6" w:rsidRDefault="1CF8AD17" w14:paraId="5C7F8216" w14:textId="45606394">
            <w:pPr>
              <w:pStyle w:val="Heading3"/>
              <w:keepNext w:val="0"/>
              <w:keepLines w:val="0"/>
              <w:widowControl w:val="0"/>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An open invitation</w:t>
            </w:r>
          </w:p>
          <w:p w:rsidR="1CF8AD17" w:rsidP="44E6F2D6" w:rsidRDefault="1CF8AD17" w14:paraId="0CB51CBB" w14:textId="7940FC3F">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We believe transparency and collaboration are essential if BNG is going to deliver for nature,</w:t>
            </w:r>
            <w:r w:rsidRPr="44E6F2D6" w:rsidR="793E3328">
              <w:rPr>
                <w:rFonts w:ascii="Inter" w:hAnsi="Inter" w:eastAsia="Inter" w:cs="Inter"/>
                <w:color w:val="242424"/>
                <w:sz w:val="20"/>
                <w:szCs w:val="20"/>
              </w:rPr>
              <w:t xml:space="preserve"> </w:t>
            </w:r>
            <w:r w:rsidRPr="44E6F2D6">
              <w:rPr>
                <w:rFonts w:ascii="Inter" w:hAnsi="Inter" w:eastAsia="Inter" w:cs="Inter"/>
                <w:color w:val="242424"/>
                <w:sz w:val="20"/>
                <w:szCs w:val="20"/>
              </w:rPr>
              <w:t>landowners and development alike.</w:t>
            </w:r>
          </w:p>
          <w:p w:rsidR="44E6F2D6" w:rsidP="44E6F2D6" w:rsidRDefault="44E6F2D6" w14:paraId="7D131AC5" w14:textId="29F5D3BB">
            <w:pPr>
              <w:widowControl w:val="0"/>
              <w:shd w:val="clear" w:color="auto" w:fill="FFFFFF" w:themeFill="background1"/>
              <w:rPr>
                <w:rFonts w:ascii="Inter" w:hAnsi="Inter" w:eastAsia="Inter" w:cs="Inter"/>
                <w:color w:val="242424"/>
                <w:sz w:val="20"/>
                <w:szCs w:val="20"/>
              </w:rPr>
            </w:pPr>
          </w:p>
          <w:p w:rsidR="1CF8AD17" w:rsidP="44E6F2D6" w:rsidRDefault="1CF8AD17" w14:paraId="77CB51FD" w14:textId="2B95258E">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That’s why we regularly welcome partners and stakeholders to our habitat banks to see the work for themselves.</w:t>
            </w:r>
          </w:p>
          <w:p w:rsidR="44E6F2D6" w:rsidP="44E6F2D6" w:rsidRDefault="44E6F2D6" w14:paraId="55557A2D" w14:textId="2070CA62">
            <w:pPr>
              <w:widowControl w:val="0"/>
              <w:shd w:val="clear" w:color="auto" w:fill="FFFFFF" w:themeFill="background1"/>
              <w:rPr>
                <w:rFonts w:ascii="Inter" w:hAnsi="Inter" w:eastAsia="Inter" w:cs="Inter"/>
                <w:color w:val="242424"/>
                <w:sz w:val="20"/>
                <w:szCs w:val="20"/>
              </w:rPr>
            </w:pPr>
          </w:p>
          <w:p w:rsidR="1CF8AD17" w:rsidP="44E6F2D6" w:rsidRDefault="1CF8AD17" w14:paraId="5FC138A8" w14:textId="7B6A201A">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If you’re a developer looking to understand how our habitat banks support BNG delivery, or a landowner exploring opportunities in nature markets, we’d be glad to show you around.</w:t>
            </w:r>
          </w:p>
          <w:p w:rsidR="44E6F2D6" w:rsidP="44E6F2D6" w:rsidRDefault="44E6F2D6" w14:paraId="14BD8AF8" w14:textId="229C087A">
            <w:pPr>
              <w:widowControl w:val="0"/>
              <w:shd w:val="clear" w:color="auto" w:fill="FFFFFF" w:themeFill="background1"/>
              <w:rPr>
                <w:rFonts w:ascii="Inter" w:hAnsi="Inter" w:eastAsia="Inter" w:cs="Inter"/>
                <w:color w:val="242424"/>
                <w:sz w:val="20"/>
                <w:szCs w:val="20"/>
              </w:rPr>
            </w:pPr>
          </w:p>
          <w:p w:rsidR="1CF8AD17" w:rsidP="44E6F2D6" w:rsidRDefault="1CF8AD17" w14:paraId="23452BBB" w14:textId="6EAFDA46">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There’s no substitute for seeing it on the ground. </w:t>
            </w:r>
          </w:p>
          <w:p w:rsidR="44E6F2D6" w:rsidP="44E6F2D6" w:rsidRDefault="44E6F2D6" w14:paraId="75B7EAF2" w14:textId="0AE038AD">
            <w:pPr>
              <w:widowControl w:val="0"/>
              <w:shd w:val="clear" w:color="auto" w:fill="FFFFFF" w:themeFill="background1"/>
              <w:rPr>
                <w:rFonts w:ascii="Inter" w:hAnsi="Inter" w:eastAsia="Inter" w:cs="Inter"/>
                <w:color w:val="242424"/>
                <w:sz w:val="20"/>
                <w:szCs w:val="20"/>
              </w:rPr>
            </w:pPr>
          </w:p>
          <w:p w:rsidR="1CF8AD17" w:rsidP="44E6F2D6" w:rsidRDefault="1CF8AD17" w14:paraId="20884B65" w14:textId="17CEB830">
            <w:pPr>
              <w:widowControl w:val="0"/>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[CTA] Arrange a site visit</w:t>
            </w:r>
          </w:p>
          <w:p w:rsidR="44E6F2D6" w:rsidP="44E6F2D6" w:rsidRDefault="44E6F2D6" w14:paraId="6F1D5012" w14:textId="3009EBDD">
            <w:pPr>
              <w:widowControl w:val="0"/>
              <w:shd w:val="clear" w:color="auto" w:fill="FFFFFF" w:themeFill="background1"/>
              <w:rPr>
                <w:rFonts w:ascii="Inter" w:hAnsi="Inter" w:eastAsia="Inter" w:cs="Inter"/>
                <w:color w:val="242424"/>
                <w:sz w:val="20"/>
                <w:szCs w:val="20"/>
              </w:rPr>
            </w:pPr>
          </w:p>
          <w:p w:rsidR="44E6F2D6" w:rsidP="44E6F2D6" w:rsidRDefault="44E6F2D6" w14:paraId="5B3AA834" w14:textId="246CED26">
            <w:pPr>
              <w:widowControl w:val="0"/>
              <w:shd w:val="clear" w:color="auto" w:fill="FFFFFF" w:themeFill="background1"/>
              <w:rPr>
                <w:rFonts w:ascii="Inter" w:hAnsi="Inter" w:eastAsia="Inter" w:cs="Inter"/>
                <w:color w:val="242424"/>
                <w:sz w:val="20"/>
                <w:szCs w:val="20"/>
              </w:rPr>
            </w:pPr>
          </w:p>
          <w:p w:rsidR="44E6F2D6" w:rsidP="44E6F2D6" w:rsidRDefault="44E6F2D6" w14:paraId="70BF5613" w14:textId="0E67379F">
            <w:pPr>
              <w:widowControl w:val="0"/>
              <w:shd w:val="clear" w:color="auto" w:fill="FFFFFF" w:themeFill="background1"/>
              <w:rPr>
                <w:rFonts w:ascii="Inter" w:hAnsi="Inter" w:eastAsia="Inter" w:cs="Inter"/>
                <w:color w:val="242424"/>
                <w:sz w:val="20"/>
                <w:szCs w:val="20"/>
              </w:rPr>
            </w:pPr>
          </w:p>
          <w:p w:rsidR="44E6F2D6" w:rsidP="44E6F2D6" w:rsidRDefault="44E6F2D6" w14:paraId="443E3DCE" w14:textId="03D7263A">
            <w:pPr>
              <w:widowControl w:val="0"/>
              <w:shd w:val="clear" w:color="auto" w:fill="FFFFFF" w:themeFill="background1"/>
              <w:rPr>
                <w:rFonts w:ascii="Inter" w:hAnsi="Inter" w:eastAsia="Inter" w:cs="Inter"/>
                <w:color w:val="242424"/>
                <w:sz w:val="20"/>
                <w:szCs w:val="20"/>
              </w:rPr>
            </w:pPr>
          </w:p>
          <w:p w:rsidR="44E6F2D6" w:rsidP="44E6F2D6" w:rsidRDefault="44E6F2D6" w14:paraId="6D928F93" w14:textId="43229D27">
            <w:pPr>
              <w:widowControl w:val="0"/>
              <w:shd w:val="clear" w:color="auto" w:fill="FFFFFF" w:themeFill="background1"/>
              <w:rPr>
                <w:rFonts w:ascii="Inter" w:hAnsi="Inter" w:eastAsia="Inter" w:cs="Inter"/>
                <w:color w:val="242424"/>
                <w:sz w:val="20"/>
                <w:szCs w:val="20"/>
              </w:rPr>
            </w:pPr>
          </w:p>
          <w:p w:rsidR="44E6F2D6" w:rsidP="44E6F2D6" w:rsidRDefault="44E6F2D6" w14:paraId="22EF39BD" w14:textId="6BD76CCC">
            <w:pPr>
              <w:widowControl w:val="0"/>
              <w:shd w:val="clear" w:color="auto" w:fill="FFFFFF" w:themeFill="background1"/>
              <w:rPr>
                <w:rFonts w:ascii="Inter" w:hAnsi="Inter" w:eastAsia="Inter" w:cs="Inter"/>
                <w:color w:val="242424"/>
                <w:sz w:val="20"/>
                <w:szCs w:val="20"/>
              </w:rPr>
            </w:pPr>
          </w:p>
          <w:p w:rsidR="44E6F2D6" w:rsidP="44E6F2D6" w:rsidRDefault="44E6F2D6" w14:paraId="2B60E1C3" w14:textId="6BB787AF">
            <w:pPr>
              <w:widowControl w:val="0"/>
              <w:shd w:val="clear" w:color="auto" w:fill="FFFFFF" w:themeFill="background1"/>
              <w:rPr>
                <w:rFonts w:ascii="Inter" w:hAnsi="Inter" w:eastAsia="Inter" w:cs="Inter"/>
                <w:color w:val="242424"/>
                <w:sz w:val="20"/>
                <w:szCs w:val="20"/>
              </w:rPr>
            </w:pPr>
          </w:p>
          <w:p w:rsidR="44E6F2D6" w:rsidP="44E6F2D6" w:rsidRDefault="44E6F2D6" w14:paraId="1CD88379" w14:textId="5CE10C5F">
            <w:pPr>
              <w:widowControl w:val="0"/>
              <w:shd w:val="clear" w:color="auto" w:fill="FFFFFF" w:themeFill="background1"/>
              <w:rPr>
                <w:rFonts w:ascii="Inter" w:hAnsi="Inter" w:eastAsia="Inter" w:cs="Inter"/>
                <w:color w:val="242424"/>
                <w:sz w:val="20"/>
                <w:szCs w:val="20"/>
              </w:rPr>
            </w:pPr>
          </w:p>
          <w:p w:rsidR="44E6F2D6" w:rsidP="44E6F2D6" w:rsidRDefault="44E6F2D6" w14:paraId="47B37725" w14:textId="35ECAE73">
            <w:pPr>
              <w:widowControl w:val="0"/>
              <w:shd w:val="clear" w:color="auto" w:fill="FFFFFF" w:themeFill="background1"/>
              <w:rPr>
                <w:rFonts w:ascii="Inter" w:hAnsi="Inter" w:eastAsia="Inter" w:cs="Inter"/>
                <w:color w:val="242424"/>
                <w:sz w:val="20"/>
                <w:szCs w:val="20"/>
              </w:rPr>
            </w:pPr>
          </w:p>
          <w:p w:rsidR="44E6F2D6" w:rsidP="44E6F2D6" w:rsidRDefault="44E6F2D6" w14:paraId="2601C9E6" w14:textId="32D9B32F">
            <w:pPr>
              <w:widowControl w:val="0"/>
              <w:shd w:val="clear" w:color="auto" w:fill="FFFFFF" w:themeFill="background1"/>
              <w:rPr>
                <w:rFonts w:ascii="Inter" w:hAnsi="Inter" w:eastAsia="Inter" w:cs="Inter"/>
                <w:color w:val="242424"/>
                <w:sz w:val="20"/>
                <w:szCs w:val="20"/>
              </w:rPr>
            </w:pPr>
          </w:p>
          <w:p w:rsidR="44E6F2D6" w:rsidP="44E6F2D6" w:rsidRDefault="44E6F2D6" w14:paraId="03127A58" w14:textId="4AEF1E78">
            <w:pPr>
              <w:widowControl w:val="0"/>
              <w:shd w:val="clear" w:color="auto" w:fill="FFFFFF" w:themeFill="background1"/>
              <w:rPr>
                <w:rFonts w:ascii="Inter" w:hAnsi="Inter" w:eastAsia="Inter" w:cs="Inter"/>
                <w:color w:val="242424"/>
                <w:sz w:val="20"/>
                <w:szCs w:val="20"/>
              </w:rPr>
            </w:pPr>
          </w:p>
          <w:p w:rsidR="44E6F2D6" w:rsidP="44E6F2D6" w:rsidRDefault="44E6F2D6" w14:paraId="3DF3D41A" w14:textId="5B8E733A">
            <w:pPr>
              <w:widowControl w:val="0"/>
              <w:shd w:val="clear" w:color="auto" w:fill="FFFFFF" w:themeFill="background1"/>
              <w:rPr>
                <w:rFonts w:ascii="Inter" w:hAnsi="Inter" w:eastAsia="Inter" w:cs="Inter"/>
                <w:color w:val="242424"/>
                <w:sz w:val="20"/>
                <w:szCs w:val="20"/>
              </w:rPr>
            </w:pPr>
          </w:p>
          <w:p w:rsidR="44E6F2D6" w:rsidP="44E6F2D6" w:rsidRDefault="44E6F2D6" w14:paraId="70AAEABA" w14:textId="3C4713B8">
            <w:pPr>
              <w:widowControl w:val="0"/>
              <w:shd w:val="clear" w:color="auto" w:fill="FFFFFF" w:themeFill="background1"/>
              <w:rPr>
                <w:rFonts w:ascii="Inter" w:hAnsi="Inter" w:eastAsia="Inter" w:cs="Inter"/>
                <w:color w:val="242424"/>
                <w:sz w:val="20"/>
                <w:szCs w:val="20"/>
              </w:rPr>
            </w:pPr>
          </w:p>
          <w:p w:rsidR="44E6F2D6" w:rsidP="44E6F2D6" w:rsidRDefault="44E6F2D6" w14:paraId="7397A3A0" w14:textId="0ED4E26D">
            <w:pPr>
              <w:widowControl w:val="0"/>
              <w:shd w:val="clear" w:color="auto" w:fill="FFFFFF" w:themeFill="background1"/>
              <w:rPr>
                <w:rFonts w:ascii="Inter" w:hAnsi="Inter" w:eastAsia="Inter" w:cs="Inter"/>
                <w:color w:val="242424"/>
                <w:sz w:val="20"/>
                <w:szCs w:val="20"/>
              </w:rPr>
            </w:pPr>
          </w:p>
          <w:p w:rsidR="44E6F2D6" w:rsidP="44E6F2D6" w:rsidRDefault="44E6F2D6" w14:paraId="346FDFE9" w14:textId="3F046E02">
            <w:pPr>
              <w:widowControl w:val="0"/>
              <w:shd w:val="clear" w:color="auto" w:fill="FFFFFF" w:themeFill="background1"/>
              <w:rPr>
                <w:rFonts w:ascii="Inter" w:hAnsi="Inter" w:eastAsia="Inter" w:cs="Inter"/>
                <w:color w:val="242424"/>
                <w:sz w:val="20"/>
                <w:szCs w:val="20"/>
              </w:rPr>
            </w:pPr>
          </w:p>
          <w:p w:rsidR="44E6F2D6" w:rsidP="44E6F2D6" w:rsidRDefault="44E6F2D6" w14:paraId="3D062CEE" w14:textId="09710D68">
            <w:pPr>
              <w:widowControl w:val="0"/>
              <w:shd w:val="clear" w:color="auto" w:fill="FFFFFF" w:themeFill="background1"/>
              <w:rPr>
                <w:rFonts w:ascii="Inter" w:hAnsi="Inter" w:eastAsia="Inter" w:cs="Inter"/>
                <w:color w:val="242424"/>
                <w:sz w:val="20"/>
                <w:szCs w:val="20"/>
              </w:rPr>
            </w:pPr>
          </w:p>
          <w:p w:rsidR="44E6F2D6" w:rsidP="44E6F2D6" w:rsidRDefault="44E6F2D6" w14:paraId="41DD51CD" w14:textId="69AE75E8">
            <w:pPr>
              <w:widowControl w:val="0"/>
              <w:shd w:val="clear" w:color="auto" w:fill="FFFFFF" w:themeFill="background1"/>
              <w:rPr>
                <w:rFonts w:ascii="Inter" w:hAnsi="Inter" w:eastAsia="Inter" w:cs="Inter"/>
                <w:color w:val="242424"/>
                <w:sz w:val="20"/>
                <w:szCs w:val="20"/>
              </w:rPr>
            </w:pPr>
          </w:p>
          <w:p w:rsidR="44E6F2D6" w:rsidP="44E6F2D6" w:rsidRDefault="44E6F2D6" w14:paraId="3A086902" w14:textId="30F822E7">
            <w:pPr>
              <w:widowControl w:val="0"/>
              <w:shd w:val="clear" w:color="auto" w:fill="FFFFFF" w:themeFill="background1"/>
              <w:rPr>
                <w:rFonts w:ascii="Inter" w:hAnsi="Inter" w:eastAsia="Inter" w:cs="Inter"/>
                <w:color w:val="242424"/>
                <w:sz w:val="20"/>
                <w:szCs w:val="20"/>
              </w:rPr>
            </w:pPr>
          </w:p>
          <w:p w:rsidR="44E6F2D6" w:rsidP="44E6F2D6" w:rsidRDefault="44E6F2D6" w14:paraId="3ECBE190" w14:textId="22BB5658">
            <w:pPr>
              <w:widowControl w:val="0"/>
              <w:shd w:val="clear" w:color="auto" w:fill="FFFFFF" w:themeFill="background1"/>
              <w:rPr>
                <w:rFonts w:ascii="Inter" w:hAnsi="Inter" w:eastAsia="Inter" w:cs="Inter"/>
                <w:color w:val="242424"/>
                <w:sz w:val="20"/>
                <w:szCs w:val="20"/>
              </w:rPr>
            </w:pPr>
          </w:p>
          <w:p w:rsidR="44E6F2D6" w:rsidP="44E6F2D6" w:rsidRDefault="44E6F2D6" w14:paraId="12D78259" w14:textId="36DD7E8E">
            <w:pPr>
              <w:widowControl w:val="0"/>
              <w:shd w:val="clear" w:color="auto" w:fill="FFFFFF" w:themeFill="background1"/>
              <w:rPr>
                <w:rFonts w:ascii="Inter" w:hAnsi="Inter" w:eastAsia="Inter" w:cs="Inter"/>
                <w:color w:val="242424"/>
                <w:sz w:val="20"/>
                <w:szCs w:val="20"/>
              </w:rPr>
            </w:pPr>
          </w:p>
          <w:p w:rsidR="44E6F2D6" w:rsidP="44E6F2D6" w:rsidRDefault="44E6F2D6" w14:paraId="7A184C69" w14:textId="7EB39DE2">
            <w:pPr>
              <w:widowControl w:val="0"/>
              <w:shd w:val="clear" w:color="auto" w:fill="FFFFFF" w:themeFill="background1"/>
              <w:rPr>
                <w:rFonts w:ascii="Inter" w:hAnsi="Inter" w:eastAsia="Inter" w:cs="Inter"/>
                <w:color w:val="242424"/>
                <w:sz w:val="20"/>
                <w:szCs w:val="20"/>
              </w:rPr>
            </w:pPr>
          </w:p>
          <w:p w:rsidR="44E6F2D6" w:rsidP="44E6F2D6" w:rsidRDefault="44E6F2D6" w14:paraId="7EAC6697" w14:textId="74DEC6CA">
            <w:pPr>
              <w:widowControl w:val="0"/>
              <w:shd w:val="clear" w:color="auto" w:fill="FFFFFF" w:themeFill="background1"/>
              <w:rPr>
                <w:rFonts w:ascii="Inter" w:hAnsi="Inter" w:eastAsia="Inter" w:cs="Inter"/>
                <w:color w:val="242424"/>
                <w:sz w:val="20"/>
                <w:szCs w:val="20"/>
              </w:rPr>
            </w:pPr>
          </w:p>
          <w:p w:rsidR="44E6F2D6" w:rsidP="44E6F2D6" w:rsidRDefault="44E6F2D6" w14:paraId="547145F9" w14:textId="1D77628E">
            <w:pPr>
              <w:widowControl w:val="0"/>
              <w:shd w:val="clear" w:color="auto" w:fill="FFFFFF" w:themeFill="background1"/>
              <w:rPr>
                <w:rFonts w:ascii="Inter" w:hAnsi="Inter" w:eastAsia="Inter" w:cs="Inter"/>
                <w:color w:val="242424"/>
                <w:sz w:val="20"/>
                <w:szCs w:val="20"/>
              </w:rPr>
            </w:pPr>
          </w:p>
          <w:p w:rsidR="44E6F2D6" w:rsidP="44E6F2D6" w:rsidRDefault="44E6F2D6" w14:paraId="54A5ECBE" w14:textId="35D685B9">
            <w:pPr>
              <w:widowControl w:val="0"/>
              <w:shd w:val="clear" w:color="auto" w:fill="FFFFFF" w:themeFill="background1"/>
              <w:rPr>
                <w:rFonts w:ascii="Inter" w:hAnsi="Inter" w:eastAsia="Inter" w:cs="Inter"/>
                <w:color w:val="242424"/>
                <w:sz w:val="20"/>
                <w:szCs w:val="20"/>
              </w:rPr>
            </w:pPr>
          </w:p>
          <w:p w:rsidR="44E6F2D6" w:rsidP="44E6F2D6" w:rsidRDefault="44E6F2D6" w14:paraId="41748457" w14:textId="1B8BC196">
            <w:pPr>
              <w:widowControl w:val="0"/>
              <w:shd w:val="clear" w:color="auto" w:fill="FFFFFF" w:themeFill="background1"/>
              <w:rPr>
                <w:rFonts w:ascii="Inter" w:hAnsi="Inter" w:eastAsia="Inter" w:cs="Inter"/>
                <w:color w:val="242424"/>
                <w:sz w:val="20"/>
                <w:szCs w:val="20"/>
              </w:rPr>
            </w:pPr>
          </w:p>
          <w:p w:rsidR="44E6F2D6" w:rsidP="44E6F2D6" w:rsidRDefault="44E6F2D6" w14:paraId="4E409E99" w14:textId="1DC4114C">
            <w:pPr>
              <w:widowControl w:val="0"/>
              <w:shd w:val="clear" w:color="auto" w:fill="FFFFFF" w:themeFill="background1"/>
              <w:rPr>
                <w:rFonts w:ascii="Inter" w:hAnsi="Inter" w:eastAsia="Inter" w:cs="Inter"/>
                <w:color w:val="242424"/>
                <w:sz w:val="20"/>
                <w:szCs w:val="20"/>
              </w:rPr>
            </w:pPr>
          </w:p>
          <w:p w:rsidR="44E6F2D6" w:rsidP="44E6F2D6" w:rsidRDefault="44E6F2D6" w14:paraId="7B6601B0" w14:textId="23DF892D">
            <w:pPr>
              <w:widowControl w:val="0"/>
              <w:shd w:val="clear" w:color="auto" w:fill="FFFFFF" w:themeFill="background1"/>
              <w:rPr>
                <w:rFonts w:ascii="Inter" w:hAnsi="Inter" w:eastAsia="Inter" w:cs="Inter"/>
                <w:color w:val="242424"/>
                <w:sz w:val="20"/>
                <w:szCs w:val="20"/>
              </w:rPr>
            </w:pPr>
          </w:p>
          <w:p w:rsidR="44E6F2D6" w:rsidP="44E6F2D6" w:rsidRDefault="44E6F2D6" w14:paraId="2DDE22B8" w14:textId="01C04259">
            <w:pPr>
              <w:widowControl w:val="0"/>
              <w:shd w:val="clear" w:color="auto" w:fill="FFFFFF" w:themeFill="background1"/>
              <w:rPr>
                <w:rFonts w:ascii="Inter" w:hAnsi="Inter" w:eastAsia="Inter" w:cs="Inter"/>
                <w:color w:val="242424"/>
                <w:sz w:val="20"/>
                <w:szCs w:val="20"/>
              </w:rPr>
            </w:pPr>
          </w:p>
          <w:p w:rsidR="44E6F2D6" w:rsidP="44E6F2D6" w:rsidRDefault="44E6F2D6" w14:paraId="6E29B369" w14:textId="40D681F0">
            <w:pPr>
              <w:widowControl w:val="0"/>
              <w:shd w:val="clear" w:color="auto" w:fill="FFFFFF" w:themeFill="background1"/>
              <w:rPr>
                <w:rFonts w:ascii="Inter" w:hAnsi="Inter" w:eastAsia="Inter" w:cs="Inter"/>
                <w:color w:val="242424"/>
                <w:sz w:val="20"/>
                <w:szCs w:val="20"/>
              </w:rPr>
            </w:pPr>
          </w:p>
          <w:p w:rsidR="44E6F2D6" w:rsidP="44E6F2D6" w:rsidRDefault="44E6F2D6" w14:paraId="296E1003" w14:textId="287D57C6">
            <w:pPr>
              <w:widowControl w:val="0"/>
              <w:shd w:val="clear" w:color="auto" w:fill="FFFFFF" w:themeFill="background1"/>
              <w:rPr>
                <w:rFonts w:ascii="Inter" w:hAnsi="Inter" w:eastAsia="Inter" w:cs="Inter"/>
                <w:color w:val="242424"/>
                <w:sz w:val="20"/>
                <w:szCs w:val="20"/>
              </w:rPr>
            </w:pPr>
          </w:p>
          <w:p w:rsidR="44E6F2D6" w:rsidP="44E6F2D6" w:rsidRDefault="44E6F2D6" w14:paraId="0FC976D0" w14:textId="671FADC5">
            <w:pPr>
              <w:widowControl w:val="0"/>
              <w:shd w:val="clear" w:color="auto" w:fill="FFFFFF" w:themeFill="background1"/>
              <w:rPr>
                <w:rFonts w:ascii="Inter" w:hAnsi="Inter" w:eastAsia="Inter" w:cs="Inter"/>
                <w:color w:val="242424"/>
                <w:sz w:val="20"/>
                <w:szCs w:val="20"/>
              </w:rPr>
            </w:pPr>
          </w:p>
          <w:p w:rsidR="44E6F2D6" w:rsidP="44E6F2D6" w:rsidRDefault="44E6F2D6" w14:paraId="195B879D" w14:textId="74F8FBB5">
            <w:pPr>
              <w:widowControl w:val="0"/>
              <w:shd w:val="clear" w:color="auto" w:fill="FFFFFF" w:themeFill="background1"/>
              <w:rPr>
                <w:rFonts w:ascii="Inter" w:hAnsi="Inter" w:eastAsia="Inter" w:cs="Inter"/>
                <w:color w:val="242424"/>
                <w:sz w:val="20"/>
                <w:szCs w:val="20"/>
              </w:rPr>
            </w:pPr>
          </w:p>
          <w:p w:rsidR="44E6F2D6" w:rsidP="44E6F2D6" w:rsidRDefault="44E6F2D6" w14:paraId="11FA84C2" w14:textId="4FF2520D">
            <w:pPr>
              <w:widowControl w:val="0"/>
              <w:shd w:val="clear" w:color="auto" w:fill="FFFFFF" w:themeFill="background1"/>
              <w:rPr>
                <w:rFonts w:ascii="Inter" w:hAnsi="Inter" w:eastAsia="Inter" w:cs="Inter"/>
                <w:color w:val="242424"/>
                <w:sz w:val="20"/>
                <w:szCs w:val="20"/>
              </w:rPr>
            </w:pPr>
          </w:p>
          <w:p w:rsidR="44E6F2D6" w:rsidP="44E6F2D6" w:rsidRDefault="44E6F2D6" w14:paraId="31E3D28D" w14:textId="02C778AD">
            <w:pPr>
              <w:widowControl w:val="0"/>
              <w:shd w:val="clear" w:color="auto" w:fill="FFFFFF" w:themeFill="background1"/>
              <w:rPr>
                <w:rFonts w:ascii="Inter" w:hAnsi="Inter" w:eastAsia="Inter" w:cs="Inter"/>
                <w:color w:val="242424"/>
                <w:sz w:val="20"/>
                <w:szCs w:val="20"/>
              </w:rPr>
            </w:pPr>
          </w:p>
          <w:p w:rsidR="44E6F2D6" w:rsidP="44E6F2D6" w:rsidRDefault="44E6F2D6" w14:paraId="7B77033D" w14:textId="743DE969">
            <w:pPr>
              <w:widowControl w:val="0"/>
              <w:shd w:val="clear" w:color="auto" w:fill="FFFFFF" w:themeFill="background1"/>
              <w:rPr>
                <w:rFonts w:ascii="Inter" w:hAnsi="Inter" w:eastAsia="Inter" w:cs="Inter"/>
                <w:color w:val="242424"/>
                <w:sz w:val="20"/>
                <w:szCs w:val="20"/>
              </w:rPr>
            </w:pPr>
          </w:p>
        </w:tc>
      </w:tr>
      <w:tr w:rsidR="44E6F2D6" w:rsidTr="16A84529" w14:paraId="7291DDB1" w14:textId="77777777">
        <w:trPr>
          <w:trHeight w:val="300"/>
        </w:trPr>
        <w:tc>
          <w:tcPr>
            <w:tcW w:w="5730" w:type="dxa"/>
            <w:shd w:val="clear" w:color="auto" w:fill="D9F2D0" w:themeFill="accent6" w:themeFillTint="33"/>
            <w:tcMar/>
          </w:tcPr>
          <w:p w:rsidR="2D0AEBED" w:rsidP="44E6F2D6" w:rsidRDefault="2D0AEBED" w14:paraId="3D7665C9" w14:textId="4A327CF8">
            <w:pPr>
              <w:pStyle w:val="Heading2"/>
              <w:rPr>
                <w:rFonts w:ascii="Inter" w:hAnsi="Inter" w:eastAsia="Inter" w:cs="Inter"/>
                <w:color w:val="auto"/>
                <w:sz w:val="25"/>
                <w:szCs w:val="25"/>
              </w:rPr>
            </w:pPr>
            <w:r w:rsidRPr="44E6F2D6">
              <w:rPr>
                <w:rFonts w:ascii="Inter" w:hAnsi="Inter" w:eastAsia="Inter" w:cs="Inter"/>
                <w:color w:val="auto"/>
                <w:sz w:val="25"/>
                <w:szCs w:val="25"/>
              </w:rPr>
              <w:t xml:space="preserve">Feature: Ecology </w:t>
            </w:r>
          </w:p>
        </w:tc>
        <w:tc>
          <w:tcPr>
            <w:tcW w:w="3285" w:type="dxa"/>
            <w:shd w:val="clear" w:color="auto" w:fill="D9F2D0" w:themeFill="accent6" w:themeFillTint="33"/>
            <w:tcMar/>
          </w:tcPr>
          <w:p w:rsidR="2D0AEBED" w:rsidP="44E6F2D6" w:rsidRDefault="2D0AEBED" w14:paraId="424C540C" w14:textId="0F926636">
            <w:pPr>
              <w:pStyle w:val="Heading2"/>
              <w:rPr>
                <w:rFonts w:ascii="Inter" w:hAnsi="Inter" w:eastAsia="Inter" w:cs="Inter"/>
                <w:color w:val="auto"/>
                <w:sz w:val="25"/>
                <w:szCs w:val="25"/>
              </w:rPr>
            </w:pPr>
            <w:r w:rsidRPr="44E6F2D6">
              <w:rPr>
                <w:rFonts w:ascii="Inter" w:hAnsi="Inter" w:eastAsia="Inter" w:cs="Inter"/>
                <w:color w:val="auto"/>
                <w:sz w:val="25"/>
                <w:szCs w:val="25"/>
              </w:rPr>
              <w:t>Approved: SN</w:t>
            </w:r>
          </w:p>
        </w:tc>
      </w:tr>
      <w:tr w:rsidR="44E6F2D6" w:rsidTr="16A84529" w14:paraId="1D2DB72B" w14:textId="77777777">
        <w:trPr>
          <w:trHeight w:val="300"/>
        </w:trPr>
        <w:tc>
          <w:tcPr>
            <w:tcW w:w="9015" w:type="dxa"/>
            <w:gridSpan w:val="2"/>
            <w:tcMar/>
          </w:tcPr>
          <w:p w:rsidR="45678518" w:rsidP="44E6F2D6" w:rsidRDefault="45678518" w14:paraId="1B584592" w14:textId="7167B821">
            <w:pPr>
              <w:pStyle w:val="Heading3"/>
              <w:spacing w:before="280"/>
              <w:rPr>
                <w:rFonts w:ascii="Inter" w:hAnsi="Inter" w:eastAsia="Inter" w:cs="Inter"/>
                <w:b/>
                <w:bCs/>
                <w:color w:val="242424"/>
                <w:sz w:val="22"/>
                <w:szCs w:val="22"/>
              </w:rPr>
            </w:pPr>
            <w:r w:rsidRPr="44E6F2D6">
              <w:rPr>
                <w:rFonts w:ascii="Inter" w:hAnsi="Inter" w:eastAsia="Inter" w:cs="Inter"/>
                <w:b/>
                <w:bCs/>
                <w:color w:val="242424"/>
                <w:sz w:val="22"/>
                <w:szCs w:val="22"/>
              </w:rPr>
              <w:t>Early Signs of Ecological Recovery</w:t>
            </w:r>
          </w:p>
          <w:p w:rsidR="44E6F2D6" w:rsidP="44E6F2D6" w:rsidRDefault="44E6F2D6" w14:paraId="794C01EB" w14:textId="5B65F984"/>
          <w:p w:rsidR="105BE69C" w:rsidP="44E6F2D6" w:rsidRDefault="105BE69C" w14:paraId="15427BBF" w14:textId="7F266987">
            <w:r>
              <w:rPr>
                <w:noProof/>
              </w:rPr>
              <w:drawing>
                <wp:inline distT="0" distB="0" distL="0" distR="0" wp14:anchorId="6DFD0561" wp14:editId="2A63BFE8">
                  <wp:extent cx="3805671" cy="2143125"/>
                  <wp:effectExtent l="0" t="0" r="0" b="0"/>
                  <wp:docPr id="1875642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42197" name=""/>
                          <pic:cNvPicPr/>
                        </pic:nvPicPr>
                        <pic:blipFill>
                          <a:blip r:embed="rId13">
                            <a:extLst>
                              <a:ext uri="{28A0092B-C50C-407E-A947-70E740481C1C}">
                                <a14:useLocalDpi xmlns:a14="http://schemas.microsoft.com/office/drawing/2010/main"/>
                              </a:ext>
                            </a:extLst>
                          </a:blip>
                          <a:stretch>
                            <a:fillRect/>
                          </a:stretch>
                        </pic:blipFill>
                        <pic:spPr>
                          <a:xfrm>
                            <a:off x="0" y="0"/>
                            <a:ext cx="3805671" cy="2143125"/>
                          </a:xfrm>
                          <a:prstGeom prst="rect">
                            <a:avLst/>
                          </a:prstGeom>
                        </pic:spPr>
                      </pic:pic>
                    </a:graphicData>
                  </a:graphic>
                </wp:inline>
              </w:drawing>
            </w:r>
          </w:p>
          <w:p w:rsidR="45678518" w:rsidP="44E6F2D6" w:rsidRDefault="45678518" w14:paraId="5CF1ABC4" w14:textId="114E56A8">
            <w:pPr>
              <w:pStyle w:val="Heading3"/>
              <w:spacing w:before="240" w:after="240"/>
              <w:rPr>
                <w:rFonts w:ascii="Inter" w:hAnsi="Inter" w:eastAsia="Inter" w:cs="Inter"/>
                <w:color w:val="242424"/>
                <w:sz w:val="20"/>
                <w:szCs w:val="20"/>
              </w:rPr>
            </w:pPr>
            <w:r w:rsidRPr="44E6F2D6">
              <w:rPr>
                <w:rFonts w:ascii="Inter" w:hAnsi="Inter" w:eastAsia="Inter" w:cs="Inter"/>
                <w:color w:val="242424"/>
                <w:sz w:val="20"/>
                <w:szCs w:val="20"/>
              </w:rPr>
              <w:t>Our trail cameras are beginning to show how wildlife is responding to habitat restoration across our sites.</w:t>
            </w:r>
          </w:p>
          <w:p w:rsidR="45678518" w:rsidP="44E6F2D6" w:rsidRDefault="45678518" w14:paraId="605723A0" w14:textId="32684F06">
            <w:pPr>
              <w:pStyle w:val="Heading3"/>
              <w:spacing w:before="240" w:after="240"/>
              <w:rPr>
                <w:rFonts w:ascii="Inter" w:hAnsi="Inter" w:eastAsia="Inter" w:cs="Inter"/>
                <w:color w:val="242424"/>
                <w:sz w:val="20"/>
                <w:szCs w:val="20"/>
              </w:rPr>
            </w:pPr>
            <w:r w:rsidRPr="44E6F2D6">
              <w:rPr>
                <w:rFonts w:ascii="Inter" w:hAnsi="Inter" w:eastAsia="Inter" w:cs="Inter"/>
                <w:color w:val="242424"/>
                <w:sz w:val="20"/>
                <w:szCs w:val="20"/>
              </w:rPr>
              <w:t>Badgers have been recorded foraging at night, while a field mouse was spotted moving through the undergrowth. Roe deer are now regularly passing through areas of regenerating habitat, making use of the developing mosaic of grassland and scrub.</w:t>
            </w:r>
          </w:p>
          <w:p w:rsidR="45678518" w:rsidP="44E6F2D6" w:rsidRDefault="45678518" w14:paraId="5454DA16" w14:textId="61650632">
            <w:pPr>
              <w:pStyle w:val="Heading3"/>
              <w:spacing w:before="240" w:after="240"/>
              <w:rPr>
                <w:rFonts w:ascii="Inter" w:hAnsi="Inter" w:eastAsia="Inter" w:cs="Inter"/>
                <w:color w:val="242424"/>
                <w:sz w:val="20"/>
                <w:szCs w:val="20"/>
              </w:rPr>
            </w:pPr>
            <w:r w:rsidRPr="44E6F2D6">
              <w:rPr>
                <w:rFonts w:ascii="Inter" w:hAnsi="Inter" w:eastAsia="Inter" w:cs="Inter"/>
                <w:color w:val="242424"/>
                <w:sz w:val="20"/>
                <w:szCs w:val="20"/>
              </w:rPr>
              <w:t>A particularly encouraging sighting was a polecat. Once widespread across England, polecats declined sharply due to persecution and habitat loss and only recently began recolonising parts of the country. Their presence is often associated with improving habitat quality and healthy prey populations.</w:t>
            </w:r>
          </w:p>
          <w:p w:rsidR="45678518" w:rsidP="44E6F2D6" w:rsidRDefault="45678518" w14:paraId="789C2D40" w14:textId="0E977567">
            <w:pPr>
              <w:pStyle w:val="Heading3"/>
              <w:spacing w:before="240" w:after="240"/>
              <w:rPr>
                <w:rFonts w:ascii="Inter" w:hAnsi="Inter" w:eastAsia="Inter" w:cs="Inter"/>
                <w:color w:val="242424"/>
                <w:sz w:val="20"/>
                <w:szCs w:val="20"/>
              </w:rPr>
            </w:pPr>
            <w:r w:rsidRPr="44E6F2D6">
              <w:rPr>
                <w:rFonts w:ascii="Inter" w:hAnsi="Inter" w:eastAsia="Inter" w:cs="Inter"/>
                <w:color w:val="242424"/>
                <w:sz w:val="20"/>
                <w:szCs w:val="20"/>
              </w:rPr>
              <w:t>Encouragingly, rabbits are also beginning to reappear across the restored grassland and scrub areas. As an important prey species, they help support predators such as polecats, foxes and birds of prey, strengthening the wider ecological food web.</w:t>
            </w:r>
          </w:p>
          <w:p w:rsidR="45678518" w:rsidP="44E6F2D6" w:rsidRDefault="45678518" w14:paraId="0FF6E6B3" w14:textId="780E59FC">
            <w:pPr>
              <w:pStyle w:val="Heading3"/>
              <w:spacing w:before="240" w:after="240"/>
              <w:rPr>
                <w:rFonts w:ascii="Inter" w:hAnsi="Inter" w:eastAsia="Inter" w:cs="Inter"/>
                <w:color w:val="242424"/>
                <w:sz w:val="20"/>
                <w:szCs w:val="20"/>
              </w:rPr>
            </w:pPr>
            <w:r w:rsidRPr="44E6F2D6">
              <w:rPr>
                <w:rFonts w:ascii="Inter" w:hAnsi="Inter" w:eastAsia="Inter" w:cs="Inter"/>
                <w:color w:val="242424"/>
                <w:sz w:val="20"/>
                <w:szCs w:val="20"/>
              </w:rPr>
              <w:t>Along the stream corridor, a firecrest has been observed at the woodland edge, while a red fox was captured pausing for a drink. A buzzard was also filmed wading along the shallow riverbed. A rare glimpse of how wildlife is beginning to use these recovering habitats.</w:t>
            </w:r>
          </w:p>
          <w:p w:rsidR="45678518" w:rsidP="44E6F2D6" w:rsidRDefault="45678518" w14:paraId="3463055B" w14:textId="2340613F">
            <w:pPr>
              <w:spacing w:before="240" w:after="240"/>
              <w:rPr>
                <w:rFonts w:ascii="Inter" w:hAnsi="Inter" w:eastAsia="Inter" w:cs="Inter"/>
                <w:color w:val="242424"/>
                <w:sz w:val="20"/>
                <w:szCs w:val="20"/>
              </w:rPr>
            </w:pPr>
            <w:r w:rsidRPr="44E6F2D6">
              <w:rPr>
                <w:rFonts w:ascii="Inter" w:hAnsi="Inter" w:eastAsia="Inter" w:cs="Inter"/>
                <w:color w:val="242424"/>
                <w:sz w:val="20"/>
                <w:szCs w:val="20"/>
              </w:rPr>
              <w:t>What stands out most is the speed at which wildlife is responding. As pressures are reduced and habitats begin to reestablish, species are naturally returning and starting to use the landscape in different ways.</w:t>
            </w:r>
          </w:p>
          <w:p w:rsidR="45678518" w:rsidP="44E6F2D6" w:rsidRDefault="45678518" w14:paraId="390A8475" w14:textId="5AEEA6F7">
            <w:pPr>
              <w:spacing w:before="240" w:after="240"/>
              <w:rPr>
                <w:rFonts w:ascii="Inter" w:hAnsi="Inter" w:eastAsia="Inter" w:cs="Inter"/>
                <w:color w:val="242424"/>
                <w:sz w:val="20"/>
                <w:szCs w:val="20"/>
              </w:rPr>
            </w:pPr>
            <w:r w:rsidRPr="44E6F2D6">
              <w:rPr>
                <w:rFonts w:ascii="Inter" w:hAnsi="Inter" w:eastAsia="Inter" w:cs="Inter"/>
                <w:color w:val="242424"/>
                <w:sz w:val="20"/>
                <w:szCs w:val="20"/>
              </w:rPr>
              <w:t>These early observations are a small but encouraging indication that the ecological restoration underway is beginning to support a more diverse and functional ecosystem.</w:t>
            </w:r>
          </w:p>
          <w:p w:rsidR="45678518" w:rsidP="44E6F2D6" w:rsidRDefault="45678518" w14:paraId="71893E7B" w14:textId="1FA7B8E7">
            <w:pPr>
              <w:spacing w:before="240" w:after="240"/>
              <w:rPr>
                <w:rFonts w:ascii="Inter" w:hAnsi="Inter" w:eastAsia="Inter" w:cs="Inter"/>
                <w:color w:val="242424"/>
                <w:sz w:val="20"/>
                <w:szCs w:val="20"/>
              </w:rPr>
            </w:pPr>
            <w:r w:rsidRPr="44E6F2D6">
              <w:rPr>
                <w:rFonts w:ascii="Inter" w:hAnsi="Inter" w:eastAsia="Inter" w:cs="Inter"/>
                <w:color w:val="242424"/>
                <w:sz w:val="20"/>
                <w:szCs w:val="20"/>
              </w:rPr>
              <w:t>[CTA} Learn more about the environmental impact of our BNG bank</w:t>
            </w:r>
          </w:p>
        </w:tc>
      </w:tr>
      <w:tr w:rsidR="44E6F2D6" w:rsidTr="16A84529" w14:paraId="03D539A9" w14:textId="77777777">
        <w:trPr>
          <w:trHeight w:val="300"/>
        </w:trPr>
        <w:tc>
          <w:tcPr>
            <w:tcW w:w="5730" w:type="dxa"/>
            <w:shd w:val="clear" w:color="auto" w:fill="D9F2D0" w:themeFill="accent6" w:themeFillTint="33"/>
            <w:tcMar/>
          </w:tcPr>
          <w:p w:rsidR="44E6F2D6" w:rsidP="44E6F2D6" w:rsidRDefault="44E6F2D6" w14:paraId="2F55AFEB" w14:textId="4A250403">
            <w:pPr>
              <w:pStyle w:val="Heading2"/>
              <w:rPr>
                <w:rFonts w:ascii="Inter" w:hAnsi="Inter" w:eastAsia="Inter" w:cs="Inter"/>
                <w:color w:val="auto"/>
                <w:sz w:val="25"/>
                <w:szCs w:val="25"/>
              </w:rPr>
            </w:pPr>
            <w:r w:rsidRPr="44E6F2D6">
              <w:rPr>
                <w:rFonts w:ascii="Inter" w:hAnsi="Inter" w:eastAsia="Inter" w:cs="Inter"/>
                <w:color w:val="auto"/>
                <w:sz w:val="25"/>
                <w:szCs w:val="25"/>
              </w:rPr>
              <w:t xml:space="preserve">Feature: </w:t>
            </w:r>
            <w:r w:rsidRPr="44E6F2D6" w:rsidR="13183771">
              <w:rPr>
                <w:rFonts w:ascii="Inter" w:hAnsi="Inter" w:eastAsia="Inter" w:cs="Inter"/>
                <w:color w:val="auto"/>
                <w:sz w:val="25"/>
                <w:szCs w:val="25"/>
              </w:rPr>
              <w:t xml:space="preserve">Ecology </w:t>
            </w:r>
          </w:p>
        </w:tc>
        <w:tc>
          <w:tcPr>
            <w:tcW w:w="3285" w:type="dxa"/>
            <w:shd w:val="clear" w:color="auto" w:fill="D9F2D0" w:themeFill="accent6" w:themeFillTint="33"/>
            <w:tcMar/>
          </w:tcPr>
          <w:p w:rsidR="44E6F2D6" w:rsidP="44E6F2D6" w:rsidRDefault="44E6F2D6" w14:paraId="50D0BE1E" w14:textId="15E7517C">
            <w:pPr>
              <w:pStyle w:val="Heading2"/>
              <w:rPr>
                <w:rFonts w:ascii="Inter" w:hAnsi="Inter" w:eastAsia="Inter" w:cs="Inter"/>
                <w:color w:val="auto"/>
                <w:sz w:val="25"/>
                <w:szCs w:val="25"/>
              </w:rPr>
            </w:pPr>
            <w:r w:rsidRPr="44E6F2D6">
              <w:rPr>
                <w:rFonts w:ascii="Inter" w:hAnsi="Inter" w:eastAsia="Inter" w:cs="Inter"/>
                <w:color w:val="auto"/>
                <w:sz w:val="25"/>
                <w:szCs w:val="25"/>
              </w:rPr>
              <w:t xml:space="preserve">Approved: </w:t>
            </w:r>
            <w:r w:rsidRPr="44E6F2D6" w:rsidR="10CF5255">
              <w:rPr>
                <w:rFonts w:ascii="Inter" w:hAnsi="Inter" w:eastAsia="Inter" w:cs="Inter"/>
                <w:color w:val="auto"/>
                <w:sz w:val="25"/>
                <w:szCs w:val="25"/>
              </w:rPr>
              <w:t>SN</w:t>
            </w:r>
          </w:p>
        </w:tc>
      </w:tr>
      <w:tr w:rsidR="44E6F2D6" w:rsidTr="16A84529" w14:paraId="54D136DB" w14:textId="77777777">
        <w:trPr>
          <w:trHeight w:val="300"/>
        </w:trPr>
        <w:tc>
          <w:tcPr>
            <w:tcW w:w="9015" w:type="dxa"/>
            <w:gridSpan w:val="2"/>
            <w:tcMar/>
          </w:tcPr>
          <w:p w:rsidR="44E6F2D6" w:rsidP="44E6F2D6" w:rsidRDefault="44E6F2D6" w14:paraId="38C7902D" w14:textId="40509D66">
            <w:pPr>
              <w:pStyle w:val="Heading2"/>
              <w:spacing w:before="0" w:after="0"/>
              <w:rPr>
                <w:rFonts w:ascii="Inter" w:hAnsi="Inter" w:eastAsia="Inter" w:cs="Inter"/>
                <w:b/>
                <w:bCs/>
                <w:color w:val="242424"/>
                <w:sz w:val="25"/>
                <w:szCs w:val="25"/>
              </w:rPr>
            </w:pPr>
          </w:p>
          <w:p w:rsidR="10CF5255" w:rsidP="44E6F2D6" w:rsidRDefault="10CF5255" w14:paraId="77FD0FFB" w14:textId="35E30BA9">
            <w:pPr>
              <w:pStyle w:val="Heading2"/>
              <w:spacing w:before="0" w:after="0"/>
              <w:rPr>
                <w:rFonts w:ascii="Inter" w:hAnsi="Inter" w:eastAsia="Inter" w:cs="Inter"/>
                <w:b/>
                <w:bCs/>
                <w:color w:val="242424"/>
                <w:sz w:val="22"/>
                <w:szCs w:val="22"/>
              </w:rPr>
            </w:pPr>
            <w:r w:rsidRPr="44E6F2D6">
              <w:rPr>
                <w:rFonts w:ascii="Inter" w:hAnsi="Inter" w:eastAsia="Inter" w:cs="Inter"/>
                <w:b/>
                <w:bCs/>
                <w:color w:val="242424"/>
                <w:sz w:val="22"/>
                <w:szCs w:val="22"/>
              </w:rPr>
              <w:t>Sleight Farm: Winter Work, Spring Renewal</w:t>
            </w:r>
          </w:p>
          <w:p w:rsidR="44E6F2D6" w:rsidP="44E6F2D6" w:rsidRDefault="44E6F2D6" w14:paraId="1E7A5F65" w14:textId="0C5FA3BD"/>
          <w:p w:rsidR="79CA8A4B" w:rsidP="44E6F2D6" w:rsidRDefault="79CA8A4B" w14:paraId="51D1D28D" w14:textId="37727A81">
            <w:r>
              <w:rPr>
                <w:noProof/>
              </w:rPr>
              <w:drawing>
                <wp:inline distT="0" distB="0" distL="0" distR="0" wp14:anchorId="6D8AC4BB" wp14:editId="467848C1">
                  <wp:extent cx="3399732" cy="2552700"/>
                  <wp:effectExtent l="0" t="0" r="0" b="0"/>
                  <wp:docPr id="52617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769" name=""/>
                          <pic:cNvPicPr/>
                        </pic:nvPicPr>
                        <pic:blipFill>
                          <a:blip r:embed="rId14">
                            <a:extLst>
                              <a:ext uri="{28A0092B-C50C-407E-A947-70E740481C1C}">
                                <a14:useLocalDpi xmlns:a14="http://schemas.microsoft.com/office/drawing/2010/main"/>
                              </a:ext>
                            </a:extLst>
                          </a:blip>
                          <a:stretch>
                            <a:fillRect/>
                          </a:stretch>
                        </pic:blipFill>
                        <pic:spPr>
                          <a:xfrm>
                            <a:off x="0" y="0"/>
                            <a:ext cx="3399732" cy="2552700"/>
                          </a:xfrm>
                          <a:prstGeom prst="rect">
                            <a:avLst/>
                          </a:prstGeom>
                        </pic:spPr>
                      </pic:pic>
                    </a:graphicData>
                  </a:graphic>
                </wp:inline>
              </w:drawing>
            </w:r>
          </w:p>
          <w:p w:rsidR="44E6F2D6" w:rsidP="44E6F2D6" w:rsidRDefault="44E6F2D6" w14:paraId="2C41B320" w14:textId="73CBC932">
            <w:pPr>
              <w:rPr>
                <w:sz w:val="22"/>
                <w:szCs w:val="22"/>
              </w:rPr>
            </w:pPr>
          </w:p>
          <w:p w:rsidR="10CF5255" w:rsidP="44E6F2D6" w:rsidRDefault="10CF5255" w14:paraId="730D3423" w14:textId="6DFAED1F">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Despite relentless winter rain, practical conservation work has continued across the farm. Late winter is one of the most important windows for restoration: the ground is workable, wildlife disturbance is minimal, and the foundations for spring growth can be put firmly in place.</w:t>
            </w:r>
          </w:p>
          <w:p w:rsidR="44E6F2D6" w:rsidP="44E6F2D6" w:rsidRDefault="44E6F2D6" w14:paraId="4884C970" w14:textId="479E2233">
            <w:pPr>
              <w:shd w:val="clear" w:color="auto" w:fill="FFFFFF" w:themeFill="background1"/>
              <w:rPr>
                <w:rFonts w:ascii="Inter" w:hAnsi="Inter" w:eastAsia="Inter" w:cs="Inter"/>
                <w:color w:val="242424"/>
                <w:sz w:val="20"/>
                <w:szCs w:val="20"/>
              </w:rPr>
            </w:pPr>
          </w:p>
          <w:p w:rsidR="10CF5255" w:rsidP="44E6F2D6" w:rsidRDefault="10CF5255" w14:paraId="167B8796" w14:textId="1990E4A4">
            <w:pPr>
              <w:pStyle w:val="Heading3"/>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Planning for the future</w:t>
            </w:r>
          </w:p>
          <w:p w:rsidR="10CF5255" w:rsidP="44E6F2D6" w:rsidRDefault="10CF5255" w14:paraId="73E1FFF7" w14:textId="54DE1EE7">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This winter the team planted 55 new field trees, including oak, beech and hornbeam, as part of our long-term treescape restoration programme. This brings the total number of new trees planted to 120, with another 60 planned for winter 2026.</w:t>
            </w:r>
          </w:p>
          <w:p w:rsidR="44E6F2D6" w:rsidP="44E6F2D6" w:rsidRDefault="44E6F2D6" w14:paraId="2AF568AA" w14:textId="5D7CD4E4">
            <w:pPr>
              <w:shd w:val="clear" w:color="auto" w:fill="FFFFFF" w:themeFill="background1"/>
              <w:rPr>
                <w:rFonts w:ascii="Inter" w:hAnsi="Inter" w:eastAsia="Inter" w:cs="Inter"/>
                <w:color w:val="242424"/>
                <w:sz w:val="20"/>
                <w:szCs w:val="20"/>
              </w:rPr>
            </w:pPr>
          </w:p>
          <w:p w:rsidR="10CF5255" w:rsidP="44E6F2D6" w:rsidRDefault="10CF5255" w14:paraId="72A75FE8" w14:textId="3003AD01">
            <w:pPr>
              <w:shd w:val="clear" w:color="auto" w:fill="FFFFFF" w:themeFill="background1"/>
              <w:rPr>
                <w:rFonts w:ascii="Inter" w:hAnsi="Inter" w:eastAsia="Inter" w:cs="Inter"/>
                <w:color w:val="242424"/>
                <w:sz w:val="20"/>
                <w:szCs w:val="20"/>
              </w:rPr>
            </w:pPr>
            <w:r w:rsidRPr="16A84529" w:rsidR="10CF5255">
              <w:rPr>
                <w:rFonts w:ascii="Inter" w:hAnsi="Inter" w:eastAsia="Inter" w:cs="Inter"/>
                <w:color w:val="242424"/>
                <w:sz w:val="20"/>
                <w:szCs w:val="20"/>
              </w:rPr>
              <w:t xml:space="preserve">Over time these trees will reconnect fragmented woodland areas and provide vital habitat for wildlife. </w:t>
            </w:r>
            <w:r w:rsidRPr="16A84529" w:rsidR="10CF5255">
              <w:rPr>
                <w:rFonts w:ascii="Inter" w:hAnsi="Inter" w:eastAsia="Inter" w:cs="Inter"/>
                <w:color w:val="242424"/>
                <w:sz w:val="20"/>
                <w:szCs w:val="20"/>
              </w:rPr>
              <w:t xml:space="preserve">Oaks in </w:t>
            </w:r>
            <w:r w:rsidRPr="16A84529" w:rsidR="10CF5255">
              <w:rPr>
                <w:rFonts w:ascii="Inter" w:hAnsi="Inter" w:eastAsia="Inter" w:cs="Inter"/>
                <w:color w:val="242424"/>
                <w:sz w:val="20"/>
                <w:szCs w:val="20"/>
              </w:rPr>
              <w:t>particular</w:t>
            </w:r>
            <w:r w:rsidRPr="16A84529" w:rsidR="079FA1D5">
              <w:rPr>
                <w:rFonts w:ascii="Inter" w:hAnsi="Inter" w:eastAsia="Inter" w:cs="Inter"/>
                <w:color w:val="242424"/>
                <w:sz w:val="20"/>
                <w:szCs w:val="20"/>
              </w:rPr>
              <w:t xml:space="preserve"> </w:t>
            </w:r>
            <w:r w:rsidRPr="16A84529" w:rsidR="10CF5255">
              <w:rPr>
                <w:rFonts w:ascii="Inter" w:hAnsi="Inter" w:eastAsia="Inter" w:cs="Inter"/>
                <w:color w:val="242424"/>
                <w:sz w:val="20"/>
                <w:szCs w:val="20"/>
              </w:rPr>
              <w:t>are</w:t>
            </w:r>
            <w:r w:rsidRPr="16A84529" w:rsidR="10CF5255">
              <w:rPr>
                <w:rFonts w:ascii="Inter" w:hAnsi="Inter" w:eastAsia="Inter" w:cs="Inter"/>
                <w:color w:val="242424"/>
                <w:sz w:val="20"/>
                <w:szCs w:val="20"/>
              </w:rPr>
              <w:t xml:space="preserve"> ecological powerhouses in the British landscape, supporting thousands of species from birds and mammals to insects and fungi.</w:t>
            </w:r>
          </w:p>
          <w:p w:rsidR="44E6F2D6" w:rsidP="44E6F2D6" w:rsidRDefault="44E6F2D6" w14:paraId="24477336" w14:textId="256340A0">
            <w:pPr>
              <w:shd w:val="clear" w:color="auto" w:fill="FFFFFF" w:themeFill="background1"/>
              <w:rPr>
                <w:rFonts w:ascii="Inter" w:hAnsi="Inter" w:eastAsia="Inter" w:cs="Inter"/>
                <w:color w:val="242424"/>
                <w:sz w:val="20"/>
                <w:szCs w:val="20"/>
              </w:rPr>
            </w:pPr>
          </w:p>
          <w:p w:rsidR="10CF5255" w:rsidP="44E6F2D6" w:rsidRDefault="10CF5255" w14:paraId="64B86567" w14:textId="31AB5E28">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To protect our young trees, we are using reusable steel cactus guards, designed with outward spikes that discourage animals from pushing or rubbing against the trunks while allowing the trees to grow naturally, without plastic waste.</w:t>
            </w:r>
          </w:p>
          <w:p w:rsidR="44E6F2D6" w:rsidP="44E6F2D6" w:rsidRDefault="44E6F2D6" w14:paraId="00C3DC06" w14:textId="0DD7BC93">
            <w:pPr>
              <w:shd w:val="clear" w:color="auto" w:fill="FFFFFF" w:themeFill="background1"/>
              <w:rPr>
                <w:rFonts w:ascii="Inter" w:hAnsi="Inter" w:eastAsia="Inter" w:cs="Inter"/>
                <w:color w:val="242424"/>
                <w:sz w:val="20"/>
                <w:szCs w:val="20"/>
              </w:rPr>
            </w:pPr>
          </w:p>
          <w:p w:rsidR="10CF5255" w:rsidP="44E6F2D6" w:rsidRDefault="10CF5255" w14:paraId="7D3F772F" w14:textId="0D1E5588">
            <w:pPr>
              <w:pStyle w:val="Heading3"/>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Clearing the Past</w:t>
            </w:r>
          </w:p>
          <w:p w:rsidR="10CF5255" w:rsidP="44E6F2D6" w:rsidRDefault="10CF5255" w14:paraId="4717A70A" w14:textId="136560C7">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Alongside planting new trees, we’ve been removing the remnants of older interventions. Over the last two winters we have removed hundreds of metres of old barbed wire fencing, derelict mesh and more than 500 redundant plastic tree guards.</w:t>
            </w:r>
          </w:p>
          <w:p w:rsidR="44E6F2D6" w:rsidP="44E6F2D6" w:rsidRDefault="44E6F2D6" w14:paraId="072B376B" w14:textId="17C03BFB">
            <w:pPr>
              <w:shd w:val="clear" w:color="auto" w:fill="FFFFFF" w:themeFill="background1"/>
              <w:rPr>
                <w:rFonts w:ascii="Inter" w:hAnsi="Inter" w:eastAsia="Inter" w:cs="Inter"/>
                <w:color w:val="242424"/>
                <w:sz w:val="20"/>
                <w:szCs w:val="20"/>
              </w:rPr>
            </w:pPr>
          </w:p>
          <w:p w:rsidR="10CF5255" w:rsidP="44E6F2D6" w:rsidRDefault="10CF5255" w14:paraId="61D468F8" w14:textId="3771AFBE">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 xml:space="preserve">Old fencing fragments the landscape and can pose serious hazards to wildlife, particularly when rusting barbed wire becomes hidden in vegetation. Meanwhile, aging plastic tree guards often break down into brittle fragments leaving plastic </w:t>
            </w:r>
            <w:r w:rsidRPr="44E6F2D6" w:rsidR="18C54B9B">
              <w:rPr>
                <w:rFonts w:ascii="Inter" w:hAnsi="Inter" w:eastAsia="Inter" w:cs="Inter"/>
                <w:color w:val="242424"/>
                <w:sz w:val="20"/>
                <w:szCs w:val="20"/>
              </w:rPr>
              <w:t>waste and</w:t>
            </w:r>
            <w:r w:rsidRPr="44E6F2D6">
              <w:rPr>
                <w:rFonts w:ascii="Inter" w:hAnsi="Inter" w:eastAsia="Inter" w:cs="Inter"/>
                <w:color w:val="242424"/>
                <w:sz w:val="20"/>
                <w:szCs w:val="20"/>
              </w:rPr>
              <w:t xml:space="preserve"> restrict the growth of the trees they were meant to protect.</w:t>
            </w:r>
          </w:p>
          <w:p w:rsidR="44E6F2D6" w:rsidP="44E6F2D6" w:rsidRDefault="44E6F2D6" w14:paraId="401B68A7" w14:textId="163AD0BB">
            <w:pPr>
              <w:shd w:val="clear" w:color="auto" w:fill="FFFFFF" w:themeFill="background1"/>
              <w:rPr>
                <w:rFonts w:ascii="Inter" w:hAnsi="Inter" w:eastAsia="Inter" w:cs="Inter"/>
                <w:color w:val="242424"/>
                <w:sz w:val="20"/>
                <w:szCs w:val="20"/>
              </w:rPr>
            </w:pPr>
          </w:p>
          <w:p w:rsidR="10CF5255" w:rsidP="44E6F2D6" w:rsidRDefault="10CF5255" w14:paraId="7145E82E" w14:textId="2D4EF181">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Removing them restores safer wildlife movement and helps the farm function as one connected landscape again.</w:t>
            </w:r>
          </w:p>
          <w:p w:rsidR="44E6F2D6" w:rsidP="44E6F2D6" w:rsidRDefault="44E6F2D6" w14:paraId="25103B6F" w14:textId="4D99C1CB">
            <w:pPr>
              <w:shd w:val="clear" w:color="auto" w:fill="FFFFFF" w:themeFill="background1"/>
              <w:rPr>
                <w:rFonts w:ascii="Inter" w:hAnsi="Inter" w:eastAsia="Inter" w:cs="Inter"/>
                <w:color w:val="242424"/>
                <w:sz w:val="20"/>
                <w:szCs w:val="20"/>
              </w:rPr>
            </w:pPr>
          </w:p>
          <w:p w:rsidR="10CF5255" w:rsidP="44E6F2D6" w:rsidRDefault="10CF5255" w14:paraId="2EAD06CB" w14:textId="4ABCCEB8">
            <w:pPr>
              <w:pStyle w:val="Heading3"/>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Restoring the Grasslands</w:t>
            </w:r>
          </w:p>
          <w:p w:rsidR="10CF5255" w:rsidP="44E6F2D6" w:rsidRDefault="10CF5255" w14:paraId="2EAA4B4F" w14:textId="6F350848">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One of our central goals is to restore species-rich grassland in areas long dominated by coarse grasses. Historically, intensive sheep grazing created tightly cropped turf that favours grasses but leaves little room for wildflowers to establish. To reverse this, we are using a mix of grazing animals that each reshape the land in different ways.</w:t>
            </w:r>
          </w:p>
          <w:p w:rsidR="44E6F2D6" w:rsidP="44E6F2D6" w:rsidRDefault="44E6F2D6" w14:paraId="2C9E57C3" w14:textId="16004CCF">
            <w:pPr>
              <w:shd w:val="clear" w:color="auto" w:fill="FFFFFF" w:themeFill="background1"/>
              <w:rPr>
                <w:rFonts w:ascii="Inter" w:hAnsi="Inter" w:eastAsia="Inter" w:cs="Inter"/>
                <w:color w:val="242424"/>
                <w:sz w:val="20"/>
                <w:szCs w:val="20"/>
              </w:rPr>
            </w:pPr>
          </w:p>
          <w:p w:rsidR="10CF5255" w:rsidP="44E6F2D6" w:rsidRDefault="10CF5255" w14:paraId="550D9435" w14:textId="43B5A310">
            <w:pPr>
              <w:shd w:val="clear" w:color="auto" w:fill="FFFFFF" w:themeFill="background1"/>
              <w:rPr>
                <w:rFonts w:ascii="Inter" w:hAnsi="Inter" w:eastAsia="Inter" w:cs="Inter"/>
                <w:color w:val="242424"/>
                <w:sz w:val="20"/>
                <w:szCs w:val="20"/>
              </w:rPr>
            </w:pPr>
            <w:r w:rsidRPr="16A84529" w:rsidR="10CF5255">
              <w:rPr>
                <w:rFonts w:ascii="Inter" w:hAnsi="Inter" w:eastAsia="Inter" w:cs="Inter"/>
                <w:color w:val="242424"/>
                <w:sz w:val="20"/>
                <w:szCs w:val="20"/>
              </w:rPr>
              <w:t xml:space="preserve">Tamworth pigs, English Longhorn cattle and Exmoor ponies are now working the lowland fields. Pigs root through dense vegetation and compacted soil, exposing patches of bare ground where long-buried seeds can germinate. Meanwhile, cattle and ponies graze less intensively than sheep, their heavier weight and “rip-and-tear” grazing </w:t>
            </w:r>
            <w:r w:rsidRPr="16A84529" w:rsidR="10CF5255">
              <w:rPr>
                <w:rFonts w:ascii="Inter" w:hAnsi="Inter" w:eastAsia="Inter" w:cs="Inter"/>
                <w:color w:val="242424"/>
                <w:sz w:val="20"/>
                <w:szCs w:val="20"/>
              </w:rPr>
              <w:t>help</w:t>
            </w:r>
            <w:r w:rsidRPr="16A84529" w:rsidR="12861338">
              <w:rPr>
                <w:rFonts w:ascii="Inter" w:hAnsi="Inter" w:eastAsia="Inter" w:cs="Inter"/>
                <w:color w:val="242424"/>
                <w:sz w:val="20"/>
                <w:szCs w:val="20"/>
              </w:rPr>
              <w:t xml:space="preserve"> </w:t>
            </w:r>
            <w:r w:rsidRPr="16A84529" w:rsidR="10CF5255">
              <w:rPr>
                <w:rFonts w:ascii="Inter" w:hAnsi="Inter" w:eastAsia="Inter" w:cs="Inter"/>
                <w:color w:val="242424"/>
                <w:sz w:val="20"/>
                <w:szCs w:val="20"/>
              </w:rPr>
              <w:t>break up the dense grass layer and creates openings for new plants.</w:t>
            </w:r>
          </w:p>
          <w:p w:rsidR="16A84529" w:rsidP="16A84529" w:rsidRDefault="16A84529" w14:paraId="2DEA2742" w14:textId="6ADBB9AF">
            <w:pPr>
              <w:shd w:val="clear" w:color="auto" w:fill="FFFFFF" w:themeFill="background1"/>
              <w:rPr>
                <w:rFonts w:ascii="Inter" w:hAnsi="Inter" w:eastAsia="Inter" w:cs="Inter"/>
                <w:color w:val="242424"/>
                <w:sz w:val="20"/>
                <w:szCs w:val="20"/>
              </w:rPr>
            </w:pPr>
          </w:p>
          <w:p w:rsidR="10CF5255" w:rsidP="44E6F2D6" w:rsidRDefault="10CF5255" w14:paraId="7A44CA6C" w14:textId="3865C195">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Together these natural processes begin to create a more varied sward, opening space for wildflowers and increasing plant diversity, bringing more pollinators, insects and wildlife back into our fields.</w:t>
            </w:r>
          </w:p>
          <w:p w:rsidR="44E6F2D6" w:rsidP="44E6F2D6" w:rsidRDefault="44E6F2D6" w14:paraId="50F8F57E" w14:textId="78B44A96">
            <w:pPr>
              <w:shd w:val="clear" w:color="auto" w:fill="FFFFFF" w:themeFill="background1"/>
              <w:rPr>
                <w:rFonts w:ascii="Inter" w:hAnsi="Inter" w:eastAsia="Inter" w:cs="Inter"/>
                <w:color w:val="242424"/>
                <w:sz w:val="20"/>
                <w:szCs w:val="20"/>
              </w:rPr>
            </w:pPr>
          </w:p>
          <w:p w:rsidR="10CF5255" w:rsidP="44E6F2D6" w:rsidRDefault="10CF5255" w14:paraId="68164A7B" w14:textId="6EF88681">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If weather conditions allow, livestock will move to higher ground by mid-May. The lowland meadows will then grow through the summer before being cut for hay later in the season.</w:t>
            </w:r>
          </w:p>
          <w:p w:rsidR="44E6F2D6" w:rsidP="44E6F2D6" w:rsidRDefault="44E6F2D6" w14:paraId="2C4ABEBF" w14:textId="3654F944">
            <w:pPr>
              <w:shd w:val="clear" w:color="auto" w:fill="FFFFFF" w:themeFill="background1"/>
              <w:rPr>
                <w:rFonts w:ascii="Inter" w:hAnsi="Inter" w:eastAsia="Inter" w:cs="Inter"/>
                <w:color w:val="242424"/>
                <w:sz w:val="20"/>
                <w:szCs w:val="20"/>
              </w:rPr>
            </w:pPr>
          </w:p>
          <w:p w:rsidR="10CF5255" w:rsidP="44E6F2D6" w:rsidRDefault="10CF5255" w14:paraId="791BCC46" w14:textId="12049D41">
            <w:pPr>
              <w:pStyle w:val="Heading3"/>
              <w:shd w:val="clear" w:color="auto" w:fill="FFFFFF" w:themeFill="background1"/>
              <w:spacing w:before="0" w:after="0"/>
              <w:rPr>
                <w:rFonts w:ascii="Inter" w:hAnsi="Inter" w:eastAsia="Inter" w:cs="Inter"/>
                <w:b/>
                <w:bCs/>
                <w:color w:val="242424"/>
                <w:sz w:val="20"/>
                <w:szCs w:val="20"/>
              </w:rPr>
            </w:pPr>
            <w:r w:rsidRPr="44E6F2D6">
              <w:rPr>
                <w:rFonts w:ascii="Inter" w:hAnsi="Inter" w:eastAsia="Inter" w:cs="Inter"/>
                <w:b/>
                <w:bCs/>
                <w:color w:val="242424"/>
                <w:sz w:val="20"/>
                <w:szCs w:val="20"/>
              </w:rPr>
              <w:t>The Landscape Awakens</w:t>
            </w:r>
          </w:p>
          <w:p w:rsidR="10CF5255" w:rsidP="44E6F2D6" w:rsidRDefault="10CF5255" w14:paraId="15489CF8" w14:textId="6E907290">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With longer days and rising temperatures, the farm is beginning to stir again. In the woods, primrose, bluebell and wild garlic are emerging across the forest floor, while birds are establishing territories and preparing nesting sites. European hares are also becoming more visible after the quieter winter months.</w:t>
            </w:r>
          </w:p>
          <w:p w:rsidR="44E6F2D6" w:rsidP="44E6F2D6" w:rsidRDefault="44E6F2D6" w14:paraId="42A36E6B" w14:textId="289AC3AA">
            <w:pPr>
              <w:shd w:val="clear" w:color="auto" w:fill="FFFFFF" w:themeFill="background1"/>
              <w:rPr>
                <w:rFonts w:ascii="Inter" w:hAnsi="Inter" w:eastAsia="Inter" w:cs="Inter"/>
                <w:color w:val="242424"/>
                <w:sz w:val="20"/>
                <w:szCs w:val="20"/>
              </w:rPr>
            </w:pPr>
          </w:p>
          <w:p w:rsidR="10CF5255" w:rsidP="44E6F2D6" w:rsidRDefault="10CF5255" w14:paraId="571999FC" w14:textId="10E07D61">
            <w:pPr>
              <w:shd w:val="clear" w:color="auto" w:fill="FFFFFF" w:themeFill="background1"/>
              <w:rPr>
                <w:rFonts w:ascii="Inter" w:hAnsi="Inter" w:eastAsia="Inter" w:cs="Inter"/>
                <w:color w:val="242424"/>
                <w:sz w:val="20"/>
                <w:szCs w:val="20"/>
              </w:rPr>
            </w:pPr>
            <w:r w:rsidRPr="44E6F2D6">
              <w:rPr>
                <w:rFonts w:ascii="Inter" w:hAnsi="Inter" w:eastAsia="Inter" w:cs="Inter"/>
                <w:color w:val="242424"/>
                <w:sz w:val="20"/>
                <w:szCs w:val="20"/>
              </w:rPr>
              <w:t>After a season of hard groundwork, the landscape is ready to respond, and spring is beginning to show the results</w:t>
            </w:r>
            <w:r w:rsidRPr="44E6F2D6" w:rsidR="2D4CE59E">
              <w:rPr>
                <w:rFonts w:ascii="Inter" w:hAnsi="Inter" w:eastAsia="Inter" w:cs="Inter"/>
                <w:color w:val="242424"/>
                <w:sz w:val="20"/>
                <w:szCs w:val="20"/>
              </w:rPr>
              <w:t>.</w:t>
            </w:r>
          </w:p>
          <w:p w:rsidR="44E6F2D6" w:rsidP="44E6F2D6" w:rsidRDefault="44E6F2D6" w14:paraId="4ABA7A0C" w14:textId="34A16B3C"/>
        </w:tc>
      </w:tr>
    </w:tbl>
    <w:p w:rsidR="00230AA4" w:rsidP="44E6F2D6" w:rsidRDefault="00230AA4" w14:paraId="75EF54A7" w14:textId="51B30440">
      <w:pPr>
        <w:shd w:val="clear" w:color="auto" w:fill="FFFFFF" w:themeFill="background1"/>
        <w:spacing w:after="0"/>
        <w:rPr>
          <w:rFonts w:ascii="Inter" w:hAnsi="Inter" w:eastAsia="Inter" w:cs="Inter"/>
          <w:sz w:val="25"/>
          <w:szCs w:val="25"/>
          <w:u w:val="single"/>
        </w:rPr>
      </w:pPr>
    </w:p>
    <w:p w:rsidR="00230AA4" w:rsidRDefault="00230AA4" w14:paraId="5E5787A5" w14:textId="5098E22E"/>
    <w:sectPr w:rsidR="00230AA4">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B" w:author="Philip Brainin" w:date="2026-03-12T14:45:50" w:id="966347125">
    <w:p xmlns:w14="http://schemas.microsoft.com/office/word/2010/wordml" xmlns:w="http://schemas.openxmlformats.org/wordprocessingml/2006/main" w:rsidR="13896EB0" w:rsidRDefault="4E0547F1" w14:paraId="74E9BA1B" w14:textId="4DCC49A1">
      <w:pPr>
        <w:pStyle w:val="CommentText"/>
      </w:pPr>
      <w:r>
        <w:rPr>
          <w:rStyle w:val="CommentReference"/>
        </w:rPr>
        <w:annotationRef/>
      </w:r>
      <w:r w:rsidRPr="2B48F527" w:rsidR="50D71054">
        <w:t>one of the UK’s leading property developers, Wrenbridge</w:t>
      </w:r>
    </w:p>
  </w:comment>
  <w:comment xmlns:w="http://schemas.openxmlformats.org/wordprocessingml/2006/main" w:initials="VG" w:author="Victoria Gold" w:date="2026-03-12T14:50:32" w:id="1765876485">
    <w:p xmlns:w14="http://schemas.microsoft.com/office/word/2010/wordml" xmlns:w="http://schemas.openxmlformats.org/wordprocessingml/2006/main" w:rsidR="74CA9941" w:rsidRDefault="0400FC8D" w14:paraId="1820D32D" w14:textId="41C1C4AA">
      <w:pPr>
        <w:pStyle w:val="CommentText"/>
      </w:pPr>
      <w:r>
        <w:rPr>
          <w:rStyle w:val="CommentReference"/>
        </w:rPr>
        <w:annotationRef/>
      </w:r>
      <w:r w:rsidRPr="42CC2DDD" w:rsidR="6EAA0688">
        <w:t>I think it's better as is</w:t>
      </w:r>
    </w:p>
  </w:comment>
  <w:comment xmlns:w="http://schemas.openxmlformats.org/wordprocessingml/2006/main" w:initials="PB" w:author="Philip Brainin" w:date="2026-03-12T14:49:00" w:id="920165513">
    <w:p xmlns:w14="http://schemas.microsoft.com/office/word/2010/wordml" xmlns:w="http://schemas.openxmlformats.org/wordprocessingml/2006/main" w:rsidR="32F5FC3E" w:rsidRDefault="265E4697" w14:paraId="02D43C14" w14:textId="4EF32C7B">
      <w:pPr>
        <w:pStyle w:val="CommentText"/>
      </w:pPr>
      <w:r>
        <w:rPr>
          <w:rStyle w:val="CommentReference"/>
        </w:rPr>
        <w:annotationRef/>
      </w:r>
      <w:r w:rsidRPr="40A8D003" w:rsidR="1378FF59">
        <w:t>new supply of BNG units</w:t>
      </w:r>
    </w:p>
  </w:comment>
  <w:comment xmlns:w="http://schemas.openxmlformats.org/wordprocessingml/2006/main" w:initials="PB" w:author="Philip Brainin" w:date="2026-03-12T14:49:37" w:id="1792995066">
    <w:p xmlns:w14="http://schemas.microsoft.com/office/word/2010/wordml" xmlns:w="http://schemas.openxmlformats.org/wordprocessingml/2006/main" w:rsidR="1564B000" w:rsidRDefault="23D3762F" w14:paraId="73DFED30" w14:textId="2A961A41">
      <w:pPr>
        <w:pStyle w:val="CommentText"/>
      </w:pPr>
      <w:r>
        <w:rPr>
          <w:rStyle w:val="CommentReference"/>
        </w:rPr>
        <w:annotationRef/>
      </w:r>
      <w:r w:rsidRPr="72009C45" w:rsidR="0E69E7E0">
        <w:t xml:space="preserve">Missing full stop </w:t>
      </w:r>
    </w:p>
  </w:comment>
</w:comments>
</file>

<file path=word/commentsExtended.xml><?xml version="1.0" encoding="utf-8"?>
<w15:commentsEx xmlns:mc="http://schemas.openxmlformats.org/markup-compatibility/2006" xmlns:w15="http://schemas.microsoft.com/office/word/2012/wordml" mc:Ignorable="w15">
  <w15:commentEx w15:done="1" w15:paraId="74E9BA1B"/>
  <w15:commentEx w15:done="1" w15:paraId="1820D32D" w15:paraIdParent="74E9BA1B"/>
  <w15:commentEx w15:done="1" w15:paraId="02D43C14"/>
  <w15:commentEx w15:done="1" w15:paraId="73DFED3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E4722D" w16cex:dateUtc="2026-03-12T14:45:50.942Z"/>
  <w16cex:commentExtensible w16cex:durableId="37F08C03" w16cex:dateUtc="2026-03-12T14:50:32.765Z"/>
  <w16cex:commentExtensible w16cex:durableId="43E5FF1C" w16cex:dateUtc="2026-03-12T14:49:00.974Z"/>
  <w16cex:commentExtensible w16cex:durableId="46B9FDDF" w16cex:dateUtc="2026-03-12T14:49:37.812Z"/>
</w16cex:commentsExtensible>
</file>

<file path=word/commentsIds.xml><?xml version="1.0" encoding="utf-8"?>
<w16cid:commentsIds xmlns:mc="http://schemas.openxmlformats.org/markup-compatibility/2006" xmlns:w16cid="http://schemas.microsoft.com/office/word/2016/wordml/cid" mc:Ignorable="w16cid">
  <w16cid:commentId w16cid:paraId="74E9BA1B" w16cid:durableId="3EE4722D"/>
  <w16cid:commentId w16cid:paraId="1820D32D" w16cid:durableId="37F08C03"/>
  <w16cid:commentId w16cid:paraId="02D43C14" w16cid:durableId="43E5FF1C"/>
  <w16cid:commentId w16cid:paraId="73DFED30" w16cid:durableId="46B9FD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 w:name="Inter">
    <w:altName w:val="Cambria"/>
    <w:panose1 w:val="00000000000000000000"/>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K1uKfPYhBxJFIP" int2:id="gzha8lH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6B127"/>
    <w:multiLevelType w:val="hybridMultilevel"/>
    <w:tmpl w:val="B53E8682"/>
    <w:lvl w:ilvl="0" w:tplc="C45CA5C6">
      <w:start w:val="1"/>
      <w:numFmt w:val="bullet"/>
      <w:lvlText w:val=""/>
      <w:lvlJc w:val="left"/>
      <w:pPr>
        <w:ind w:left="720" w:hanging="360"/>
      </w:pPr>
      <w:rPr>
        <w:rFonts w:hint="default" w:ascii="Symbol" w:hAnsi="Symbol"/>
      </w:rPr>
    </w:lvl>
    <w:lvl w:ilvl="1" w:tplc="3A505EC8">
      <w:start w:val="1"/>
      <w:numFmt w:val="bullet"/>
      <w:lvlText w:val="o"/>
      <w:lvlJc w:val="left"/>
      <w:pPr>
        <w:ind w:left="1440" w:hanging="360"/>
      </w:pPr>
      <w:rPr>
        <w:rFonts w:hint="default" w:ascii="Courier New" w:hAnsi="Courier New"/>
      </w:rPr>
    </w:lvl>
    <w:lvl w:ilvl="2" w:tplc="A1BC3336">
      <w:start w:val="1"/>
      <w:numFmt w:val="bullet"/>
      <w:lvlText w:val=""/>
      <w:lvlJc w:val="left"/>
      <w:pPr>
        <w:ind w:left="2160" w:hanging="360"/>
      </w:pPr>
      <w:rPr>
        <w:rFonts w:hint="default" w:ascii="Wingdings" w:hAnsi="Wingdings"/>
      </w:rPr>
    </w:lvl>
    <w:lvl w:ilvl="3" w:tplc="17821680">
      <w:start w:val="1"/>
      <w:numFmt w:val="bullet"/>
      <w:lvlText w:val=""/>
      <w:lvlJc w:val="left"/>
      <w:pPr>
        <w:ind w:left="2880" w:hanging="360"/>
      </w:pPr>
      <w:rPr>
        <w:rFonts w:hint="default" w:ascii="Symbol" w:hAnsi="Symbol"/>
      </w:rPr>
    </w:lvl>
    <w:lvl w:ilvl="4" w:tplc="AD669FD4">
      <w:start w:val="1"/>
      <w:numFmt w:val="bullet"/>
      <w:lvlText w:val="o"/>
      <w:lvlJc w:val="left"/>
      <w:pPr>
        <w:ind w:left="3600" w:hanging="360"/>
      </w:pPr>
      <w:rPr>
        <w:rFonts w:hint="default" w:ascii="Courier New" w:hAnsi="Courier New"/>
      </w:rPr>
    </w:lvl>
    <w:lvl w:ilvl="5" w:tplc="19E6D724">
      <w:start w:val="1"/>
      <w:numFmt w:val="bullet"/>
      <w:lvlText w:val=""/>
      <w:lvlJc w:val="left"/>
      <w:pPr>
        <w:ind w:left="4320" w:hanging="360"/>
      </w:pPr>
      <w:rPr>
        <w:rFonts w:hint="default" w:ascii="Wingdings" w:hAnsi="Wingdings"/>
      </w:rPr>
    </w:lvl>
    <w:lvl w:ilvl="6" w:tplc="3F0AD04C">
      <w:start w:val="1"/>
      <w:numFmt w:val="bullet"/>
      <w:lvlText w:val=""/>
      <w:lvlJc w:val="left"/>
      <w:pPr>
        <w:ind w:left="5040" w:hanging="360"/>
      </w:pPr>
      <w:rPr>
        <w:rFonts w:hint="default" w:ascii="Symbol" w:hAnsi="Symbol"/>
      </w:rPr>
    </w:lvl>
    <w:lvl w:ilvl="7" w:tplc="B01C9678">
      <w:start w:val="1"/>
      <w:numFmt w:val="bullet"/>
      <w:lvlText w:val="o"/>
      <w:lvlJc w:val="left"/>
      <w:pPr>
        <w:ind w:left="5760" w:hanging="360"/>
      </w:pPr>
      <w:rPr>
        <w:rFonts w:hint="default" w:ascii="Courier New" w:hAnsi="Courier New"/>
      </w:rPr>
    </w:lvl>
    <w:lvl w:ilvl="8" w:tplc="FF9226DE">
      <w:start w:val="1"/>
      <w:numFmt w:val="bullet"/>
      <w:lvlText w:val=""/>
      <w:lvlJc w:val="left"/>
      <w:pPr>
        <w:ind w:left="6480" w:hanging="360"/>
      </w:pPr>
      <w:rPr>
        <w:rFonts w:hint="default" w:ascii="Wingdings" w:hAnsi="Wingdings"/>
      </w:rPr>
    </w:lvl>
  </w:abstractNum>
  <w:abstractNum w:abstractNumId="1" w15:restartNumberingAfterBreak="0">
    <w:nsid w:val="18209F99"/>
    <w:multiLevelType w:val="hybridMultilevel"/>
    <w:tmpl w:val="050E2A4C"/>
    <w:lvl w:ilvl="0" w:tplc="15085786">
      <w:start w:val="1"/>
      <w:numFmt w:val="bullet"/>
      <w:lvlText w:val=""/>
      <w:lvlJc w:val="left"/>
      <w:pPr>
        <w:ind w:left="720" w:hanging="360"/>
      </w:pPr>
      <w:rPr>
        <w:rFonts w:hint="default" w:ascii="Symbol" w:hAnsi="Symbol"/>
      </w:rPr>
    </w:lvl>
    <w:lvl w:ilvl="1" w:tplc="12605F22">
      <w:start w:val="1"/>
      <w:numFmt w:val="bullet"/>
      <w:lvlText w:val="o"/>
      <w:lvlJc w:val="left"/>
      <w:pPr>
        <w:ind w:left="1440" w:hanging="360"/>
      </w:pPr>
      <w:rPr>
        <w:rFonts w:hint="default" w:ascii="Courier New" w:hAnsi="Courier New"/>
      </w:rPr>
    </w:lvl>
    <w:lvl w:ilvl="2" w:tplc="F064AF5E">
      <w:start w:val="1"/>
      <w:numFmt w:val="bullet"/>
      <w:lvlText w:val=""/>
      <w:lvlJc w:val="left"/>
      <w:pPr>
        <w:ind w:left="2160" w:hanging="360"/>
      </w:pPr>
      <w:rPr>
        <w:rFonts w:hint="default" w:ascii="Wingdings" w:hAnsi="Wingdings"/>
      </w:rPr>
    </w:lvl>
    <w:lvl w:ilvl="3" w:tplc="1DD265B4">
      <w:start w:val="1"/>
      <w:numFmt w:val="bullet"/>
      <w:lvlText w:val=""/>
      <w:lvlJc w:val="left"/>
      <w:pPr>
        <w:ind w:left="2880" w:hanging="360"/>
      </w:pPr>
      <w:rPr>
        <w:rFonts w:hint="default" w:ascii="Symbol" w:hAnsi="Symbol"/>
      </w:rPr>
    </w:lvl>
    <w:lvl w:ilvl="4" w:tplc="0C9076AC">
      <w:start w:val="1"/>
      <w:numFmt w:val="bullet"/>
      <w:lvlText w:val="o"/>
      <w:lvlJc w:val="left"/>
      <w:pPr>
        <w:ind w:left="3600" w:hanging="360"/>
      </w:pPr>
      <w:rPr>
        <w:rFonts w:hint="default" w:ascii="Courier New" w:hAnsi="Courier New"/>
      </w:rPr>
    </w:lvl>
    <w:lvl w:ilvl="5" w:tplc="11A897BC">
      <w:start w:val="1"/>
      <w:numFmt w:val="bullet"/>
      <w:lvlText w:val=""/>
      <w:lvlJc w:val="left"/>
      <w:pPr>
        <w:ind w:left="4320" w:hanging="360"/>
      </w:pPr>
      <w:rPr>
        <w:rFonts w:hint="default" w:ascii="Wingdings" w:hAnsi="Wingdings"/>
      </w:rPr>
    </w:lvl>
    <w:lvl w:ilvl="6" w:tplc="8280018E">
      <w:start w:val="1"/>
      <w:numFmt w:val="bullet"/>
      <w:lvlText w:val=""/>
      <w:lvlJc w:val="left"/>
      <w:pPr>
        <w:ind w:left="5040" w:hanging="360"/>
      </w:pPr>
      <w:rPr>
        <w:rFonts w:hint="default" w:ascii="Symbol" w:hAnsi="Symbol"/>
      </w:rPr>
    </w:lvl>
    <w:lvl w:ilvl="7" w:tplc="110660F8">
      <w:start w:val="1"/>
      <w:numFmt w:val="bullet"/>
      <w:lvlText w:val="o"/>
      <w:lvlJc w:val="left"/>
      <w:pPr>
        <w:ind w:left="5760" w:hanging="360"/>
      </w:pPr>
      <w:rPr>
        <w:rFonts w:hint="default" w:ascii="Courier New" w:hAnsi="Courier New"/>
      </w:rPr>
    </w:lvl>
    <w:lvl w:ilvl="8" w:tplc="A294A590">
      <w:start w:val="1"/>
      <w:numFmt w:val="bullet"/>
      <w:lvlText w:val=""/>
      <w:lvlJc w:val="left"/>
      <w:pPr>
        <w:ind w:left="6480" w:hanging="360"/>
      </w:pPr>
      <w:rPr>
        <w:rFonts w:hint="default" w:ascii="Wingdings" w:hAnsi="Wingdings"/>
      </w:rPr>
    </w:lvl>
  </w:abstractNum>
  <w:num w:numId="1" w16cid:durableId="849413993">
    <w:abstractNumId w:val="1"/>
  </w:num>
  <w:num w:numId="2" w16cid:durableId="1797409520">
    <w:abstractNumId w:val="0"/>
  </w:num>
</w:numbering>
</file>

<file path=word/people.xml><?xml version="1.0" encoding="utf-8"?>
<w15:people xmlns:mc="http://schemas.openxmlformats.org/markup-compatibility/2006" xmlns:w15="http://schemas.microsoft.com/office/word/2012/wordml" mc:Ignorable="w15">
  <w15:person w15:author="Victoria Gold">
    <w15:presenceInfo w15:providerId="AD" w15:userId="S::victoria.gold@biofarm.co.uk::f9e8a0ab-9522-4179-be1e-8c4b472cab3b"/>
  </w15:person>
  <w15:person w15:author="Philip Brainin">
    <w15:presenceInfo w15:providerId="AD" w15:userId="S::philip.brainin@shcapital.co.uk::bc14f652-7a69-430d-8f0f-8f582467f0b7"/>
  </w15:person>
  <w15:person w15:author="Philip Brainin">
    <w15:presenceInfo w15:providerId="AD" w15:userId="S::philip.brainin@shcapital.co.uk::bc14f652-7a69-430d-8f0f-8f582467f0b7"/>
  </w15:person>
  <w15:person w15:author="Victoria Gold">
    <w15:presenceInfo w15:providerId="AD" w15:userId="S::victoria.gold@biofarm.co.uk::f9e8a0ab-9522-4179-be1e-8c4b472cab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9F86D4"/>
    <w:rsid w:val="0019415C"/>
    <w:rsid w:val="001B04F9"/>
    <w:rsid w:val="001F1668"/>
    <w:rsid w:val="00230AA4"/>
    <w:rsid w:val="00513184"/>
    <w:rsid w:val="00FB1156"/>
    <w:rsid w:val="011DD527"/>
    <w:rsid w:val="01A760A5"/>
    <w:rsid w:val="020BAA7C"/>
    <w:rsid w:val="02E014D9"/>
    <w:rsid w:val="049B8E03"/>
    <w:rsid w:val="06A458A9"/>
    <w:rsid w:val="079FA1D5"/>
    <w:rsid w:val="09979A47"/>
    <w:rsid w:val="0B480C98"/>
    <w:rsid w:val="0B776FE2"/>
    <w:rsid w:val="0C6887D8"/>
    <w:rsid w:val="0C8622A2"/>
    <w:rsid w:val="0C9A294F"/>
    <w:rsid w:val="0D3DEE5E"/>
    <w:rsid w:val="0F378332"/>
    <w:rsid w:val="105BE69C"/>
    <w:rsid w:val="10CF5255"/>
    <w:rsid w:val="10F98798"/>
    <w:rsid w:val="1104040E"/>
    <w:rsid w:val="12040892"/>
    <w:rsid w:val="12861338"/>
    <w:rsid w:val="13183771"/>
    <w:rsid w:val="13584108"/>
    <w:rsid w:val="148A94A7"/>
    <w:rsid w:val="152D6700"/>
    <w:rsid w:val="154AFABF"/>
    <w:rsid w:val="15801089"/>
    <w:rsid w:val="15C12410"/>
    <w:rsid w:val="16A84529"/>
    <w:rsid w:val="17D2A484"/>
    <w:rsid w:val="1869B9DF"/>
    <w:rsid w:val="18C54B9B"/>
    <w:rsid w:val="1A124ED8"/>
    <w:rsid w:val="1AEFAE80"/>
    <w:rsid w:val="1CF8AD17"/>
    <w:rsid w:val="20CA4774"/>
    <w:rsid w:val="216131DF"/>
    <w:rsid w:val="2345A21C"/>
    <w:rsid w:val="236439EC"/>
    <w:rsid w:val="237794D2"/>
    <w:rsid w:val="25C07608"/>
    <w:rsid w:val="26C7D7B1"/>
    <w:rsid w:val="28364EB5"/>
    <w:rsid w:val="288FBE1C"/>
    <w:rsid w:val="28BE12A8"/>
    <w:rsid w:val="2A047A41"/>
    <w:rsid w:val="2AA75A1C"/>
    <w:rsid w:val="2B680919"/>
    <w:rsid w:val="2BA9D42F"/>
    <w:rsid w:val="2C65185D"/>
    <w:rsid w:val="2D0AEBED"/>
    <w:rsid w:val="2D4CE59E"/>
    <w:rsid w:val="2F7F5803"/>
    <w:rsid w:val="30E2515A"/>
    <w:rsid w:val="339AC7A7"/>
    <w:rsid w:val="339B8A7C"/>
    <w:rsid w:val="343AB775"/>
    <w:rsid w:val="34EF16FA"/>
    <w:rsid w:val="3763B9CD"/>
    <w:rsid w:val="3A5A1958"/>
    <w:rsid w:val="3A7AE6CA"/>
    <w:rsid w:val="3C1A67E2"/>
    <w:rsid w:val="3C70FAB3"/>
    <w:rsid w:val="402AF510"/>
    <w:rsid w:val="42B93698"/>
    <w:rsid w:val="43C99237"/>
    <w:rsid w:val="4407BA78"/>
    <w:rsid w:val="4477D739"/>
    <w:rsid w:val="44E6F2D6"/>
    <w:rsid w:val="45678518"/>
    <w:rsid w:val="463B65FD"/>
    <w:rsid w:val="464933E5"/>
    <w:rsid w:val="477307A7"/>
    <w:rsid w:val="4963B4FF"/>
    <w:rsid w:val="4A1300F9"/>
    <w:rsid w:val="4C7AC656"/>
    <w:rsid w:val="4DA76C74"/>
    <w:rsid w:val="4DAB1D1E"/>
    <w:rsid w:val="4FD757DA"/>
    <w:rsid w:val="4FE38165"/>
    <w:rsid w:val="50316035"/>
    <w:rsid w:val="510311E3"/>
    <w:rsid w:val="513964DC"/>
    <w:rsid w:val="555E6206"/>
    <w:rsid w:val="5648ECC6"/>
    <w:rsid w:val="570D6AA1"/>
    <w:rsid w:val="581A053C"/>
    <w:rsid w:val="58248A5A"/>
    <w:rsid w:val="5BB310D1"/>
    <w:rsid w:val="5CA0CECD"/>
    <w:rsid w:val="5CFC89D7"/>
    <w:rsid w:val="5E2693A5"/>
    <w:rsid w:val="5E40DA31"/>
    <w:rsid w:val="5E8C8D6D"/>
    <w:rsid w:val="5E9F86D4"/>
    <w:rsid w:val="60C38C55"/>
    <w:rsid w:val="61D17240"/>
    <w:rsid w:val="63E89390"/>
    <w:rsid w:val="649A3714"/>
    <w:rsid w:val="65BBABC4"/>
    <w:rsid w:val="65FB0D1A"/>
    <w:rsid w:val="69D272C5"/>
    <w:rsid w:val="6C8544B3"/>
    <w:rsid w:val="6E4E03AA"/>
    <w:rsid w:val="6EBF66E0"/>
    <w:rsid w:val="6FBDC56A"/>
    <w:rsid w:val="6FDEBA5D"/>
    <w:rsid w:val="72690093"/>
    <w:rsid w:val="72B784B0"/>
    <w:rsid w:val="73AF8CDC"/>
    <w:rsid w:val="740C908D"/>
    <w:rsid w:val="74259EB0"/>
    <w:rsid w:val="7519B53A"/>
    <w:rsid w:val="77C77666"/>
    <w:rsid w:val="789F54AA"/>
    <w:rsid w:val="793E3328"/>
    <w:rsid w:val="79CA8A4B"/>
    <w:rsid w:val="7A77E003"/>
    <w:rsid w:val="7B97C163"/>
    <w:rsid w:val="7BFF522C"/>
    <w:rsid w:val="7E4F4C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F86D4"/>
  <w15:chartTrackingRefBased/>
  <w15:docId w15:val="{303FE5C6-835F-4E71-AD68-8E819BFAD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yperlink">
    <w:name w:val="Hyperlink"/>
    <w:basedOn w:val="DefaultParagraphFont"/>
    <w:uiPriority w:val="99"/>
    <w:unhideWhenUsed/>
    <w:rPr>
      <w:color w:val="467886" w:themeColor="hyperlink"/>
      <w:u w:val="single"/>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3.jpg"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google.com/maps/d/u/0/viewer?mid=1_0Y6MlTcCB2SSTEzCayZw8mZM5aYG50&amp;ll=51.331020100000025%2C-2.4872992000000016&amp;z=8" TargetMode="Externa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www.westofengland-ca.gov.uk/what-we-do/environment/nature-recovery/"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2.jpg" Id="rId10" /><Relationship Type="http://schemas.openxmlformats.org/officeDocument/2006/relationships/numbering" Target="numbering.xml" Id="rId4" /><Relationship Type="http://schemas.openxmlformats.org/officeDocument/2006/relationships/image" Target="media/image4.jpg" Id="rId14" /><Relationship Type="http://schemas.openxmlformats.org/officeDocument/2006/relationships/comments" Target="comments.xml" Id="R12a1cb8498144424" /><Relationship Type="http://schemas.microsoft.com/office/2016/09/relationships/commentsIds" Target="commentsIds.xml" Id="Rc68659fae8ad4636" /><Relationship Type="http://schemas.microsoft.com/office/2011/relationships/commentsExtended" Target="commentsExtended.xml" Id="Rba3168700e254adc" /><Relationship Type="http://schemas.microsoft.com/office/2018/08/relationships/commentsExtensible" Target="commentsExtensible.xml" Id="Ra4371afc0fff4591" /><Relationship Type="http://schemas.microsoft.com/office/2011/relationships/people" Target="people.xml" Id="R5ebe7a4f7ffb4730" /><Relationship Type="http://schemas.openxmlformats.org/officeDocument/2006/relationships/hyperlink" Target="http://www.wrenbridge.co.uk/" TargetMode="External" Id="Rfc9c2b3e08674fb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24173DC75E0840B15A9E0CD0F41B94" ma:contentTypeVersion="19" ma:contentTypeDescription="Create a new document." ma:contentTypeScope="" ma:versionID="c469d0f9744b8315ce2d2ce807ea2434">
  <xsd:schema xmlns:xsd="http://www.w3.org/2001/XMLSchema" xmlns:xs="http://www.w3.org/2001/XMLSchema" xmlns:p="http://schemas.microsoft.com/office/2006/metadata/properties" xmlns:ns2="50bbf295-9519-4431-a772-1b67b62be4e5" xmlns:ns3="0956e2c2-a06f-4f8e-8fc1-5cb05764e3c6" targetNamespace="http://schemas.microsoft.com/office/2006/metadata/properties" ma:root="true" ma:fieldsID="5fd5408c43281d4b25edcd4a1f4b2ec5" ns2:_="" ns3:_="">
    <xsd:import namespace="50bbf295-9519-4431-a772-1b67b62be4e5"/>
    <xsd:import namespace="0956e2c2-a06f-4f8e-8fc1-5cb05764e3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bf295-9519-4431-a772-1b67b62be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8f07484-17dd-4072-acde-31b03039dbd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56e2c2-a06f-4f8e-8fc1-5cb05764e3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5761e8-eb0c-4173-adf5-1fb70847a5ec}" ma:internalName="TaxCatchAll" ma:showField="CatchAllData" ma:web="0956e2c2-a06f-4f8e-8fc1-5cb05764e3c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bbf295-9519-4431-a772-1b67b62be4e5">
      <Terms xmlns="http://schemas.microsoft.com/office/infopath/2007/PartnerControls"/>
    </lcf76f155ced4ddcb4097134ff3c332f>
    <TaxCatchAll xmlns="0956e2c2-a06f-4f8e-8fc1-5cb05764e3c6" xsi:nil="true"/>
  </documentManagement>
</p:properties>
</file>

<file path=customXml/itemProps1.xml><?xml version="1.0" encoding="utf-8"?>
<ds:datastoreItem xmlns:ds="http://schemas.openxmlformats.org/officeDocument/2006/customXml" ds:itemID="{F98BCA1F-D4D6-4C3F-8655-1949E09A31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bf295-9519-4431-a772-1b67b62be4e5"/>
    <ds:schemaRef ds:uri="0956e2c2-a06f-4f8e-8fc1-5cb05764e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F02044-0999-4D11-87A8-BB7B1293964E}">
  <ds:schemaRefs>
    <ds:schemaRef ds:uri="http://schemas.microsoft.com/sharepoint/v3/contenttype/forms"/>
  </ds:schemaRefs>
</ds:datastoreItem>
</file>

<file path=customXml/itemProps3.xml><?xml version="1.0" encoding="utf-8"?>
<ds:datastoreItem xmlns:ds="http://schemas.openxmlformats.org/officeDocument/2006/customXml" ds:itemID="{8DF6E9B5-27FA-41E5-AAD3-9F62941BFA20}">
  <ds:schemaRefs>
    <ds:schemaRef ds:uri="http://schemas.microsoft.com/office/2006/metadata/properties"/>
    <ds:schemaRef ds:uri="http://schemas.microsoft.com/office/infopath/2007/PartnerControls"/>
    <ds:schemaRef ds:uri="50bbf295-9519-4431-a772-1b67b62be4e5"/>
    <ds:schemaRef ds:uri="0956e2c2-a06f-4f8e-8fc1-5cb05764e3c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Victoria Gold</dc:creator>
  <keywords/>
  <dc:description/>
  <lastModifiedBy>Victoria Gold</lastModifiedBy>
  <revision>7</revision>
  <dcterms:created xsi:type="dcterms:W3CDTF">2026-03-12T19:41:00.0000000Z</dcterms:created>
  <dcterms:modified xsi:type="dcterms:W3CDTF">2026-03-12T17:01:48.1242506Z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0x0101004224173DC75E0840B15A9E0CD0F41B94</vt:lpwstr>
  </property>
  <property fmtid="{D5CDD505-2E9C-101B-9397-08002B2CF9AE}" pid="3" name="MediaServiceImageTags">
    <vt:lpwstr/>
  </property>
  <property fmtid="{D5CDD505-2E9C-101B-9397-08002B2CF9AE}" pid="5" name="docLang">
    <vt:lpwstr>en</vt:lpwstr>
  </property>
</Properties>
</file>