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F77" w:rsidRPr="00672924" w:rsidRDefault="00672924">
      <w:pPr>
        <w:rPr>
          <w:rFonts w:ascii="Arial" w:hAnsi="Arial" w:cs="Arial"/>
          <w:b/>
        </w:rPr>
      </w:pPr>
      <w:r w:rsidRPr="00672924">
        <w:rPr>
          <w:rFonts w:ascii="Arial" w:hAnsi="Arial" w:cs="Arial"/>
          <w:b/>
        </w:rPr>
        <w:t>Código penal</w:t>
      </w:r>
    </w:p>
    <w:p w:rsidR="00672924" w:rsidRDefault="00672924" w:rsidP="00672924">
      <w:pPr>
        <w:pStyle w:val="NormalWeb"/>
        <w:shd w:val="clear" w:color="auto" w:fill="FFFFFF"/>
        <w:ind w:firstLine="480"/>
        <w:jc w:val="both"/>
        <w:rPr>
          <w:rFonts w:ascii="Arial" w:hAnsi="Arial" w:cs="Arial"/>
          <w:color w:val="000000"/>
          <w:sz w:val="20"/>
          <w:szCs w:val="20"/>
        </w:rPr>
      </w:pPr>
      <w:r>
        <w:rPr>
          <w:rFonts w:ascii="Arial" w:hAnsi="Arial" w:cs="Arial"/>
          <w:b/>
          <w:bCs/>
          <w:color w:val="000000"/>
          <w:sz w:val="20"/>
          <w:szCs w:val="20"/>
        </w:rPr>
        <w:t>Crime doloso</w:t>
      </w:r>
      <w:hyperlink r:id="rId4" w:anchor="art18" w:history="1">
        <w:r>
          <w:rPr>
            <w:rStyle w:val="Hyperlink"/>
            <w:rFonts w:ascii="Arial" w:hAnsi="Arial" w:cs="Arial"/>
            <w:sz w:val="20"/>
            <w:szCs w:val="20"/>
          </w:rPr>
          <w:t>(Incluído pela Lei nº 7.209, de 11.7.1984)</w:t>
        </w:r>
      </w:hyperlink>
    </w:p>
    <w:p w:rsidR="00672924" w:rsidRDefault="00672924" w:rsidP="00672924">
      <w:pPr>
        <w:pStyle w:val="NormalWeb"/>
        <w:shd w:val="clear" w:color="auto" w:fill="FFFFFF"/>
        <w:ind w:firstLine="480"/>
        <w:jc w:val="both"/>
        <w:rPr>
          <w:rFonts w:ascii="Arial" w:hAnsi="Arial" w:cs="Arial"/>
          <w:color w:val="000000"/>
          <w:sz w:val="20"/>
          <w:szCs w:val="20"/>
        </w:rPr>
      </w:pPr>
      <w:r>
        <w:rPr>
          <w:rFonts w:ascii="Arial" w:hAnsi="Arial" w:cs="Arial"/>
          <w:color w:val="000000"/>
          <w:sz w:val="20"/>
          <w:szCs w:val="20"/>
        </w:rPr>
        <w:t>I - doloso, quando o agente quis o resultado ou assumiu o risco de produzi-lo;</w:t>
      </w:r>
      <w:hyperlink r:id="rId5" w:anchor="art18" w:history="1">
        <w:r>
          <w:rPr>
            <w:rStyle w:val="Hyperlink"/>
            <w:rFonts w:ascii="Arial" w:hAnsi="Arial" w:cs="Arial"/>
            <w:sz w:val="20"/>
            <w:szCs w:val="20"/>
          </w:rPr>
          <w:t>(Incluído pela Lei nº 7.209, de 11.7.1984)</w:t>
        </w:r>
      </w:hyperlink>
    </w:p>
    <w:p w:rsidR="00672924" w:rsidRDefault="00672924" w:rsidP="00672924">
      <w:pPr>
        <w:pStyle w:val="NormalWeb"/>
        <w:shd w:val="clear" w:color="auto" w:fill="FFFFFF"/>
        <w:ind w:firstLine="480"/>
        <w:jc w:val="both"/>
        <w:rPr>
          <w:rFonts w:ascii="Arial" w:hAnsi="Arial" w:cs="Arial"/>
          <w:color w:val="000000"/>
          <w:sz w:val="20"/>
          <w:szCs w:val="20"/>
        </w:rPr>
      </w:pPr>
      <w:r>
        <w:rPr>
          <w:rFonts w:ascii="Arial" w:hAnsi="Arial" w:cs="Arial"/>
          <w:b/>
          <w:bCs/>
          <w:color w:val="000000"/>
          <w:sz w:val="20"/>
          <w:szCs w:val="20"/>
        </w:rPr>
        <w:t>Crime culposo</w:t>
      </w:r>
      <w:hyperlink r:id="rId6" w:anchor="art18" w:history="1">
        <w:r>
          <w:rPr>
            <w:rStyle w:val="Hyperlink"/>
            <w:rFonts w:ascii="Arial" w:hAnsi="Arial" w:cs="Arial"/>
            <w:sz w:val="20"/>
            <w:szCs w:val="20"/>
          </w:rPr>
          <w:t>(Incluído pela Lei nº 7.209, de 11.7.1984)</w:t>
        </w:r>
      </w:hyperlink>
    </w:p>
    <w:p w:rsidR="00672924" w:rsidRDefault="00672924" w:rsidP="00672924">
      <w:pPr>
        <w:pStyle w:val="NormalWeb"/>
        <w:shd w:val="clear" w:color="auto" w:fill="FFFFFF"/>
        <w:ind w:firstLine="480"/>
        <w:jc w:val="both"/>
        <w:rPr>
          <w:rFonts w:ascii="Arial" w:hAnsi="Arial" w:cs="Arial"/>
          <w:color w:val="000000"/>
          <w:sz w:val="20"/>
          <w:szCs w:val="20"/>
        </w:rPr>
      </w:pPr>
      <w:r>
        <w:rPr>
          <w:rFonts w:ascii="Arial" w:hAnsi="Arial" w:cs="Arial"/>
          <w:color w:val="000000"/>
          <w:sz w:val="20"/>
          <w:szCs w:val="20"/>
        </w:rPr>
        <w:t>II - culposo, quando o agente deu causa ao resultado por imprudência, negligência ou imperícia.</w:t>
      </w:r>
      <w:r>
        <w:rPr>
          <w:rStyle w:val="apple-converted-space"/>
          <w:rFonts w:ascii="Arial" w:hAnsi="Arial" w:cs="Arial"/>
          <w:color w:val="000000"/>
          <w:sz w:val="20"/>
          <w:szCs w:val="20"/>
        </w:rPr>
        <w:t> </w:t>
      </w:r>
      <w:hyperlink r:id="rId7" w:anchor="art18" w:history="1">
        <w:r>
          <w:rPr>
            <w:rStyle w:val="Hyperlink"/>
            <w:rFonts w:ascii="Arial" w:hAnsi="Arial" w:cs="Arial"/>
            <w:sz w:val="20"/>
            <w:szCs w:val="20"/>
          </w:rPr>
          <w:t>(Incluído pela Lei nº 7.209, de 11.7.1984)</w:t>
        </w:r>
      </w:hyperlink>
    </w:p>
    <w:p w:rsidR="00672924" w:rsidRDefault="00672924" w:rsidP="00672924">
      <w:pPr>
        <w:pStyle w:val="NormalWeb"/>
        <w:shd w:val="clear" w:color="auto" w:fill="FFFFFF"/>
        <w:ind w:firstLine="480"/>
        <w:jc w:val="both"/>
        <w:rPr>
          <w:rFonts w:ascii="Arial" w:hAnsi="Arial" w:cs="Arial"/>
          <w:color w:val="000000"/>
          <w:sz w:val="20"/>
          <w:szCs w:val="20"/>
        </w:rPr>
      </w:pPr>
      <w:r>
        <w:rPr>
          <w:rFonts w:ascii="Arial" w:hAnsi="Arial" w:cs="Arial"/>
          <w:color w:val="000000"/>
          <w:sz w:val="20"/>
          <w:szCs w:val="20"/>
        </w:rPr>
        <w:t>Parágrafo único - Salvo os casos expressos em lei, ninguém pode ser punido por fato previsto como crime, senão quando o pratica dolosamente.</w:t>
      </w:r>
      <w:r>
        <w:rPr>
          <w:rStyle w:val="apple-converted-space"/>
          <w:rFonts w:ascii="Arial" w:hAnsi="Arial" w:cs="Arial"/>
          <w:color w:val="000000"/>
          <w:sz w:val="20"/>
          <w:szCs w:val="20"/>
        </w:rPr>
        <w:t> </w:t>
      </w:r>
      <w:hyperlink r:id="rId8" w:anchor="art18" w:history="1">
        <w:r>
          <w:rPr>
            <w:rStyle w:val="Hyperlink"/>
            <w:rFonts w:ascii="Arial" w:hAnsi="Arial" w:cs="Arial"/>
            <w:sz w:val="20"/>
            <w:szCs w:val="20"/>
          </w:rPr>
          <w:t>(Incluído pela Lei nº 7.209, de 11.7.1984)</w:t>
        </w:r>
      </w:hyperlink>
    </w:p>
    <w:p w:rsidR="00672924" w:rsidRDefault="00672924" w:rsidP="00672924">
      <w:pPr>
        <w:pStyle w:val="NormalWeb"/>
        <w:shd w:val="clear" w:color="auto" w:fill="FFFFFF"/>
        <w:ind w:firstLine="480"/>
        <w:jc w:val="both"/>
        <w:rPr>
          <w:rFonts w:ascii="Arial" w:hAnsi="Arial" w:cs="Arial"/>
          <w:color w:val="000000"/>
          <w:sz w:val="20"/>
          <w:szCs w:val="20"/>
        </w:rPr>
      </w:pPr>
      <w:r>
        <w:rPr>
          <w:rFonts w:ascii="Arial" w:hAnsi="Arial" w:cs="Arial"/>
          <w:b/>
          <w:bCs/>
          <w:color w:val="000000"/>
          <w:sz w:val="20"/>
          <w:szCs w:val="20"/>
        </w:rPr>
        <w:t>Crime consumado</w:t>
      </w:r>
      <w:r>
        <w:rPr>
          <w:rStyle w:val="apple-converted-space"/>
          <w:rFonts w:ascii="Arial" w:hAnsi="Arial" w:cs="Arial"/>
          <w:b/>
          <w:bCs/>
          <w:color w:val="000000"/>
          <w:sz w:val="20"/>
          <w:szCs w:val="20"/>
        </w:rPr>
        <w:t> </w:t>
      </w:r>
      <w:hyperlink r:id="rId9" w:anchor="art14" w:history="1">
        <w:r>
          <w:rPr>
            <w:rStyle w:val="Hyperlink"/>
            <w:rFonts w:ascii="Arial" w:hAnsi="Arial" w:cs="Arial"/>
            <w:sz w:val="20"/>
            <w:szCs w:val="20"/>
          </w:rPr>
          <w:t>(Incluído pela Lei nº 7.209, de 11.7.1984)</w:t>
        </w:r>
      </w:hyperlink>
    </w:p>
    <w:p w:rsidR="00672924" w:rsidRDefault="00672924" w:rsidP="00672924">
      <w:pPr>
        <w:pStyle w:val="NormalWeb"/>
        <w:shd w:val="clear" w:color="auto" w:fill="FFFFFF"/>
        <w:ind w:firstLine="480"/>
        <w:jc w:val="both"/>
        <w:rPr>
          <w:rFonts w:ascii="Arial" w:hAnsi="Arial" w:cs="Arial"/>
          <w:color w:val="000000"/>
          <w:sz w:val="20"/>
          <w:szCs w:val="20"/>
        </w:rPr>
      </w:pPr>
      <w:r>
        <w:rPr>
          <w:rFonts w:ascii="Arial" w:hAnsi="Arial" w:cs="Arial"/>
          <w:color w:val="000000"/>
          <w:sz w:val="20"/>
          <w:szCs w:val="20"/>
        </w:rPr>
        <w:t>I - consumado, quando nele se reúnem todos os elementos de sua definição legal; </w:t>
      </w:r>
      <w:hyperlink r:id="rId10" w:anchor="art14" w:history="1">
        <w:r>
          <w:rPr>
            <w:rStyle w:val="Hyperlink"/>
            <w:rFonts w:ascii="Arial" w:hAnsi="Arial" w:cs="Arial"/>
            <w:sz w:val="20"/>
            <w:szCs w:val="20"/>
          </w:rPr>
          <w:t>(Incluído pela Lei nº 7.209, de 11.7.1984)</w:t>
        </w:r>
      </w:hyperlink>
    </w:p>
    <w:p w:rsidR="00672924" w:rsidRDefault="00672924" w:rsidP="00672924">
      <w:pPr>
        <w:pStyle w:val="NormalWeb"/>
        <w:shd w:val="clear" w:color="auto" w:fill="FFFFFF"/>
        <w:ind w:firstLine="480"/>
        <w:jc w:val="both"/>
        <w:rPr>
          <w:rFonts w:ascii="Arial" w:hAnsi="Arial" w:cs="Arial"/>
          <w:color w:val="000000"/>
          <w:sz w:val="20"/>
          <w:szCs w:val="20"/>
        </w:rPr>
      </w:pPr>
      <w:r>
        <w:rPr>
          <w:rFonts w:ascii="Arial" w:hAnsi="Arial" w:cs="Arial"/>
          <w:b/>
          <w:bCs/>
          <w:color w:val="000000"/>
          <w:sz w:val="20"/>
          <w:szCs w:val="20"/>
        </w:rPr>
        <w:t>Tentativa</w:t>
      </w:r>
      <w:r>
        <w:rPr>
          <w:rStyle w:val="apple-converted-space"/>
          <w:rFonts w:ascii="Arial" w:hAnsi="Arial" w:cs="Arial"/>
          <w:color w:val="000000"/>
          <w:sz w:val="20"/>
          <w:szCs w:val="20"/>
        </w:rPr>
        <w:t> </w:t>
      </w:r>
      <w:hyperlink r:id="rId11" w:anchor="art14" w:history="1">
        <w:r>
          <w:rPr>
            <w:rStyle w:val="Hyperlink"/>
            <w:rFonts w:ascii="Arial" w:hAnsi="Arial" w:cs="Arial"/>
            <w:sz w:val="20"/>
            <w:szCs w:val="20"/>
          </w:rPr>
          <w:t>(Incluído pela Lei nº 7.209, de 11.7.1984)</w:t>
        </w:r>
      </w:hyperlink>
    </w:p>
    <w:p w:rsidR="00672924" w:rsidRDefault="00672924" w:rsidP="00672924">
      <w:pPr>
        <w:pStyle w:val="NormalWeb"/>
        <w:shd w:val="clear" w:color="auto" w:fill="FFFFFF"/>
        <w:ind w:firstLine="480"/>
        <w:jc w:val="both"/>
        <w:rPr>
          <w:rFonts w:ascii="Arial" w:hAnsi="Arial" w:cs="Arial"/>
          <w:color w:val="000000"/>
          <w:sz w:val="20"/>
          <w:szCs w:val="20"/>
        </w:rPr>
      </w:pPr>
      <w:r>
        <w:rPr>
          <w:rFonts w:ascii="Arial" w:hAnsi="Arial" w:cs="Arial"/>
          <w:color w:val="000000"/>
          <w:sz w:val="20"/>
          <w:szCs w:val="20"/>
        </w:rPr>
        <w:t>II - tentado, quando, iniciada a execução, não se consuma por circunstâncias alheias à vontade do agente.</w:t>
      </w:r>
      <w:r>
        <w:rPr>
          <w:rStyle w:val="apple-converted-space"/>
          <w:rFonts w:ascii="Arial" w:hAnsi="Arial" w:cs="Arial"/>
          <w:color w:val="000000"/>
          <w:sz w:val="20"/>
          <w:szCs w:val="20"/>
        </w:rPr>
        <w:t> </w:t>
      </w:r>
      <w:hyperlink r:id="rId12" w:anchor="art14" w:history="1">
        <w:r>
          <w:rPr>
            <w:rStyle w:val="Hyperlink"/>
            <w:rFonts w:ascii="Arial" w:hAnsi="Arial" w:cs="Arial"/>
            <w:sz w:val="20"/>
            <w:szCs w:val="20"/>
          </w:rPr>
          <w:t>(Incluído pela Lei nº 7.209, de 11.7.1984)</w:t>
        </w:r>
      </w:hyperlink>
    </w:p>
    <w:p w:rsidR="00672924" w:rsidRDefault="00672924" w:rsidP="00672924">
      <w:pPr>
        <w:pStyle w:val="NormalWeb"/>
        <w:shd w:val="clear" w:color="auto" w:fill="FFFFFF"/>
        <w:ind w:firstLine="480"/>
        <w:jc w:val="both"/>
        <w:rPr>
          <w:rFonts w:ascii="Arial" w:hAnsi="Arial" w:cs="Arial"/>
          <w:color w:val="000000"/>
          <w:sz w:val="20"/>
          <w:szCs w:val="20"/>
        </w:rPr>
      </w:pPr>
      <w:r>
        <w:rPr>
          <w:rFonts w:ascii="Arial" w:hAnsi="Arial" w:cs="Arial"/>
          <w:b/>
          <w:bCs/>
          <w:color w:val="000000"/>
          <w:sz w:val="20"/>
          <w:szCs w:val="20"/>
        </w:rPr>
        <w:t>Pena de tentativa</w:t>
      </w:r>
      <w:hyperlink r:id="rId13" w:anchor="art14" w:history="1">
        <w:r>
          <w:rPr>
            <w:rStyle w:val="Hyperlink"/>
            <w:rFonts w:ascii="Arial" w:hAnsi="Arial" w:cs="Arial"/>
            <w:sz w:val="20"/>
            <w:szCs w:val="20"/>
          </w:rPr>
          <w:t>(Incluído pela Lei nº 7.209, de 11.7.1984)</w:t>
        </w:r>
      </w:hyperlink>
    </w:p>
    <w:p w:rsidR="00672924" w:rsidRDefault="00672924" w:rsidP="00672924">
      <w:pPr>
        <w:pStyle w:val="NormalWeb"/>
        <w:shd w:val="clear" w:color="auto" w:fill="FFFFFF"/>
        <w:ind w:firstLine="480"/>
        <w:jc w:val="both"/>
        <w:rPr>
          <w:rFonts w:ascii="Arial" w:hAnsi="Arial" w:cs="Arial"/>
          <w:color w:val="000000"/>
          <w:sz w:val="20"/>
          <w:szCs w:val="20"/>
        </w:rPr>
      </w:pPr>
      <w:r>
        <w:rPr>
          <w:rFonts w:ascii="Arial" w:hAnsi="Arial" w:cs="Arial"/>
          <w:color w:val="000000"/>
          <w:sz w:val="20"/>
          <w:szCs w:val="20"/>
        </w:rPr>
        <w:t>Parágrafo único - Salvo disposição em contrário, pune-se a tentativa com a pena correspondente ao crime consumado, diminuída de um a dois terços.</w:t>
      </w:r>
      <w:hyperlink r:id="rId14" w:anchor="art14" w:history="1">
        <w:r>
          <w:rPr>
            <w:rStyle w:val="Hyperlink"/>
            <w:rFonts w:ascii="Arial" w:hAnsi="Arial" w:cs="Arial"/>
            <w:sz w:val="20"/>
            <w:szCs w:val="20"/>
          </w:rPr>
          <w:t>(Incluído pela Lei nº 7.209, de 11.7.1984)</w:t>
        </w:r>
      </w:hyperlink>
    </w:p>
    <w:p w:rsidR="00672924" w:rsidRDefault="00672924" w:rsidP="00672924">
      <w:pPr>
        <w:pStyle w:val="NormalWeb"/>
        <w:shd w:val="clear" w:color="auto" w:fill="FFFFFF"/>
        <w:ind w:firstLine="480"/>
        <w:jc w:val="both"/>
        <w:rPr>
          <w:rFonts w:ascii="Arial" w:hAnsi="Arial" w:cs="Arial"/>
          <w:b/>
          <w:color w:val="000000"/>
          <w:sz w:val="22"/>
          <w:szCs w:val="22"/>
        </w:rPr>
      </w:pPr>
      <w:r w:rsidRPr="00672924">
        <w:rPr>
          <w:rFonts w:ascii="Arial" w:hAnsi="Arial" w:cs="Arial"/>
          <w:b/>
          <w:color w:val="000000"/>
          <w:sz w:val="22"/>
          <w:szCs w:val="22"/>
        </w:rPr>
        <w:t>Código Civil</w:t>
      </w:r>
    </w:p>
    <w:p w:rsidR="00672924" w:rsidRDefault="00672924" w:rsidP="00672924">
      <w:pPr>
        <w:pStyle w:val="NormalWeb"/>
        <w:shd w:val="clear" w:color="auto" w:fill="FFFFFF"/>
        <w:ind w:firstLine="567"/>
        <w:rPr>
          <w:rFonts w:ascii="Arial" w:hAnsi="Arial" w:cs="Arial"/>
          <w:color w:val="000000"/>
        </w:rPr>
      </w:pPr>
      <w:r>
        <w:rPr>
          <w:rFonts w:ascii="Arial" w:hAnsi="Arial" w:cs="Arial"/>
          <w:color w:val="000000"/>
        </w:rPr>
        <w:t>Art. 966. Considera-se empresário quem exerce profissionalmente atividade econômica organizada para a produção ou a circulação de bens ou de serviços.</w:t>
      </w:r>
    </w:p>
    <w:p w:rsidR="00672924" w:rsidRDefault="00672924" w:rsidP="00672924">
      <w:pPr>
        <w:pStyle w:val="NormalWeb"/>
        <w:shd w:val="clear" w:color="auto" w:fill="FFFFFF"/>
        <w:ind w:firstLine="567"/>
        <w:rPr>
          <w:rFonts w:ascii="Arial" w:hAnsi="Arial" w:cs="Arial"/>
          <w:color w:val="000000"/>
        </w:rPr>
      </w:pPr>
      <w:bookmarkStart w:id="0" w:name="art966p"/>
      <w:bookmarkEnd w:id="0"/>
      <w:r>
        <w:rPr>
          <w:rFonts w:ascii="Arial" w:hAnsi="Arial" w:cs="Arial"/>
          <w:color w:val="000000"/>
        </w:rPr>
        <w:t>Parágrafo único. Não se considera empresário quem exerce profissão intelectual, de natureza científica, literária ou artística, ainda com o concurso de auxiliares ou colaboradores, salvo se o exercício da profissão constituir elemento de empresa.</w:t>
      </w:r>
    </w:p>
    <w:p w:rsidR="00672924" w:rsidRDefault="00672924" w:rsidP="00672924">
      <w:pPr>
        <w:pStyle w:val="NormalWeb"/>
        <w:shd w:val="clear" w:color="auto" w:fill="FFFFFF"/>
        <w:ind w:firstLine="567"/>
        <w:rPr>
          <w:rFonts w:ascii="Arial" w:hAnsi="Arial" w:cs="Arial"/>
          <w:color w:val="000000"/>
        </w:rPr>
      </w:pPr>
      <w:bookmarkStart w:id="1" w:name="art967"/>
      <w:bookmarkEnd w:id="1"/>
      <w:r>
        <w:rPr>
          <w:rFonts w:ascii="Arial" w:hAnsi="Arial" w:cs="Arial"/>
          <w:color w:val="000000"/>
        </w:rPr>
        <w:t>Art. 967. É obrigatória a inscrição do empresário no Registro Público de Empresas Mercantis da respectiva sede, antes do início de sua atividade.</w:t>
      </w:r>
    </w:p>
    <w:p w:rsidR="00672924" w:rsidRDefault="00672924" w:rsidP="00672924">
      <w:pPr>
        <w:pStyle w:val="NormalWeb"/>
        <w:shd w:val="clear" w:color="auto" w:fill="FFFFFF"/>
        <w:ind w:firstLine="567"/>
        <w:rPr>
          <w:rFonts w:ascii="Arial" w:hAnsi="Arial" w:cs="Arial"/>
          <w:color w:val="000000"/>
        </w:rPr>
      </w:pPr>
      <w:bookmarkStart w:id="2" w:name="art968"/>
      <w:bookmarkEnd w:id="2"/>
      <w:r>
        <w:rPr>
          <w:rFonts w:ascii="Arial" w:hAnsi="Arial" w:cs="Arial"/>
          <w:color w:val="000000"/>
        </w:rPr>
        <w:t>Art. 968. A inscrição do empresário far-se-á mediante requerimento que contenha:</w:t>
      </w:r>
    </w:p>
    <w:p w:rsidR="00672924" w:rsidRDefault="00672924" w:rsidP="00672924">
      <w:pPr>
        <w:pStyle w:val="NormalWeb"/>
        <w:shd w:val="clear" w:color="auto" w:fill="FFFFFF"/>
        <w:ind w:firstLine="567"/>
        <w:rPr>
          <w:rFonts w:ascii="Arial" w:hAnsi="Arial" w:cs="Arial"/>
          <w:color w:val="000000"/>
        </w:rPr>
      </w:pPr>
      <w:bookmarkStart w:id="3" w:name="art968i"/>
      <w:bookmarkEnd w:id="3"/>
      <w:r>
        <w:rPr>
          <w:rFonts w:ascii="Arial" w:hAnsi="Arial" w:cs="Arial"/>
          <w:color w:val="000000"/>
        </w:rPr>
        <w:t>I - o seu nome, nacionalidade, domicílio, estado civil e, se casado, o regime de bens;</w:t>
      </w:r>
    </w:p>
    <w:p w:rsidR="00672924" w:rsidRDefault="00672924" w:rsidP="00672924">
      <w:pPr>
        <w:pStyle w:val="NormalWeb"/>
        <w:shd w:val="clear" w:color="auto" w:fill="FFFFFF"/>
        <w:spacing w:before="300" w:beforeAutospacing="0" w:after="300" w:afterAutospacing="0"/>
        <w:ind w:firstLine="567"/>
        <w:rPr>
          <w:rFonts w:ascii="Arial" w:hAnsi="Arial" w:cs="Arial"/>
          <w:color w:val="000000"/>
        </w:rPr>
      </w:pPr>
      <w:r>
        <w:rPr>
          <w:rFonts w:ascii="Arial" w:hAnsi="Arial" w:cs="Arial"/>
          <w:color w:val="000000"/>
        </w:rPr>
        <w:lastRenderedPageBreak/>
        <w:t>Art. 980-A. A empresa individual de responsabilidade limitada será constituída por uma única pessoa titular da totalidade do capital social, devidamente integralizado, que não será inferior a 100 (cem) vezes o maior salário-mínimo vigente no País.        </w:t>
      </w:r>
      <w:r>
        <w:rPr>
          <w:rStyle w:val="apple-converted-space"/>
          <w:rFonts w:ascii="Arial" w:hAnsi="Arial" w:cs="Arial"/>
          <w:color w:val="000000"/>
        </w:rPr>
        <w:t> </w:t>
      </w:r>
      <w:hyperlink r:id="rId15" w:anchor="art2" w:history="1">
        <w:r>
          <w:rPr>
            <w:rStyle w:val="Hyperlink"/>
            <w:rFonts w:ascii="Arial" w:hAnsi="Arial" w:cs="Arial"/>
          </w:rPr>
          <w:t>(Incluído pela Lei nº 12.441, de 2011)</w:t>
        </w:r>
      </w:hyperlink>
      <w:r>
        <w:rPr>
          <w:rStyle w:val="apple-converted-space"/>
          <w:rFonts w:ascii="Arial" w:hAnsi="Arial" w:cs="Arial"/>
          <w:color w:val="000000"/>
        </w:rPr>
        <w:t> </w:t>
      </w:r>
      <w:hyperlink r:id="rId16" w:anchor="art3" w:history="1">
        <w:r>
          <w:rPr>
            <w:rStyle w:val="Hyperlink"/>
            <w:rFonts w:ascii="Arial" w:hAnsi="Arial" w:cs="Arial"/>
          </w:rPr>
          <w:t>(Vigência)</w:t>
        </w:r>
      </w:hyperlink>
    </w:p>
    <w:p w:rsidR="00672924" w:rsidRDefault="00672924" w:rsidP="00672924">
      <w:pPr>
        <w:pStyle w:val="NormalWeb"/>
        <w:shd w:val="clear" w:color="auto" w:fill="FFFFFF"/>
        <w:spacing w:before="300" w:beforeAutospacing="0" w:after="300" w:afterAutospacing="0"/>
        <w:ind w:firstLine="567"/>
        <w:rPr>
          <w:rFonts w:ascii="Arial" w:hAnsi="Arial" w:cs="Arial"/>
          <w:color w:val="000000"/>
        </w:rPr>
      </w:pPr>
      <w:bookmarkStart w:id="4" w:name="art980a§1"/>
      <w:bookmarkEnd w:id="4"/>
      <w:r>
        <w:rPr>
          <w:rFonts w:ascii="Arial" w:hAnsi="Arial" w:cs="Arial"/>
          <w:color w:val="000000"/>
        </w:rPr>
        <w:t>§ 1º O nome empresarial deverá ser formado pela inclusão da expressão "</w:t>
      </w:r>
      <w:r>
        <w:rPr>
          <w:rFonts w:ascii="Arial" w:hAnsi="Arial" w:cs="Arial"/>
          <w:b/>
          <w:bCs/>
          <w:color w:val="000000"/>
        </w:rPr>
        <w:t>EIRELI</w:t>
      </w:r>
      <w:r>
        <w:rPr>
          <w:rFonts w:ascii="Arial" w:hAnsi="Arial" w:cs="Arial"/>
          <w:color w:val="000000"/>
        </w:rPr>
        <w:t>" após a firma ou a denominação social da empresa individual de responsabilidade limitada. </w:t>
      </w:r>
      <w:hyperlink r:id="rId17" w:anchor="art2" w:history="1">
        <w:r>
          <w:rPr>
            <w:rStyle w:val="Hyperlink"/>
            <w:rFonts w:ascii="Arial" w:hAnsi="Arial" w:cs="Arial"/>
          </w:rPr>
          <w:t>(Incluído pela Lei nº 12.441, de 2011)</w:t>
        </w:r>
      </w:hyperlink>
      <w:r>
        <w:rPr>
          <w:rStyle w:val="apple-converted-space"/>
          <w:rFonts w:ascii="Arial" w:hAnsi="Arial" w:cs="Arial"/>
          <w:color w:val="000000"/>
        </w:rPr>
        <w:t> </w:t>
      </w:r>
      <w:hyperlink r:id="rId18" w:anchor="art3" w:history="1">
        <w:r>
          <w:rPr>
            <w:rStyle w:val="Hyperlink"/>
            <w:rFonts w:ascii="Arial" w:hAnsi="Arial" w:cs="Arial"/>
          </w:rPr>
          <w:t>(Vigência)</w:t>
        </w:r>
      </w:hyperlink>
    </w:p>
    <w:p w:rsidR="00672924" w:rsidRDefault="00672924" w:rsidP="00672924">
      <w:pPr>
        <w:pStyle w:val="NormalWeb"/>
        <w:shd w:val="clear" w:color="auto" w:fill="FFFFFF"/>
        <w:spacing w:before="300" w:beforeAutospacing="0" w:after="300" w:afterAutospacing="0"/>
        <w:ind w:firstLine="567"/>
        <w:rPr>
          <w:rFonts w:ascii="Arial" w:hAnsi="Arial" w:cs="Arial"/>
          <w:color w:val="000000"/>
        </w:rPr>
      </w:pPr>
      <w:bookmarkStart w:id="5" w:name="art980a§2"/>
      <w:bookmarkEnd w:id="5"/>
      <w:r>
        <w:rPr>
          <w:rFonts w:ascii="Arial" w:hAnsi="Arial" w:cs="Arial"/>
          <w:color w:val="000000"/>
        </w:rPr>
        <w:t>§ 2º A pessoa natural que constituir empresa individual de responsabilidade limitada somente poderá figurar em uma única empresa dessa modalidade.         </w:t>
      </w:r>
      <w:r>
        <w:rPr>
          <w:rStyle w:val="apple-converted-space"/>
          <w:rFonts w:ascii="Arial" w:hAnsi="Arial" w:cs="Arial"/>
          <w:color w:val="000000"/>
        </w:rPr>
        <w:t> </w:t>
      </w:r>
      <w:hyperlink r:id="rId19" w:anchor="art2" w:history="1">
        <w:r>
          <w:rPr>
            <w:rStyle w:val="Hyperlink"/>
            <w:rFonts w:ascii="Arial" w:hAnsi="Arial" w:cs="Arial"/>
          </w:rPr>
          <w:t>(Incluído pela Lei nº 12.441, de 2011)</w:t>
        </w:r>
      </w:hyperlink>
      <w:r>
        <w:rPr>
          <w:rStyle w:val="apple-converted-space"/>
          <w:rFonts w:ascii="Arial" w:hAnsi="Arial" w:cs="Arial"/>
          <w:color w:val="000000"/>
        </w:rPr>
        <w:t> </w:t>
      </w:r>
      <w:hyperlink r:id="rId20" w:anchor="art3" w:history="1">
        <w:r>
          <w:rPr>
            <w:rStyle w:val="Hyperlink"/>
            <w:rFonts w:ascii="Arial" w:hAnsi="Arial" w:cs="Arial"/>
          </w:rPr>
          <w:t>(Vigência)</w:t>
        </w:r>
      </w:hyperlink>
    </w:p>
    <w:p w:rsidR="00672924" w:rsidRDefault="00672924" w:rsidP="00672924">
      <w:pPr>
        <w:pStyle w:val="NormalWeb"/>
        <w:shd w:val="clear" w:color="auto" w:fill="FFFFFF"/>
        <w:spacing w:before="300" w:beforeAutospacing="0" w:after="300" w:afterAutospacing="0"/>
        <w:ind w:firstLine="567"/>
        <w:rPr>
          <w:rFonts w:ascii="Arial" w:hAnsi="Arial" w:cs="Arial"/>
          <w:color w:val="000000"/>
        </w:rPr>
      </w:pPr>
      <w:bookmarkStart w:id="6" w:name="art980a§3"/>
      <w:bookmarkEnd w:id="6"/>
      <w:r>
        <w:rPr>
          <w:rFonts w:ascii="Arial" w:hAnsi="Arial" w:cs="Arial"/>
          <w:color w:val="000000"/>
        </w:rPr>
        <w:t>§ 3º A empresa individual de responsabilidade limitada também poderá resultar da concentração das quotas de outra modalidade societária num único sócio, independentemente das razões que motivaram tal concentração.        </w:t>
      </w:r>
      <w:hyperlink r:id="rId21" w:anchor="art2" w:history="1">
        <w:r>
          <w:rPr>
            <w:rStyle w:val="Hyperlink"/>
            <w:rFonts w:ascii="Arial" w:hAnsi="Arial" w:cs="Arial"/>
          </w:rPr>
          <w:t>(Incluído pela Lei nº 12.441, de 2011)</w:t>
        </w:r>
      </w:hyperlink>
      <w:r>
        <w:rPr>
          <w:rStyle w:val="apple-converted-space"/>
          <w:rFonts w:ascii="Arial" w:hAnsi="Arial" w:cs="Arial"/>
          <w:color w:val="000000"/>
        </w:rPr>
        <w:t> </w:t>
      </w:r>
      <w:hyperlink r:id="rId22" w:anchor="art3" w:history="1">
        <w:r>
          <w:rPr>
            <w:rStyle w:val="Hyperlink"/>
            <w:rFonts w:ascii="Arial" w:hAnsi="Arial" w:cs="Arial"/>
          </w:rPr>
          <w:t>(Vigência)</w:t>
        </w:r>
      </w:hyperlink>
    </w:p>
    <w:p w:rsidR="00672924" w:rsidRDefault="00672924" w:rsidP="00672924">
      <w:pPr>
        <w:pStyle w:val="NormalWeb"/>
        <w:shd w:val="clear" w:color="auto" w:fill="FFFFFF"/>
        <w:ind w:firstLine="567"/>
        <w:rPr>
          <w:rFonts w:ascii="Arial" w:hAnsi="Arial" w:cs="Arial"/>
          <w:color w:val="000000"/>
        </w:rPr>
      </w:pPr>
      <w:bookmarkStart w:id="7" w:name="art980a§4"/>
      <w:bookmarkEnd w:id="7"/>
      <w:r>
        <w:rPr>
          <w:rFonts w:ascii="Arial" w:hAnsi="Arial" w:cs="Arial"/>
          <w:color w:val="000000"/>
        </w:rPr>
        <w:t>§ 4º</w:t>
      </w:r>
      <w:r>
        <w:rPr>
          <w:rStyle w:val="apple-converted-space"/>
          <w:rFonts w:ascii="Arial" w:hAnsi="Arial" w:cs="Arial"/>
          <w:color w:val="000000"/>
        </w:rPr>
        <w:t> </w:t>
      </w:r>
      <w:hyperlink r:id="rId23" w:history="1">
        <w:r>
          <w:rPr>
            <w:rStyle w:val="Hyperlink"/>
            <w:rFonts w:ascii="Arial" w:hAnsi="Arial" w:cs="Arial"/>
          </w:rPr>
          <w:t>( VETADO)</w:t>
        </w:r>
      </w:hyperlink>
      <w:r>
        <w:rPr>
          <w:rFonts w:ascii="Arial" w:hAnsi="Arial" w:cs="Arial"/>
          <w:color w:val="000000"/>
        </w:rPr>
        <w:t>.         </w:t>
      </w:r>
      <w:r>
        <w:rPr>
          <w:rStyle w:val="apple-converted-space"/>
          <w:rFonts w:ascii="Arial" w:hAnsi="Arial" w:cs="Arial"/>
          <w:color w:val="000000"/>
        </w:rPr>
        <w:t> </w:t>
      </w:r>
      <w:hyperlink r:id="rId24" w:anchor="art2" w:history="1">
        <w:r>
          <w:rPr>
            <w:rStyle w:val="Hyperlink"/>
            <w:rFonts w:ascii="Arial" w:hAnsi="Arial" w:cs="Arial"/>
          </w:rPr>
          <w:t>(Incluído pela Lei nº 12.441, de 2011)</w:t>
        </w:r>
      </w:hyperlink>
      <w:r>
        <w:rPr>
          <w:rStyle w:val="apple-converted-space"/>
          <w:rFonts w:ascii="Arial" w:hAnsi="Arial" w:cs="Arial"/>
          <w:color w:val="000000"/>
        </w:rPr>
        <w:t> </w:t>
      </w:r>
      <w:hyperlink r:id="rId25" w:anchor="art3" w:history="1">
        <w:r>
          <w:rPr>
            <w:rStyle w:val="Hyperlink"/>
            <w:rFonts w:ascii="Arial" w:hAnsi="Arial" w:cs="Arial"/>
          </w:rPr>
          <w:t>(Vigência)</w:t>
        </w:r>
      </w:hyperlink>
    </w:p>
    <w:p w:rsidR="00672924" w:rsidRDefault="00672924" w:rsidP="00672924">
      <w:pPr>
        <w:pStyle w:val="NormalWeb"/>
        <w:shd w:val="clear" w:color="auto" w:fill="FFFFFF"/>
        <w:spacing w:before="300" w:beforeAutospacing="0" w:after="300" w:afterAutospacing="0"/>
        <w:ind w:firstLine="567"/>
        <w:rPr>
          <w:rFonts w:ascii="Arial" w:hAnsi="Arial" w:cs="Arial"/>
          <w:color w:val="000000"/>
        </w:rPr>
      </w:pPr>
      <w:bookmarkStart w:id="8" w:name="art980a§5"/>
      <w:bookmarkEnd w:id="8"/>
      <w:r>
        <w:rPr>
          <w:rFonts w:ascii="Arial" w:hAnsi="Arial" w:cs="Arial"/>
          <w:color w:val="000000"/>
        </w:rPr>
        <w:t>§ 5º Poderá ser atribuída à empresa individual de responsabilidade limitada constituída para a prestação de serviços de qualquer natureza a remuneração decorrente da cessão de direitos patrimoniais de autor ou de imagem, nome, marca ou voz de que seja detentor o titular da pessoa jurídica, vinculados à atividade profissional.        </w:t>
      </w:r>
      <w:r>
        <w:rPr>
          <w:rStyle w:val="apple-converted-space"/>
          <w:rFonts w:ascii="Arial" w:hAnsi="Arial" w:cs="Arial"/>
          <w:color w:val="000000"/>
        </w:rPr>
        <w:t> </w:t>
      </w:r>
      <w:hyperlink r:id="rId26" w:anchor="art2" w:history="1">
        <w:r>
          <w:rPr>
            <w:rStyle w:val="Hyperlink"/>
            <w:rFonts w:ascii="Arial" w:hAnsi="Arial" w:cs="Arial"/>
          </w:rPr>
          <w:t>(Incluído pela Lei nº 12.441, de 2011)</w:t>
        </w:r>
      </w:hyperlink>
      <w:r>
        <w:rPr>
          <w:rStyle w:val="apple-converted-space"/>
          <w:rFonts w:ascii="Arial" w:hAnsi="Arial" w:cs="Arial"/>
          <w:color w:val="000000"/>
        </w:rPr>
        <w:t> </w:t>
      </w:r>
      <w:hyperlink r:id="rId27" w:anchor="art3" w:history="1">
        <w:r>
          <w:rPr>
            <w:rStyle w:val="Hyperlink"/>
            <w:rFonts w:ascii="Arial" w:hAnsi="Arial" w:cs="Arial"/>
          </w:rPr>
          <w:t>(Vigência)</w:t>
        </w:r>
      </w:hyperlink>
    </w:p>
    <w:p w:rsidR="00672924" w:rsidRDefault="00672924" w:rsidP="00672924">
      <w:pPr>
        <w:pStyle w:val="NormalWeb"/>
        <w:shd w:val="clear" w:color="auto" w:fill="FFFFFF"/>
        <w:spacing w:before="300" w:beforeAutospacing="0" w:after="300" w:afterAutospacing="0"/>
        <w:ind w:firstLine="567"/>
        <w:rPr>
          <w:rFonts w:ascii="Arial" w:hAnsi="Arial" w:cs="Arial"/>
          <w:color w:val="000000"/>
        </w:rPr>
      </w:pPr>
      <w:bookmarkStart w:id="9" w:name="art980a§6"/>
      <w:bookmarkEnd w:id="9"/>
      <w:r>
        <w:rPr>
          <w:rFonts w:ascii="Arial" w:hAnsi="Arial" w:cs="Arial"/>
          <w:color w:val="000000"/>
        </w:rPr>
        <w:t>§ 6º Aplicam-se à empresa individual de responsabilidade limitada, no que couber, as regras previstas para as sociedades limitadas.        </w:t>
      </w:r>
      <w:r>
        <w:rPr>
          <w:rStyle w:val="apple-converted-space"/>
          <w:rFonts w:ascii="Arial" w:hAnsi="Arial" w:cs="Arial"/>
          <w:color w:val="000000"/>
        </w:rPr>
        <w:t> </w:t>
      </w:r>
      <w:hyperlink r:id="rId28" w:anchor="art2" w:history="1">
        <w:r>
          <w:rPr>
            <w:rStyle w:val="Hyperlink"/>
            <w:rFonts w:ascii="Arial" w:hAnsi="Arial" w:cs="Arial"/>
          </w:rPr>
          <w:t>(Incluído pela Lei nº 12.441, de 2011)</w:t>
        </w:r>
      </w:hyperlink>
      <w:r>
        <w:rPr>
          <w:rStyle w:val="apple-converted-space"/>
          <w:rFonts w:ascii="Arial" w:hAnsi="Arial" w:cs="Arial"/>
          <w:color w:val="000000"/>
        </w:rPr>
        <w:t> </w:t>
      </w:r>
      <w:hyperlink r:id="rId29" w:anchor="art3" w:history="1">
        <w:r>
          <w:rPr>
            <w:rStyle w:val="Hyperlink"/>
            <w:rFonts w:ascii="Arial" w:hAnsi="Arial" w:cs="Arial"/>
          </w:rPr>
          <w:t>(Vigência)</w:t>
        </w:r>
      </w:hyperlink>
    </w:p>
    <w:p w:rsidR="00672924" w:rsidRDefault="00672924" w:rsidP="00672924">
      <w:pPr>
        <w:pStyle w:val="NormalWeb"/>
        <w:shd w:val="clear" w:color="auto" w:fill="FFFFFF"/>
        <w:spacing w:before="300" w:beforeAutospacing="0" w:after="300" w:afterAutospacing="0"/>
        <w:ind w:firstLine="567"/>
        <w:rPr>
          <w:rFonts w:ascii="Arial" w:hAnsi="Arial" w:cs="Arial"/>
          <w:color w:val="000000"/>
        </w:rPr>
      </w:pPr>
    </w:p>
    <w:p w:rsidR="00672924" w:rsidRDefault="00672924" w:rsidP="00672924">
      <w:pPr>
        <w:pStyle w:val="NormalWeb"/>
        <w:shd w:val="clear" w:color="auto" w:fill="FFFFFF"/>
        <w:ind w:firstLine="567"/>
        <w:rPr>
          <w:rFonts w:ascii="Arial" w:hAnsi="Arial" w:cs="Arial"/>
          <w:color w:val="000000"/>
        </w:rPr>
      </w:pPr>
      <w:bookmarkStart w:id="10" w:name="parteespeciallivroiitituloii"/>
      <w:bookmarkEnd w:id="10"/>
      <w:r>
        <w:rPr>
          <w:rFonts w:ascii="Arial" w:hAnsi="Arial" w:cs="Arial"/>
          <w:color w:val="000000"/>
        </w:rPr>
        <w:t>Art. 997. A sociedade constitui-se mediante contrato escrito, particular ou público, que, além de cláusulas estipuladas pelas partes, mencionará:</w:t>
      </w:r>
    </w:p>
    <w:p w:rsidR="00672924" w:rsidRDefault="00672924" w:rsidP="00672924">
      <w:pPr>
        <w:pStyle w:val="NormalWeb"/>
        <w:shd w:val="clear" w:color="auto" w:fill="FFFFFF"/>
        <w:ind w:firstLine="567"/>
        <w:rPr>
          <w:rFonts w:ascii="Arial" w:hAnsi="Arial" w:cs="Arial"/>
          <w:color w:val="000000"/>
        </w:rPr>
      </w:pPr>
      <w:bookmarkStart w:id="11" w:name="art997i"/>
      <w:bookmarkEnd w:id="11"/>
      <w:r>
        <w:rPr>
          <w:rFonts w:ascii="Arial" w:hAnsi="Arial" w:cs="Arial"/>
          <w:color w:val="000000"/>
        </w:rPr>
        <w:t xml:space="preserve">I - nome, nacionalidade, estado civil, profissão e residência dos sócios, </w:t>
      </w:r>
      <w:proofErr w:type="spellStart"/>
      <w:r>
        <w:rPr>
          <w:rFonts w:ascii="Arial" w:hAnsi="Arial" w:cs="Arial"/>
          <w:color w:val="000000"/>
        </w:rPr>
        <w:t>se</w:t>
      </w:r>
      <w:proofErr w:type="spellEnd"/>
      <w:r>
        <w:rPr>
          <w:rFonts w:ascii="Arial" w:hAnsi="Arial" w:cs="Arial"/>
          <w:color w:val="000000"/>
        </w:rPr>
        <w:t xml:space="preserve"> pessoas naturais, e a firma ou a denominação, nacionalidade e sede dos sócios, se jurídicas;</w:t>
      </w:r>
    </w:p>
    <w:p w:rsidR="00672924" w:rsidRDefault="00672924" w:rsidP="00672924">
      <w:pPr>
        <w:pStyle w:val="NormalWeb"/>
        <w:shd w:val="clear" w:color="auto" w:fill="FFFFFF"/>
        <w:ind w:firstLine="567"/>
        <w:rPr>
          <w:rFonts w:ascii="Arial" w:hAnsi="Arial" w:cs="Arial"/>
          <w:color w:val="000000"/>
        </w:rPr>
      </w:pPr>
      <w:bookmarkStart w:id="12" w:name="art997ii"/>
      <w:bookmarkEnd w:id="12"/>
      <w:r>
        <w:rPr>
          <w:rFonts w:ascii="Arial" w:hAnsi="Arial" w:cs="Arial"/>
          <w:color w:val="000000"/>
        </w:rPr>
        <w:t>II - denominação, objeto, sede e prazo da sociedade;</w:t>
      </w:r>
    </w:p>
    <w:p w:rsidR="00672924" w:rsidRDefault="00672924" w:rsidP="00672924">
      <w:pPr>
        <w:pStyle w:val="NormalWeb"/>
        <w:shd w:val="clear" w:color="auto" w:fill="FFFFFF"/>
        <w:ind w:firstLine="567"/>
        <w:rPr>
          <w:rFonts w:ascii="Arial" w:hAnsi="Arial" w:cs="Arial"/>
          <w:color w:val="000000"/>
        </w:rPr>
      </w:pPr>
      <w:bookmarkStart w:id="13" w:name="art997iii"/>
      <w:bookmarkEnd w:id="13"/>
      <w:r>
        <w:rPr>
          <w:rFonts w:ascii="Arial" w:hAnsi="Arial" w:cs="Arial"/>
          <w:color w:val="000000"/>
        </w:rPr>
        <w:t>III - capital da sociedade, expresso em moeda corrente, podendo compreender qualquer espécie de bens, suscetíveis de avaliação pecuniária;</w:t>
      </w:r>
    </w:p>
    <w:p w:rsidR="00672924" w:rsidRDefault="00672924" w:rsidP="00672924">
      <w:pPr>
        <w:pStyle w:val="NormalWeb"/>
        <w:shd w:val="clear" w:color="auto" w:fill="FFFFFF"/>
        <w:ind w:firstLine="567"/>
        <w:rPr>
          <w:rFonts w:ascii="Arial" w:hAnsi="Arial" w:cs="Arial"/>
          <w:color w:val="000000"/>
        </w:rPr>
      </w:pPr>
      <w:bookmarkStart w:id="14" w:name="art997iv"/>
      <w:bookmarkEnd w:id="14"/>
      <w:r>
        <w:rPr>
          <w:rFonts w:ascii="Arial" w:hAnsi="Arial" w:cs="Arial"/>
          <w:color w:val="000000"/>
        </w:rPr>
        <w:t>IV - a quota de cada sócio no capital social, e o modo de realizá-la;</w:t>
      </w:r>
    </w:p>
    <w:p w:rsidR="00672924" w:rsidRDefault="00672924" w:rsidP="00672924">
      <w:pPr>
        <w:pStyle w:val="NormalWeb"/>
        <w:shd w:val="clear" w:color="auto" w:fill="FFFFFF"/>
        <w:ind w:firstLine="567"/>
        <w:rPr>
          <w:rFonts w:ascii="Arial" w:hAnsi="Arial" w:cs="Arial"/>
          <w:color w:val="000000"/>
        </w:rPr>
      </w:pPr>
      <w:bookmarkStart w:id="15" w:name="art997v"/>
      <w:bookmarkEnd w:id="15"/>
      <w:r>
        <w:rPr>
          <w:rFonts w:ascii="Arial" w:hAnsi="Arial" w:cs="Arial"/>
          <w:color w:val="000000"/>
        </w:rPr>
        <w:lastRenderedPageBreak/>
        <w:t>V - as prestações a que se obriga o sócio, cuja contribuição consista em serviços;</w:t>
      </w:r>
    </w:p>
    <w:p w:rsidR="00672924" w:rsidRDefault="00672924" w:rsidP="00672924">
      <w:pPr>
        <w:pStyle w:val="NormalWeb"/>
        <w:shd w:val="clear" w:color="auto" w:fill="FFFFFF"/>
        <w:ind w:firstLine="567"/>
        <w:rPr>
          <w:rFonts w:ascii="Arial" w:hAnsi="Arial" w:cs="Arial"/>
          <w:color w:val="000000"/>
        </w:rPr>
      </w:pPr>
      <w:bookmarkStart w:id="16" w:name="art997vi"/>
      <w:bookmarkEnd w:id="16"/>
      <w:r>
        <w:rPr>
          <w:rFonts w:ascii="Arial" w:hAnsi="Arial" w:cs="Arial"/>
          <w:color w:val="000000"/>
        </w:rPr>
        <w:t>VI - as pessoas naturais incumbidas da administração da sociedade, e seus poderes e atribuições;</w:t>
      </w:r>
    </w:p>
    <w:p w:rsidR="00672924" w:rsidRDefault="00672924" w:rsidP="00672924">
      <w:pPr>
        <w:pStyle w:val="NormalWeb"/>
        <w:shd w:val="clear" w:color="auto" w:fill="FFFFFF"/>
        <w:ind w:firstLine="567"/>
        <w:rPr>
          <w:rFonts w:ascii="Arial" w:hAnsi="Arial" w:cs="Arial"/>
          <w:color w:val="000000"/>
        </w:rPr>
      </w:pPr>
      <w:bookmarkStart w:id="17" w:name="art997vii"/>
      <w:bookmarkEnd w:id="17"/>
      <w:r>
        <w:rPr>
          <w:rFonts w:ascii="Arial" w:hAnsi="Arial" w:cs="Arial"/>
          <w:color w:val="000000"/>
        </w:rPr>
        <w:t>VII - a participação de cada sócio nos lucros e nas perdas;</w:t>
      </w:r>
    </w:p>
    <w:p w:rsidR="00672924" w:rsidRDefault="00672924" w:rsidP="00672924">
      <w:pPr>
        <w:pStyle w:val="NormalWeb"/>
        <w:shd w:val="clear" w:color="auto" w:fill="FFFFFF"/>
        <w:ind w:firstLine="567"/>
        <w:rPr>
          <w:rFonts w:ascii="Arial" w:hAnsi="Arial" w:cs="Arial"/>
          <w:color w:val="000000"/>
        </w:rPr>
      </w:pPr>
      <w:bookmarkStart w:id="18" w:name="art997viii"/>
      <w:bookmarkEnd w:id="18"/>
      <w:r>
        <w:rPr>
          <w:rFonts w:ascii="Arial" w:hAnsi="Arial" w:cs="Arial"/>
          <w:color w:val="000000"/>
        </w:rPr>
        <w:t>VIII - se os sócios respondem, ou não, subsidiariamente, pelas obrigações sociais.</w:t>
      </w:r>
    </w:p>
    <w:p w:rsidR="00672924" w:rsidRDefault="00672924" w:rsidP="00672924">
      <w:pPr>
        <w:pStyle w:val="NormalWeb"/>
        <w:shd w:val="clear" w:color="auto" w:fill="FFFFFF"/>
        <w:ind w:firstLine="567"/>
        <w:rPr>
          <w:rFonts w:ascii="Arial" w:hAnsi="Arial" w:cs="Arial"/>
          <w:color w:val="000000"/>
        </w:rPr>
      </w:pPr>
      <w:bookmarkStart w:id="19" w:name="art997p"/>
      <w:bookmarkEnd w:id="19"/>
      <w:r>
        <w:rPr>
          <w:rFonts w:ascii="Arial" w:hAnsi="Arial" w:cs="Arial"/>
          <w:color w:val="000000"/>
        </w:rPr>
        <w:t>Parágrafo único. É ineficaz em relação a terceiros qualquer pacto separado, contrário ao disposto no instrumento do contrato.</w:t>
      </w:r>
    </w:p>
    <w:p w:rsidR="00672924" w:rsidRDefault="00672924" w:rsidP="00672924">
      <w:pPr>
        <w:pStyle w:val="NormalWeb"/>
        <w:shd w:val="clear" w:color="auto" w:fill="FFFFFF"/>
        <w:ind w:firstLine="567"/>
        <w:rPr>
          <w:rFonts w:ascii="Arial" w:hAnsi="Arial" w:cs="Arial"/>
          <w:color w:val="000000"/>
        </w:rPr>
      </w:pPr>
    </w:p>
    <w:p w:rsidR="00672924" w:rsidRDefault="00672924" w:rsidP="00672924">
      <w:pPr>
        <w:pStyle w:val="NormalWeb"/>
        <w:shd w:val="clear" w:color="auto" w:fill="FFFFFF"/>
        <w:ind w:firstLine="567"/>
        <w:rPr>
          <w:rFonts w:ascii="Arial" w:hAnsi="Arial" w:cs="Arial"/>
          <w:color w:val="000000"/>
          <w:shd w:val="clear" w:color="auto" w:fill="FFFFFF"/>
        </w:rPr>
      </w:pPr>
      <w:r>
        <w:rPr>
          <w:rFonts w:ascii="Arial" w:hAnsi="Arial" w:cs="Arial"/>
          <w:color w:val="000000"/>
          <w:shd w:val="clear" w:color="auto" w:fill="FFFFFF"/>
        </w:rPr>
        <w:t>Art. 1.002. O sócio não pode ser substituído no exercício das suas funções, sem o consentimento dos demais sócios, expresso em modificação do contrato social.</w:t>
      </w:r>
    </w:p>
    <w:p w:rsidR="00672924" w:rsidRDefault="00672924" w:rsidP="00672924">
      <w:pPr>
        <w:pStyle w:val="NormalWeb"/>
        <w:shd w:val="clear" w:color="auto" w:fill="FFFFFF"/>
        <w:ind w:firstLine="567"/>
        <w:rPr>
          <w:rFonts w:ascii="Arial" w:hAnsi="Arial" w:cs="Arial"/>
          <w:color w:val="000000"/>
          <w:shd w:val="clear" w:color="auto" w:fill="FFFFFF"/>
        </w:rPr>
      </w:pPr>
    </w:p>
    <w:p w:rsidR="00672924" w:rsidRDefault="00672924" w:rsidP="00672924">
      <w:pPr>
        <w:pStyle w:val="NormalWeb"/>
        <w:shd w:val="clear" w:color="auto" w:fill="FFFFFF"/>
        <w:ind w:firstLine="567"/>
        <w:rPr>
          <w:rFonts w:ascii="Arial" w:hAnsi="Arial" w:cs="Arial"/>
          <w:color w:val="000000"/>
        </w:rPr>
      </w:pPr>
      <w:r>
        <w:rPr>
          <w:rFonts w:ascii="Arial" w:hAnsi="Arial" w:cs="Arial"/>
          <w:color w:val="000000"/>
        </w:rPr>
        <w:t>Art. 1.003. A cessão total ou parcial de quota, sem a correspondente modificação do contrato social com o consentimento dos demais sócios, não terá eficácia quanto a estes e à sociedade.</w:t>
      </w:r>
    </w:p>
    <w:p w:rsidR="00672924" w:rsidRDefault="00672924" w:rsidP="00672924">
      <w:pPr>
        <w:pStyle w:val="NormalWeb"/>
        <w:shd w:val="clear" w:color="auto" w:fill="FFFFFF"/>
        <w:ind w:firstLine="567"/>
        <w:rPr>
          <w:rFonts w:ascii="Arial" w:hAnsi="Arial" w:cs="Arial"/>
          <w:color w:val="000000"/>
          <w:shd w:val="clear" w:color="auto" w:fill="FFFFFF"/>
        </w:rPr>
      </w:pPr>
      <w:r>
        <w:rPr>
          <w:rFonts w:ascii="Arial" w:hAnsi="Arial" w:cs="Arial"/>
          <w:color w:val="000000"/>
          <w:shd w:val="clear" w:color="auto" w:fill="FFFFFF"/>
        </w:rPr>
        <w:t>Art. 1.052. Na sociedade limitada, a responsabilidade de cada sócio é restrita ao valor de suas quotas, mas todos respondem solidariamente pela integralização do capital social.</w:t>
      </w:r>
    </w:p>
    <w:p w:rsidR="000C62DC" w:rsidRDefault="000C62DC" w:rsidP="00672924">
      <w:pPr>
        <w:pStyle w:val="NormalWeb"/>
        <w:shd w:val="clear" w:color="auto" w:fill="FFFFFF"/>
        <w:ind w:firstLine="567"/>
        <w:rPr>
          <w:rFonts w:ascii="Arial" w:hAnsi="Arial" w:cs="Arial"/>
          <w:color w:val="000000"/>
          <w:shd w:val="clear" w:color="auto" w:fill="FFFFFF"/>
        </w:rPr>
      </w:pPr>
    </w:p>
    <w:p w:rsidR="000C62DC" w:rsidRDefault="000C62DC" w:rsidP="00672924">
      <w:pPr>
        <w:pStyle w:val="NormalWeb"/>
        <w:shd w:val="clear" w:color="auto" w:fill="FFFFFF"/>
        <w:ind w:firstLine="567"/>
        <w:rPr>
          <w:rFonts w:ascii="Arial" w:hAnsi="Arial" w:cs="Arial"/>
          <w:b/>
          <w:color w:val="000000"/>
          <w:shd w:val="clear" w:color="auto" w:fill="FFFFFF"/>
        </w:rPr>
      </w:pPr>
      <w:r w:rsidRPr="000C62DC">
        <w:rPr>
          <w:rFonts w:ascii="Arial" w:hAnsi="Arial" w:cs="Arial"/>
          <w:b/>
          <w:color w:val="000000"/>
          <w:shd w:val="clear" w:color="auto" w:fill="FFFFFF"/>
        </w:rPr>
        <w:t>PF</w:t>
      </w:r>
    </w:p>
    <w:p w:rsidR="000C62DC" w:rsidRDefault="000C62DC" w:rsidP="000C62DC">
      <w:pPr>
        <w:pStyle w:val="NormalWeb"/>
        <w:shd w:val="clear" w:color="auto" w:fill="FFFFFF"/>
        <w:ind w:firstLine="567"/>
        <w:jc w:val="both"/>
        <w:rPr>
          <w:rFonts w:ascii="Arial" w:hAnsi="Arial" w:cs="Arial"/>
          <w:color w:val="000000"/>
          <w:sz w:val="20"/>
          <w:szCs w:val="20"/>
        </w:rPr>
      </w:pPr>
      <w:r>
        <w:rPr>
          <w:rFonts w:ascii="Arial" w:hAnsi="Arial" w:cs="Arial"/>
          <w:color w:val="000000"/>
          <w:sz w:val="20"/>
          <w:szCs w:val="20"/>
        </w:rPr>
        <w:t>Art. 1</w:t>
      </w:r>
      <w:r>
        <w:rPr>
          <w:rFonts w:ascii="Arial" w:hAnsi="Arial" w:cs="Arial"/>
          <w:color w:val="000000"/>
          <w:sz w:val="20"/>
          <w:szCs w:val="20"/>
          <w:u w:val="single"/>
          <w:vertAlign w:val="superscript"/>
        </w:rPr>
        <w:t>o</w:t>
      </w:r>
      <w:r>
        <w:rPr>
          <w:rStyle w:val="apple-converted-space"/>
          <w:rFonts w:ascii="Arial" w:hAnsi="Arial" w:cs="Arial"/>
          <w:color w:val="000000"/>
          <w:sz w:val="20"/>
          <w:szCs w:val="20"/>
        </w:rPr>
        <w:t> </w:t>
      </w:r>
      <w:r>
        <w:rPr>
          <w:rFonts w:ascii="Arial" w:hAnsi="Arial" w:cs="Arial"/>
          <w:color w:val="000000"/>
          <w:sz w:val="20"/>
          <w:szCs w:val="20"/>
        </w:rPr>
        <w:t>Toda pessoa é capaz de direitos e deveres na ordem civil.</w:t>
      </w:r>
    </w:p>
    <w:p w:rsidR="000C62DC" w:rsidRDefault="000C62DC" w:rsidP="000C62DC">
      <w:pPr>
        <w:pStyle w:val="NormalWeb"/>
        <w:shd w:val="clear" w:color="auto" w:fill="FFFFFF"/>
        <w:ind w:firstLine="567"/>
        <w:jc w:val="both"/>
        <w:rPr>
          <w:rFonts w:ascii="Arial" w:hAnsi="Arial" w:cs="Arial"/>
          <w:color w:val="000000"/>
          <w:sz w:val="20"/>
          <w:szCs w:val="20"/>
        </w:rPr>
      </w:pPr>
      <w:bookmarkStart w:id="20" w:name="art2"/>
      <w:bookmarkEnd w:id="20"/>
      <w:r>
        <w:rPr>
          <w:rFonts w:ascii="Arial" w:hAnsi="Arial" w:cs="Arial"/>
          <w:color w:val="000000"/>
          <w:sz w:val="20"/>
          <w:szCs w:val="20"/>
        </w:rPr>
        <w:t>Art. 2</w:t>
      </w:r>
      <w:r>
        <w:rPr>
          <w:rFonts w:ascii="Arial" w:hAnsi="Arial" w:cs="Arial"/>
          <w:color w:val="000000"/>
          <w:sz w:val="20"/>
          <w:szCs w:val="20"/>
          <w:u w:val="single"/>
          <w:vertAlign w:val="superscript"/>
        </w:rPr>
        <w:t>o</w:t>
      </w:r>
      <w:r>
        <w:rPr>
          <w:rStyle w:val="apple-converted-space"/>
          <w:rFonts w:ascii="Arial" w:hAnsi="Arial" w:cs="Arial"/>
          <w:color w:val="000000"/>
          <w:sz w:val="20"/>
          <w:szCs w:val="20"/>
        </w:rPr>
        <w:t> </w:t>
      </w:r>
      <w:r>
        <w:rPr>
          <w:rFonts w:ascii="Arial" w:hAnsi="Arial" w:cs="Arial"/>
          <w:color w:val="000000"/>
          <w:sz w:val="20"/>
          <w:szCs w:val="20"/>
        </w:rPr>
        <w:t>A personalidade civil da pessoa começa do nascimento com vida; mas a lei põe a salvo, desde a concepção, os direitos do nascituro.</w:t>
      </w:r>
    </w:p>
    <w:p w:rsidR="000C62DC" w:rsidRDefault="000C62DC" w:rsidP="00672924">
      <w:pPr>
        <w:pStyle w:val="NormalWeb"/>
        <w:shd w:val="clear" w:color="auto" w:fill="FFFFFF"/>
        <w:ind w:firstLine="567"/>
      </w:pPr>
      <w:r>
        <w:rPr>
          <w:rFonts w:ascii="Arial" w:hAnsi="Arial" w:cs="Arial"/>
          <w:color w:val="000000"/>
          <w:shd w:val="clear" w:color="auto" w:fill="FFFFFF"/>
        </w:rPr>
        <w:t> </w:t>
      </w:r>
      <w:bookmarkStart w:id="21" w:name="art3."/>
      <w:bookmarkEnd w:id="21"/>
      <w:r>
        <w:rPr>
          <w:rFonts w:ascii="Arial" w:hAnsi="Arial" w:cs="Arial"/>
          <w:color w:val="000000"/>
          <w:shd w:val="clear" w:color="auto" w:fill="FFFFFF"/>
        </w:rPr>
        <w:t>Art. 3</w:t>
      </w:r>
      <w:r>
        <w:rPr>
          <w:rFonts w:ascii="Arial" w:hAnsi="Arial" w:cs="Arial"/>
          <w:color w:val="000000"/>
          <w:u w:val="single"/>
          <w:shd w:val="clear" w:color="auto" w:fill="FFFFFF"/>
          <w:vertAlign w:val="superscript"/>
        </w:rPr>
        <w:t>o</w:t>
      </w:r>
      <w:r>
        <w:rPr>
          <w:rStyle w:val="apple-converted-space"/>
          <w:rFonts w:ascii="Arial" w:hAnsi="Arial" w:cs="Arial"/>
          <w:color w:val="000000"/>
          <w:shd w:val="clear" w:color="auto" w:fill="FFFFFF"/>
        </w:rPr>
        <w:t> </w:t>
      </w:r>
      <w:r>
        <w:rPr>
          <w:rFonts w:ascii="Arial" w:hAnsi="Arial" w:cs="Arial"/>
          <w:color w:val="000000"/>
          <w:shd w:val="clear" w:color="auto" w:fill="FFFFFF"/>
        </w:rPr>
        <w:t> São absolutamente incapazes de exercer pessoalmente os atos da vida civil os menores de 16 (dezesseis) anos.           </w:t>
      </w:r>
      <w:r>
        <w:rPr>
          <w:rStyle w:val="apple-converted-space"/>
          <w:rFonts w:ascii="Arial" w:hAnsi="Arial" w:cs="Arial"/>
          <w:color w:val="000000"/>
          <w:shd w:val="clear" w:color="auto" w:fill="FFFFFF"/>
        </w:rPr>
        <w:t> </w:t>
      </w:r>
      <w:r>
        <w:rPr>
          <w:rFonts w:ascii="Arial" w:hAnsi="Arial" w:cs="Arial"/>
          <w:color w:val="000000"/>
          <w:shd w:val="clear" w:color="auto" w:fill="FFFFFF"/>
        </w:rPr>
        <w:t> </w:t>
      </w:r>
      <w:hyperlink r:id="rId30" w:anchor="art114" w:history="1">
        <w:r>
          <w:rPr>
            <w:rStyle w:val="Hyperlink"/>
            <w:rFonts w:ascii="Arial" w:hAnsi="Arial" w:cs="Arial"/>
            <w:shd w:val="clear" w:color="auto" w:fill="FFFFFF"/>
          </w:rPr>
          <w:t>(Redação dada pela Lei nº 13.146, de 2015)</w:t>
        </w:r>
      </w:hyperlink>
      <w:r>
        <w:rPr>
          <w:rFonts w:ascii="Arial" w:hAnsi="Arial" w:cs="Arial"/>
          <w:color w:val="000000"/>
          <w:shd w:val="clear" w:color="auto" w:fill="FFFFFF"/>
        </w:rPr>
        <w:t>         </w:t>
      </w:r>
      <w:r>
        <w:rPr>
          <w:rStyle w:val="apple-converted-space"/>
          <w:rFonts w:ascii="Arial" w:hAnsi="Arial" w:cs="Arial"/>
          <w:color w:val="000000"/>
          <w:shd w:val="clear" w:color="auto" w:fill="FFFFFF"/>
        </w:rPr>
        <w:t> </w:t>
      </w:r>
      <w:hyperlink r:id="rId31" w:anchor="art127" w:history="1">
        <w:r>
          <w:rPr>
            <w:rStyle w:val="Hyperlink"/>
            <w:rFonts w:ascii="Arial" w:hAnsi="Arial" w:cs="Arial"/>
            <w:shd w:val="clear" w:color="auto" w:fill="FFFFFF"/>
          </w:rPr>
          <w:t>(Vigência)</w:t>
        </w:r>
      </w:hyperlink>
    </w:p>
    <w:p w:rsidR="000C62DC" w:rsidRDefault="000C62DC" w:rsidP="000C62DC">
      <w:pPr>
        <w:pStyle w:val="NormalWeb"/>
        <w:shd w:val="clear" w:color="auto" w:fill="FFFFFF"/>
        <w:ind w:firstLine="567"/>
        <w:jc w:val="both"/>
        <w:rPr>
          <w:rFonts w:ascii="Arial" w:hAnsi="Arial" w:cs="Arial"/>
          <w:color w:val="000000"/>
          <w:sz w:val="20"/>
          <w:szCs w:val="20"/>
        </w:rPr>
      </w:pPr>
      <w:r>
        <w:rPr>
          <w:rFonts w:ascii="Arial" w:hAnsi="Arial" w:cs="Arial"/>
          <w:color w:val="000000"/>
          <w:sz w:val="20"/>
          <w:szCs w:val="20"/>
        </w:rPr>
        <w:t>Art. 4</w:t>
      </w:r>
      <w:r>
        <w:rPr>
          <w:rFonts w:ascii="Arial" w:hAnsi="Arial" w:cs="Arial"/>
          <w:color w:val="000000"/>
          <w:sz w:val="20"/>
          <w:szCs w:val="20"/>
          <w:u w:val="single"/>
          <w:vertAlign w:val="superscript"/>
        </w:rPr>
        <w:t>o</w:t>
      </w:r>
      <w:r>
        <w:rPr>
          <w:rStyle w:val="apple-converted-space"/>
          <w:rFonts w:ascii="Arial" w:hAnsi="Arial" w:cs="Arial"/>
          <w:color w:val="000000"/>
          <w:sz w:val="20"/>
          <w:szCs w:val="20"/>
        </w:rPr>
        <w:t> </w:t>
      </w:r>
      <w:r>
        <w:rPr>
          <w:rFonts w:ascii="Arial" w:hAnsi="Arial" w:cs="Arial"/>
          <w:color w:val="000000"/>
          <w:sz w:val="20"/>
          <w:szCs w:val="20"/>
        </w:rPr>
        <w:t> São incapazes, relativamente a certos atos ou à maneira de os exercer:</w:t>
      </w:r>
      <w:r>
        <w:rPr>
          <w:rStyle w:val="apple-converted-space"/>
          <w:rFonts w:ascii="Arial" w:hAnsi="Arial" w:cs="Arial"/>
          <w:color w:val="000000"/>
          <w:sz w:val="20"/>
          <w:szCs w:val="20"/>
        </w:rPr>
        <w:t> </w:t>
      </w:r>
      <w:r>
        <w:rPr>
          <w:rFonts w:ascii="Arial" w:hAnsi="Arial" w:cs="Arial"/>
          <w:color w:val="000000"/>
          <w:sz w:val="20"/>
          <w:szCs w:val="20"/>
        </w:rPr>
        <w:t>           </w:t>
      </w:r>
      <w:r>
        <w:rPr>
          <w:rStyle w:val="apple-converted-space"/>
          <w:rFonts w:ascii="Arial" w:hAnsi="Arial" w:cs="Arial"/>
          <w:color w:val="000000"/>
          <w:sz w:val="20"/>
          <w:szCs w:val="20"/>
        </w:rPr>
        <w:t> </w:t>
      </w:r>
      <w:hyperlink r:id="rId32" w:anchor="art114" w:history="1">
        <w:r>
          <w:rPr>
            <w:rStyle w:val="Hyperlink"/>
            <w:rFonts w:ascii="Arial" w:hAnsi="Arial" w:cs="Arial"/>
            <w:sz w:val="20"/>
            <w:szCs w:val="20"/>
          </w:rPr>
          <w:t>(Redação dada pela Lei nº 13.146, de 2015)</w:t>
        </w:r>
      </w:hyperlink>
      <w:r>
        <w:rPr>
          <w:rFonts w:ascii="Arial" w:hAnsi="Arial" w:cs="Arial"/>
          <w:color w:val="000000"/>
          <w:sz w:val="20"/>
          <w:szCs w:val="20"/>
        </w:rPr>
        <w:t>       </w:t>
      </w:r>
      <w:r>
        <w:rPr>
          <w:rStyle w:val="apple-converted-space"/>
          <w:rFonts w:ascii="Arial" w:hAnsi="Arial" w:cs="Arial"/>
          <w:color w:val="000000"/>
          <w:sz w:val="20"/>
          <w:szCs w:val="20"/>
        </w:rPr>
        <w:t> </w:t>
      </w:r>
      <w:hyperlink r:id="rId33" w:anchor="art127" w:history="1">
        <w:r>
          <w:rPr>
            <w:rStyle w:val="Hyperlink"/>
            <w:rFonts w:ascii="Arial" w:hAnsi="Arial" w:cs="Arial"/>
            <w:sz w:val="20"/>
            <w:szCs w:val="20"/>
          </w:rPr>
          <w:t>(Vigência)</w:t>
        </w:r>
      </w:hyperlink>
    </w:p>
    <w:p w:rsidR="000C62DC" w:rsidRDefault="000C62DC" w:rsidP="000C62DC">
      <w:pPr>
        <w:pStyle w:val="NormalWeb"/>
        <w:shd w:val="clear" w:color="auto" w:fill="FFFFFF"/>
        <w:ind w:firstLine="567"/>
        <w:jc w:val="both"/>
        <w:rPr>
          <w:rFonts w:ascii="Arial" w:hAnsi="Arial" w:cs="Arial"/>
          <w:color w:val="000000"/>
          <w:sz w:val="20"/>
          <w:szCs w:val="20"/>
        </w:rPr>
      </w:pPr>
      <w:bookmarkStart w:id="22" w:name="art4i"/>
      <w:bookmarkEnd w:id="22"/>
      <w:r>
        <w:rPr>
          <w:rFonts w:ascii="Arial" w:hAnsi="Arial" w:cs="Arial"/>
          <w:color w:val="000000"/>
          <w:sz w:val="20"/>
          <w:szCs w:val="20"/>
        </w:rPr>
        <w:t>I - os maiores de dezesseis e menores de dezoito anos;</w:t>
      </w:r>
    </w:p>
    <w:p w:rsidR="000C62DC" w:rsidRDefault="000C62DC" w:rsidP="000C62DC">
      <w:pPr>
        <w:pStyle w:val="artart"/>
        <w:ind w:firstLine="480"/>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bookmarkStart w:id="23" w:name="art4ii."/>
      <w:bookmarkEnd w:id="23"/>
      <w:r>
        <w:rPr>
          <w:rFonts w:ascii="Arial" w:hAnsi="Arial" w:cs="Arial"/>
          <w:color w:val="000000"/>
          <w:sz w:val="20"/>
          <w:szCs w:val="20"/>
          <w:shd w:val="clear" w:color="auto" w:fill="FFFFFF"/>
        </w:rPr>
        <w:t>II - os ébrios habituais e os viciados em tóxico;        </w:t>
      </w:r>
      <w:r>
        <w:rPr>
          <w:rStyle w:val="apple-converted-space"/>
          <w:rFonts w:ascii="Arial" w:hAnsi="Arial" w:cs="Arial"/>
          <w:color w:val="000000"/>
          <w:sz w:val="20"/>
          <w:szCs w:val="20"/>
          <w:shd w:val="clear" w:color="auto" w:fill="FFFFFF"/>
        </w:rPr>
        <w:t> </w:t>
      </w:r>
      <w:hyperlink r:id="rId34" w:anchor="art114" w:history="1">
        <w:r>
          <w:rPr>
            <w:rStyle w:val="Hyperlink"/>
            <w:rFonts w:ascii="Arial" w:hAnsi="Arial" w:cs="Arial"/>
            <w:sz w:val="20"/>
            <w:szCs w:val="20"/>
            <w:shd w:val="clear" w:color="auto" w:fill="FFFFFF"/>
          </w:rPr>
          <w:t>(Redação dada pela Lei nº 13.146, de 2015)</w:t>
        </w:r>
      </w:hyperlink>
      <w:r>
        <w:rPr>
          <w:rFonts w:ascii="Arial" w:hAnsi="Arial" w:cs="Arial"/>
          <w:color w:val="000000"/>
          <w:sz w:val="20"/>
          <w:szCs w:val="20"/>
          <w:shd w:val="clear" w:color="auto" w:fill="FFFFFF"/>
        </w:rPr>
        <w:t>        </w:t>
      </w:r>
      <w:r>
        <w:rPr>
          <w:rStyle w:val="apple-converted-space"/>
          <w:rFonts w:ascii="Arial" w:hAnsi="Arial" w:cs="Arial"/>
          <w:color w:val="000000"/>
          <w:sz w:val="20"/>
          <w:szCs w:val="20"/>
          <w:shd w:val="clear" w:color="auto" w:fill="FFFFFF"/>
        </w:rPr>
        <w:t> </w:t>
      </w:r>
      <w:hyperlink r:id="rId35" w:anchor="art127" w:history="1">
        <w:r>
          <w:rPr>
            <w:rStyle w:val="Hyperlink"/>
            <w:rFonts w:ascii="Arial" w:hAnsi="Arial" w:cs="Arial"/>
            <w:sz w:val="20"/>
            <w:szCs w:val="20"/>
            <w:shd w:val="clear" w:color="auto" w:fill="FFFFFF"/>
          </w:rPr>
          <w:t>(Vigência)</w:t>
        </w:r>
      </w:hyperlink>
    </w:p>
    <w:p w:rsidR="000C62DC" w:rsidRDefault="000C62DC" w:rsidP="000C62DC">
      <w:pPr>
        <w:pStyle w:val="artart"/>
        <w:ind w:firstLine="480"/>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w:t>
      </w:r>
      <w:bookmarkStart w:id="24" w:name="art4iii."/>
      <w:bookmarkEnd w:id="24"/>
      <w:r>
        <w:rPr>
          <w:rFonts w:ascii="Arial" w:hAnsi="Arial" w:cs="Arial"/>
          <w:color w:val="000000"/>
          <w:sz w:val="20"/>
          <w:szCs w:val="20"/>
          <w:shd w:val="clear" w:color="auto" w:fill="FFFFFF"/>
        </w:rPr>
        <w:t>III - aqueles que, por causa transitória ou permanente, não puderem exprimir sua vontade;         </w:t>
      </w:r>
      <w:r>
        <w:rPr>
          <w:rStyle w:val="apple-converted-space"/>
          <w:rFonts w:ascii="Arial" w:hAnsi="Arial" w:cs="Arial"/>
          <w:color w:val="000000"/>
          <w:sz w:val="20"/>
          <w:szCs w:val="20"/>
          <w:shd w:val="clear" w:color="auto" w:fill="FFFFFF"/>
        </w:rPr>
        <w:t> </w:t>
      </w:r>
      <w:hyperlink r:id="rId36" w:anchor="art114" w:history="1">
        <w:r>
          <w:rPr>
            <w:rStyle w:val="Hyperlink"/>
            <w:rFonts w:ascii="Arial" w:hAnsi="Arial" w:cs="Arial"/>
            <w:sz w:val="20"/>
            <w:szCs w:val="20"/>
            <w:shd w:val="clear" w:color="auto" w:fill="FFFFFF"/>
          </w:rPr>
          <w:t>(Redação dada pela Lei nº 13.146, de 2015)</w:t>
        </w:r>
      </w:hyperlink>
      <w:r>
        <w:rPr>
          <w:rFonts w:ascii="Arial" w:hAnsi="Arial" w:cs="Arial"/>
          <w:color w:val="000000"/>
          <w:sz w:val="20"/>
          <w:szCs w:val="20"/>
          <w:shd w:val="clear" w:color="auto" w:fill="FFFFFF"/>
        </w:rPr>
        <w:t>       </w:t>
      </w:r>
      <w:r>
        <w:rPr>
          <w:rStyle w:val="apple-converted-space"/>
          <w:rFonts w:ascii="Arial" w:hAnsi="Arial" w:cs="Arial"/>
          <w:color w:val="000000"/>
          <w:sz w:val="20"/>
          <w:szCs w:val="20"/>
          <w:shd w:val="clear" w:color="auto" w:fill="FFFFFF"/>
        </w:rPr>
        <w:t> </w:t>
      </w:r>
      <w:hyperlink r:id="rId37" w:anchor="art127" w:history="1">
        <w:r>
          <w:rPr>
            <w:rStyle w:val="Hyperlink"/>
            <w:rFonts w:ascii="Arial" w:hAnsi="Arial" w:cs="Arial"/>
            <w:sz w:val="20"/>
            <w:szCs w:val="20"/>
            <w:shd w:val="clear" w:color="auto" w:fill="FFFFFF"/>
          </w:rPr>
          <w:t>(Vigência)</w:t>
        </w:r>
      </w:hyperlink>
    </w:p>
    <w:p w:rsidR="000C62DC" w:rsidRDefault="000C62DC" w:rsidP="000C62DC">
      <w:pPr>
        <w:pStyle w:val="NormalWeb"/>
        <w:shd w:val="clear" w:color="auto" w:fill="FFFFFF"/>
        <w:ind w:firstLine="567"/>
        <w:jc w:val="both"/>
        <w:rPr>
          <w:rFonts w:ascii="Arial" w:hAnsi="Arial" w:cs="Arial"/>
          <w:color w:val="000000"/>
          <w:sz w:val="20"/>
          <w:szCs w:val="20"/>
        </w:rPr>
      </w:pPr>
      <w:bookmarkStart w:id="25" w:name="art4iv"/>
      <w:bookmarkEnd w:id="25"/>
      <w:r>
        <w:rPr>
          <w:rFonts w:ascii="Arial" w:hAnsi="Arial" w:cs="Arial"/>
          <w:color w:val="000000"/>
          <w:sz w:val="20"/>
          <w:szCs w:val="20"/>
        </w:rPr>
        <w:t>IV - os pródigos.</w:t>
      </w:r>
    </w:p>
    <w:p w:rsidR="000C62DC" w:rsidRDefault="000C62DC" w:rsidP="000C62DC">
      <w:pPr>
        <w:pStyle w:val="NormalWeb"/>
        <w:shd w:val="clear" w:color="auto" w:fill="FFFFFF"/>
        <w:ind w:firstLine="567"/>
        <w:jc w:val="both"/>
        <w:rPr>
          <w:rFonts w:ascii="Arial" w:hAnsi="Arial" w:cs="Arial"/>
          <w:color w:val="000000"/>
          <w:sz w:val="20"/>
          <w:szCs w:val="20"/>
        </w:rPr>
      </w:pPr>
      <w:r>
        <w:rPr>
          <w:rFonts w:ascii="Arial" w:hAnsi="Arial" w:cs="Arial"/>
          <w:color w:val="000000"/>
          <w:sz w:val="20"/>
          <w:szCs w:val="20"/>
        </w:rPr>
        <w:t>Parágrafo único.  A capacidade dos indígenas será regulada por legislação especial.       </w:t>
      </w:r>
      <w:r>
        <w:rPr>
          <w:rStyle w:val="apple-converted-space"/>
          <w:rFonts w:ascii="Arial" w:hAnsi="Arial" w:cs="Arial"/>
          <w:color w:val="000000"/>
          <w:sz w:val="20"/>
          <w:szCs w:val="20"/>
        </w:rPr>
        <w:t> </w:t>
      </w:r>
      <w:hyperlink r:id="rId38" w:anchor="art114" w:history="1">
        <w:r>
          <w:rPr>
            <w:rStyle w:val="Hyperlink"/>
            <w:rFonts w:ascii="Arial" w:hAnsi="Arial" w:cs="Arial"/>
            <w:sz w:val="20"/>
            <w:szCs w:val="20"/>
          </w:rPr>
          <w:t>(Redação dada pela Lei nº 13.146, de 2015)</w:t>
        </w:r>
      </w:hyperlink>
      <w:r>
        <w:rPr>
          <w:rFonts w:ascii="Arial" w:hAnsi="Arial" w:cs="Arial"/>
          <w:color w:val="000000"/>
          <w:sz w:val="20"/>
          <w:szCs w:val="20"/>
        </w:rPr>
        <w:t>        </w:t>
      </w:r>
      <w:r>
        <w:rPr>
          <w:rStyle w:val="apple-converted-space"/>
          <w:rFonts w:ascii="Arial" w:hAnsi="Arial" w:cs="Arial"/>
          <w:color w:val="000000"/>
          <w:sz w:val="20"/>
          <w:szCs w:val="20"/>
        </w:rPr>
        <w:t> </w:t>
      </w:r>
      <w:hyperlink r:id="rId39" w:anchor="art127" w:history="1">
        <w:r>
          <w:rPr>
            <w:rStyle w:val="Hyperlink"/>
            <w:rFonts w:ascii="Arial" w:hAnsi="Arial" w:cs="Arial"/>
            <w:sz w:val="20"/>
            <w:szCs w:val="20"/>
          </w:rPr>
          <w:t>(Vigência)</w:t>
        </w:r>
      </w:hyperlink>
    </w:p>
    <w:p w:rsidR="000C62DC" w:rsidRDefault="000C62DC" w:rsidP="000C62DC">
      <w:pPr>
        <w:pStyle w:val="NormalWeb"/>
        <w:shd w:val="clear" w:color="auto" w:fill="FFFFFF"/>
        <w:ind w:firstLine="567"/>
        <w:jc w:val="both"/>
        <w:rPr>
          <w:rFonts w:ascii="Arial" w:hAnsi="Arial" w:cs="Arial"/>
          <w:color w:val="000000"/>
          <w:sz w:val="20"/>
          <w:szCs w:val="20"/>
        </w:rPr>
      </w:pPr>
      <w:bookmarkStart w:id="26" w:name="art5"/>
      <w:bookmarkEnd w:id="26"/>
      <w:r>
        <w:rPr>
          <w:rFonts w:ascii="Arial" w:hAnsi="Arial" w:cs="Arial"/>
          <w:color w:val="000000"/>
          <w:sz w:val="20"/>
          <w:szCs w:val="20"/>
        </w:rPr>
        <w:t>Art. 5</w:t>
      </w:r>
      <w:r>
        <w:rPr>
          <w:rFonts w:ascii="Arial" w:hAnsi="Arial" w:cs="Arial"/>
          <w:color w:val="000000"/>
          <w:sz w:val="20"/>
          <w:szCs w:val="20"/>
          <w:u w:val="single"/>
          <w:vertAlign w:val="superscript"/>
        </w:rPr>
        <w:t>o</w:t>
      </w:r>
      <w:r>
        <w:rPr>
          <w:rStyle w:val="apple-converted-space"/>
          <w:rFonts w:ascii="Arial" w:hAnsi="Arial" w:cs="Arial"/>
          <w:color w:val="000000"/>
          <w:sz w:val="20"/>
          <w:szCs w:val="20"/>
        </w:rPr>
        <w:t> </w:t>
      </w:r>
      <w:r>
        <w:rPr>
          <w:rFonts w:ascii="Arial" w:hAnsi="Arial" w:cs="Arial"/>
          <w:color w:val="000000"/>
          <w:sz w:val="20"/>
          <w:szCs w:val="20"/>
        </w:rPr>
        <w:t>A menoridade cessa aos dezoito anos completos, quando a pessoa fica habilitada à prática de todos os atos da vida civil.</w:t>
      </w:r>
    </w:p>
    <w:p w:rsidR="000C62DC" w:rsidRDefault="000C62DC" w:rsidP="000C62DC">
      <w:pPr>
        <w:pStyle w:val="NormalWeb"/>
        <w:shd w:val="clear" w:color="auto" w:fill="FFFFFF"/>
        <w:ind w:firstLine="567"/>
        <w:jc w:val="both"/>
        <w:rPr>
          <w:rFonts w:ascii="Arial" w:hAnsi="Arial" w:cs="Arial"/>
          <w:color w:val="000000"/>
          <w:sz w:val="20"/>
          <w:szCs w:val="20"/>
        </w:rPr>
      </w:pPr>
      <w:bookmarkStart w:id="27" w:name="art5p"/>
      <w:bookmarkEnd w:id="27"/>
      <w:r>
        <w:rPr>
          <w:rFonts w:ascii="Arial" w:hAnsi="Arial" w:cs="Arial"/>
          <w:color w:val="000000"/>
          <w:sz w:val="20"/>
          <w:szCs w:val="20"/>
        </w:rPr>
        <w:t>Parágrafo único. Cessará, para os menores, a incapacidade:</w:t>
      </w:r>
    </w:p>
    <w:p w:rsidR="000C62DC" w:rsidRDefault="000C62DC" w:rsidP="000C62DC">
      <w:pPr>
        <w:pStyle w:val="NormalWeb"/>
        <w:shd w:val="clear" w:color="auto" w:fill="FFFFFF"/>
        <w:ind w:firstLine="567"/>
        <w:jc w:val="both"/>
        <w:rPr>
          <w:rFonts w:ascii="Arial" w:hAnsi="Arial" w:cs="Arial"/>
          <w:color w:val="000000"/>
          <w:sz w:val="20"/>
          <w:szCs w:val="20"/>
        </w:rPr>
      </w:pPr>
      <w:bookmarkStart w:id="28" w:name="art5pi"/>
      <w:bookmarkEnd w:id="28"/>
      <w:r>
        <w:rPr>
          <w:rFonts w:ascii="Arial" w:hAnsi="Arial" w:cs="Arial"/>
          <w:color w:val="000000"/>
          <w:sz w:val="20"/>
          <w:szCs w:val="20"/>
        </w:rPr>
        <w:t>I - pela concessão dos pais, ou de um deles na falta do outro, mediante instrumento público, independentemente de homologação judicial, ou por sentença do juiz, ouvido o tutor, se o menor tiver dezesseis anos completos;</w:t>
      </w:r>
    </w:p>
    <w:p w:rsidR="000C62DC" w:rsidRDefault="000C62DC" w:rsidP="000C62DC">
      <w:pPr>
        <w:pStyle w:val="NormalWeb"/>
        <w:shd w:val="clear" w:color="auto" w:fill="FFFFFF"/>
        <w:ind w:firstLine="567"/>
        <w:jc w:val="both"/>
        <w:rPr>
          <w:rFonts w:ascii="Arial" w:hAnsi="Arial" w:cs="Arial"/>
          <w:color w:val="000000"/>
          <w:sz w:val="20"/>
          <w:szCs w:val="20"/>
        </w:rPr>
      </w:pPr>
      <w:bookmarkStart w:id="29" w:name="art5pii"/>
      <w:bookmarkEnd w:id="29"/>
      <w:r>
        <w:rPr>
          <w:rFonts w:ascii="Arial" w:hAnsi="Arial" w:cs="Arial"/>
          <w:color w:val="000000"/>
          <w:sz w:val="20"/>
          <w:szCs w:val="20"/>
        </w:rPr>
        <w:t>II - pelo casamento;</w:t>
      </w:r>
    </w:p>
    <w:p w:rsidR="000C62DC" w:rsidRDefault="000C62DC" w:rsidP="000C62DC">
      <w:pPr>
        <w:pStyle w:val="NormalWeb"/>
        <w:shd w:val="clear" w:color="auto" w:fill="FFFFFF"/>
        <w:ind w:firstLine="567"/>
        <w:jc w:val="both"/>
        <w:rPr>
          <w:rFonts w:ascii="Arial" w:hAnsi="Arial" w:cs="Arial"/>
          <w:color w:val="000000"/>
          <w:sz w:val="20"/>
          <w:szCs w:val="20"/>
        </w:rPr>
      </w:pPr>
      <w:bookmarkStart w:id="30" w:name="art5piii"/>
      <w:bookmarkEnd w:id="30"/>
      <w:r>
        <w:rPr>
          <w:rFonts w:ascii="Arial" w:hAnsi="Arial" w:cs="Arial"/>
          <w:color w:val="000000"/>
          <w:sz w:val="20"/>
          <w:szCs w:val="20"/>
        </w:rPr>
        <w:t>III - pelo exercício de emprego público efetivo;</w:t>
      </w:r>
    </w:p>
    <w:p w:rsidR="000C62DC" w:rsidRDefault="000C62DC" w:rsidP="000C62DC">
      <w:pPr>
        <w:pStyle w:val="NormalWeb"/>
        <w:shd w:val="clear" w:color="auto" w:fill="FFFFFF"/>
        <w:ind w:firstLine="567"/>
        <w:jc w:val="both"/>
        <w:rPr>
          <w:rFonts w:ascii="Arial" w:hAnsi="Arial" w:cs="Arial"/>
          <w:color w:val="000000"/>
          <w:sz w:val="20"/>
          <w:szCs w:val="20"/>
        </w:rPr>
      </w:pPr>
      <w:bookmarkStart w:id="31" w:name="art5piv"/>
      <w:bookmarkEnd w:id="31"/>
      <w:r>
        <w:rPr>
          <w:rFonts w:ascii="Arial" w:hAnsi="Arial" w:cs="Arial"/>
          <w:color w:val="000000"/>
          <w:sz w:val="20"/>
          <w:szCs w:val="20"/>
        </w:rPr>
        <w:t>IV - pela colação de grau em curso de ensino superior;</w:t>
      </w:r>
    </w:p>
    <w:p w:rsidR="000C62DC" w:rsidRDefault="000C62DC" w:rsidP="000C62DC">
      <w:pPr>
        <w:pStyle w:val="NormalWeb"/>
        <w:shd w:val="clear" w:color="auto" w:fill="FFFFFF"/>
        <w:ind w:firstLine="567"/>
        <w:jc w:val="both"/>
        <w:rPr>
          <w:rFonts w:ascii="Arial" w:hAnsi="Arial" w:cs="Arial"/>
          <w:color w:val="000000"/>
          <w:sz w:val="20"/>
          <w:szCs w:val="20"/>
        </w:rPr>
      </w:pPr>
      <w:bookmarkStart w:id="32" w:name="art5pv"/>
      <w:bookmarkEnd w:id="32"/>
      <w:r>
        <w:rPr>
          <w:rFonts w:ascii="Arial" w:hAnsi="Arial" w:cs="Arial"/>
          <w:color w:val="000000"/>
          <w:sz w:val="20"/>
          <w:szCs w:val="20"/>
        </w:rPr>
        <w:t>V - pelo estabelecimento civil ou comercial, ou pela existência de relação de emprego, desde que, em função deles, o menor com dezesseis anos completos tenha economia própria.</w:t>
      </w:r>
    </w:p>
    <w:p w:rsidR="000C62DC" w:rsidRDefault="000C62DC" w:rsidP="000C62DC">
      <w:pPr>
        <w:pStyle w:val="NormalWeb"/>
        <w:shd w:val="clear" w:color="auto" w:fill="FFFFFF"/>
        <w:ind w:firstLine="567"/>
        <w:jc w:val="both"/>
        <w:rPr>
          <w:rFonts w:ascii="Arial" w:hAnsi="Arial" w:cs="Arial"/>
          <w:color w:val="000000"/>
          <w:sz w:val="20"/>
          <w:szCs w:val="20"/>
        </w:rPr>
      </w:pPr>
      <w:bookmarkStart w:id="33" w:name="art6"/>
      <w:bookmarkEnd w:id="33"/>
      <w:r>
        <w:rPr>
          <w:rFonts w:ascii="Arial" w:hAnsi="Arial" w:cs="Arial"/>
          <w:color w:val="000000"/>
          <w:sz w:val="20"/>
          <w:szCs w:val="20"/>
        </w:rPr>
        <w:t>Art. 6</w:t>
      </w:r>
      <w:r>
        <w:rPr>
          <w:rFonts w:ascii="Arial" w:hAnsi="Arial" w:cs="Arial"/>
          <w:color w:val="000000"/>
          <w:sz w:val="20"/>
          <w:szCs w:val="20"/>
          <w:u w:val="single"/>
          <w:vertAlign w:val="superscript"/>
        </w:rPr>
        <w:t>o</w:t>
      </w:r>
      <w:r>
        <w:rPr>
          <w:rStyle w:val="apple-converted-space"/>
          <w:rFonts w:ascii="Arial" w:hAnsi="Arial" w:cs="Arial"/>
          <w:color w:val="000000"/>
          <w:sz w:val="20"/>
          <w:szCs w:val="20"/>
        </w:rPr>
        <w:t> </w:t>
      </w:r>
      <w:r>
        <w:rPr>
          <w:rFonts w:ascii="Arial" w:hAnsi="Arial" w:cs="Arial"/>
          <w:color w:val="000000"/>
          <w:sz w:val="20"/>
          <w:szCs w:val="20"/>
        </w:rPr>
        <w:t>A existência da pessoa natural termina com a morte; presume-se esta, quanto aos ausentes, nos casos em que a lei autoriza a abertura de sucessão definitiva.</w:t>
      </w:r>
    </w:p>
    <w:p w:rsidR="000C62DC" w:rsidRDefault="000C62DC" w:rsidP="000C62DC">
      <w:pPr>
        <w:pStyle w:val="NormalWeb"/>
        <w:shd w:val="clear" w:color="auto" w:fill="FFFFFF"/>
        <w:ind w:firstLine="567"/>
        <w:jc w:val="both"/>
        <w:rPr>
          <w:rFonts w:ascii="Arial" w:hAnsi="Arial" w:cs="Arial"/>
          <w:color w:val="000000"/>
          <w:sz w:val="20"/>
          <w:szCs w:val="20"/>
        </w:rPr>
      </w:pPr>
      <w:bookmarkStart w:id="34" w:name="art7"/>
      <w:bookmarkEnd w:id="34"/>
      <w:r>
        <w:rPr>
          <w:rFonts w:ascii="Arial" w:hAnsi="Arial" w:cs="Arial"/>
          <w:color w:val="000000"/>
          <w:sz w:val="20"/>
          <w:szCs w:val="20"/>
        </w:rPr>
        <w:t>Art. 7</w:t>
      </w:r>
      <w:r>
        <w:rPr>
          <w:rFonts w:ascii="Arial" w:hAnsi="Arial" w:cs="Arial"/>
          <w:color w:val="000000"/>
          <w:sz w:val="20"/>
          <w:szCs w:val="20"/>
          <w:u w:val="single"/>
          <w:vertAlign w:val="superscript"/>
        </w:rPr>
        <w:t>o</w:t>
      </w:r>
      <w:r>
        <w:rPr>
          <w:rStyle w:val="apple-converted-space"/>
          <w:rFonts w:ascii="Arial" w:hAnsi="Arial" w:cs="Arial"/>
          <w:color w:val="000000"/>
          <w:sz w:val="20"/>
          <w:szCs w:val="20"/>
        </w:rPr>
        <w:t> </w:t>
      </w:r>
      <w:r>
        <w:rPr>
          <w:rFonts w:ascii="Arial" w:hAnsi="Arial" w:cs="Arial"/>
          <w:color w:val="000000"/>
          <w:sz w:val="20"/>
          <w:szCs w:val="20"/>
        </w:rPr>
        <w:t>Pode ser declarada a morte presumida, sem decretação de ausência:</w:t>
      </w:r>
    </w:p>
    <w:p w:rsidR="000C62DC" w:rsidRDefault="000C62DC" w:rsidP="000C62DC">
      <w:pPr>
        <w:pStyle w:val="NormalWeb"/>
        <w:shd w:val="clear" w:color="auto" w:fill="FFFFFF"/>
        <w:ind w:firstLine="567"/>
        <w:jc w:val="both"/>
        <w:rPr>
          <w:rFonts w:ascii="Arial" w:hAnsi="Arial" w:cs="Arial"/>
          <w:color w:val="000000"/>
          <w:sz w:val="20"/>
          <w:szCs w:val="20"/>
        </w:rPr>
      </w:pPr>
      <w:bookmarkStart w:id="35" w:name="art7i"/>
      <w:bookmarkEnd w:id="35"/>
      <w:r>
        <w:rPr>
          <w:rFonts w:ascii="Arial" w:hAnsi="Arial" w:cs="Arial"/>
          <w:color w:val="000000"/>
          <w:sz w:val="20"/>
          <w:szCs w:val="20"/>
        </w:rPr>
        <w:t>I - se for extremamente provável a morte de quem estava em perigo de vida;</w:t>
      </w:r>
    </w:p>
    <w:p w:rsidR="000C62DC" w:rsidRDefault="000C62DC" w:rsidP="000C62DC">
      <w:pPr>
        <w:pStyle w:val="NormalWeb"/>
        <w:shd w:val="clear" w:color="auto" w:fill="FFFFFF"/>
        <w:ind w:firstLine="567"/>
        <w:jc w:val="both"/>
        <w:rPr>
          <w:rFonts w:ascii="Arial" w:hAnsi="Arial" w:cs="Arial"/>
          <w:color w:val="000000"/>
          <w:sz w:val="20"/>
          <w:szCs w:val="20"/>
        </w:rPr>
      </w:pPr>
      <w:bookmarkStart w:id="36" w:name="art7ii"/>
      <w:bookmarkEnd w:id="36"/>
      <w:r>
        <w:rPr>
          <w:rFonts w:ascii="Arial" w:hAnsi="Arial" w:cs="Arial"/>
          <w:color w:val="000000"/>
          <w:sz w:val="20"/>
          <w:szCs w:val="20"/>
        </w:rPr>
        <w:t>II - se alguém, desaparecido em campanha ou feito prisioneiro, não for encontrado até dois anos após o término da guerra.</w:t>
      </w:r>
    </w:p>
    <w:p w:rsidR="000C62DC" w:rsidRDefault="000C62DC" w:rsidP="000C62DC">
      <w:pPr>
        <w:pStyle w:val="NormalWeb"/>
        <w:shd w:val="clear" w:color="auto" w:fill="FFFFFF"/>
        <w:ind w:firstLine="567"/>
        <w:jc w:val="both"/>
        <w:rPr>
          <w:rFonts w:ascii="Arial" w:hAnsi="Arial" w:cs="Arial"/>
          <w:color w:val="000000"/>
          <w:sz w:val="20"/>
          <w:szCs w:val="20"/>
        </w:rPr>
      </w:pPr>
      <w:bookmarkStart w:id="37" w:name="art7p"/>
      <w:bookmarkEnd w:id="37"/>
      <w:r>
        <w:rPr>
          <w:rFonts w:ascii="Arial" w:hAnsi="Arial" w:cs="Arial"/>
          <w:color w:val="000000"/>
          <w:sz w:val="20"/>
          <w:szCs w:val="20"/>
        </w:rPr>
        <w:t>Parágrafo único. A declaração da morte presumida, nesses casos, somente poderá ser requerida depois de esgotadas as buscas e averiguações, devendo a sentença fixar a data provável do falecimento.</w:t>
      </w:r>
    </w:p>
    <w:p w:rsidR="000C62DC" w:rsidRDefault="000C62DC" w:rsidP="000C62DC">
      <w:pPr>
        <w:pStyle w:val="NormalWeb"/>
        <w:shd w:val="clear" w:color="auto" w:fill="FFFFFF"/>
        <w:ind w:firstLine="567"/>
        <w:jc w:val="both"/>
        <w:rPr>
          <w:rFonts w:ascii="Arial" w:hAnsi="Arial" w:cs="Arial"/>
          <w:color w:val="000000"/>
          <w:sz w:val="20"/>
          <w:szCs w:val="20"/>
        </w:rPr>
      </w:pPr>
      <w:bookmarkStart w:id="38" w:name="art8"/>
      <w:bookmarkEnd w:id="38"/>
      <w:r>
        <w:rPr>
          <w:rFonts w:ascii="Arial" w:hAnsi="Arial" w:cs="Arial"/>
          <w:color w:val="000000"/>
          <w:sz w:val="20"/>
          <w:szCs w:val="20"/>
        </w:rPr>
        <w:t>Art. 8</w:t>
      </w:r>
      <w:r>
        <w:rPr>
          <w:rFonts w:ascii="Arial" w:hAnsi="Arial" w:cs="Arial"/>
          <w:color w:val="000000"/>
          <w:sz w:val="20"/>
          <w:szCs w:val="20"/>
          <w:u w:val="single"/>
          <w:vertAlign w:val="superscript"/>
        </w:rPr>
        <w:t>o</w:t>
      </w:r>
      <w:r>
        <w:rPr>
          <w:rStyle w:val="apple-converted-space"/>
          <w:rFonts w:ascii="Arial" w:hAnsi="Arial" w:cs="Arial"/>
          <w:color w:val="000000"/>
          <w:sz w:val="20"/>
          <w:szCs w:val="20"/>
        </w:rPr>
        <w:t> </w:t>
      </w:r>
      <w:r>
        <w:rPr>
          <w:rFonts w:ascii="Arial" w:hAnsi="Arial" w:cs="Arial"/>
          <w:color w:val="000000"/>
          <w:sz w:val="20"/>
          <w:szCs w:val="20"/>
        </w:rPr>
        <w:t xml:space="preserve">Se dois ou mais indivíduos falecerem na mesma ocasião, não se podendo averiguar se algum dos </w:t>
      </w:r>
      <w:proofErr w:type="spellStart"/>
      <w:r>
        <w:rPr>
          <w:rFonts w:ascii="Arial" w:hAnsi="Arial" w:cs="Arial"/>
          <w:color w:val="000000"/>
          <w:sz w:val="20"/>
          <w:szCs w:val="20"/>
        </w:rPr>
        <w:t>comorientes</w:t>
      </w:r>
      <w:proofErr w:type="spellEnd"/>
      <w:r>
        <w:rPr>
          <w:rFonts w:ascii="Arial" w:hAnsi="Arial" w:cs="Arial"/>
          <w:color w:val="000000"/>
          <w:sz w:val="20"/>
          <w:szCs w:val="20"/>
        </w:rPr>
        <w:t xml:space="preserve"> precedeu aos outros, presumir-se-ão simultaneamente mortos.</w:t>
      </w:r>
    </w:p>
    <w:p w:rsidR="000C62DC" w:rsidRDefault="00D27133" w:rsidP="00672924">
      <w:pPr>
        <w:pStyle w:val="NormalWeb"/>
        <w:shd w:val="clear" w:color="auto" w:fill="FFFFFF"/>
        <w:ind w:firstLine="567"/>
        <w:rPr>
          <w:rFonts w:ascii="Arial" w:hAnsi="Arial" w:cs="Arial"/>
          <w:b/>
          <w:color w:val="000000"/>
        </w:rPr>
      </w:pPr>
      <w:r>
        <w:rPr>
          <w:rFonts w:ascii="Arial" w:hAnsi="Arial" w:cs="Arial"/>
          <w:b/>
          <w:color w:val="000000"/>
        </w:rPr>
        <w:t>Constituição Federal</w:t>
      </w:r>
    </w:p>
    <w:p w:rsidR="00D27133" w:rsidRDefault="00D27133" w:rsidP="00672924">
      <w:pPr>
        <w:pStyle w:val="NormalWeb"/>
        <w:shd w:val="clear" w:color="auto" w:fill="FFFFFF"/>
        <w:ind w:firstLine="567"/>
        <w:rPr>
          <w:rFonts w:ascii="Arial" w:hAnsi="Arial" w:cs="Arial"/>
          <w:color w:val="000000"/>
          <w:sz w:val="20"/>
          <w:szCs w:val="20"/>
          <w:shd w:val="clear" w:color="auto" w:fill="FFFFFF"/>
        </w:rPr>
      </w:pPr>
      <w:r>
        <w:rPr>
          <w:rFonts w:ascii="Arial" w:hAnsi="Arial" w:cs="Arial"/>
          <w:color w:val="000000"/>
          <w:sz w:val="20"/>
          <w:szCs w:val="20"/>
          <w:shd w:val="clear" w:color="auto" w:fill="FFFFFF"/>
        </w:rPr>
        <w:t>V - é assegurado o direito de resposta, proporcional ao agravo, além da indenização por dano material, moral ou à imagem;</w:t>
      </w:r>
    </w:p>
    <w:p w:rsidR="00D27133" w:rsidRDefault="00D27133" w:rsidP="00672924">
      <w:pPr>
        <w:pStyle w:val="NormalWeb"/>
        <w:shd w:val="clear" w:color="auto" w:fill="FFFFFF"/>
        <w:ind w:firstLine="567"/>
        <w:rPr>
          <w:rFonts w:ascii="Arial" w:hAnsi="Arial" w:cs="Arial"/>
          <w:color w:val="000000"/>
          <w:sz w:val="20"/>
          <w:szCs w:val="20"/>
          <w:shd w:val="clear" w:color="auto" w:fill="FFFFFF"/>
        </w:rPr>
      </w:pPr>
      <w:r>
        <w:rPr>
          <w:rFonts w:ascii="Arial" w:hAnsi="Arial" w:cs="Arial"/>
          <w:color w:val="000000"/>
          <w:sz w:val="20"/>
          <w:szCs w:val="20"/>
          <w:shd w:val="clear" w:color="auto" w:fill="FFFFFF"/>
        </w:rPr>
        <w:t>X - são invioláveis a intimidade, a vida privada, a honra e a imagem das pessoas, assegurado o direito a indenização pelo dano material ou moral decorrente de sua violação;</w:t>
      </w:r>
    </w:p>
    <w:p w:rsidR="00D27133" w:rsidRDefault="00D27133" w:rsidP="00672924">
      <w:pPr>
        <w:pStyle w:val="NormalWeb"/>
        <w:shd w:val="clear" w:color="auto" w:fill="FFFFFF"/>
        <w:ind w:firstLine="567"/>
      </w:pPr>
      <w:r>
        <w:rPr>
          <w:rFonts w:ascii="Arial" w:hAnsi="Arial" w:cs="Arial"/>
          <w:color w:val="000000"/>
          <w:sz w:val="20"/>
          <w:szCs w:val="20"/>
          <w:shd w:val="clear" w:color="auto" w:fill="FFFFFF"/>
        </w:rPr>
        <w:t>XII - é inviolável o sigilo da correspondência e das comunicações telegráficas, de dados e das comunicações telefônicas, salvo, no último caso, por ordem judicial, nas hipóteses e na forma que a lei estabelecer para fins de investigação criminal ou instrução processual penal;      </w:t>
      </w:r>
      <w:r>
        <w:rPr>
          <w:rStyle w:val="apple-converted-space"/>
          <w:rFonts w:ascii="Arial" w:hAnsi="Arial" w:cs="Arial"/>
          <w:color w:val="000000"/>
          <w:sz w:val="20"/>
          <w:szCs w:val="20"/>
          <w:shd w:val="clear" w:color="auto" w:fill="FFFFFF"/>
        </w:rPr>
        <w:t> </w:t>
      </w:r>
      <w:hyperlink r:id="rId40" w:history="1">
        <w:r>
          <w:rPr>
            <w:rStyle w:val="Hyperlink"/>
            <w:rFonts w:ascii="Arial" w:hAnsi="Arial" w:cs="Arial"/>
            <w:sz w:val="20"/>
            <w:szCs w:val="20"/>
            <w:shd w:val="clear" w:color="auto" w:fill="FFFFFF"/>
          </w:rPr>
          <w:t>(Vide Lei nº 9.296, de 1996)</w:t>
        </w:r>
      </w:hyperlink>
    </w:p>
    <w:p w:rsidR="00D27133" w:rsidRDefault="00D27133" w:rsidP="00672924">
      <w:pPr>
        <w:pStyle w:val="NormalWeb"/>
        <w:shd w:val="clear" w:color="auto" w:fill="FFFFFF"/>
        <w:ind w:firstLine="567"/>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XIV - é assegurado a todos o acesso à informação e resguardado o sigilo da fonte, quando necessário ao exercício profissional;</w:t>
      </w:r>
    </w:p>
    <w:p w:rsidR="00D27133" w:rsidRDefault="00E422E3" w:rsidP="00672924">
      <w:pPr>
        <w:pStyle w:val="NormalWeb"/>
        <w:shd w:val="clear" w:color="auto" w:fill="FFFFFF"/>
        <w:ind w:firstLine="567"/>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bookmarkStart w:id="39" w:name="5XXVII"/>
      <w:bookmarkEnd w:id="39"/>
      <w:r>
        <w:rPr>
          <w:rFonts w:ascii="Arial" w:hAnsi="Arial" w:cs="Arial"/>
          <w:color w:val="000000"/>
          <w:sz w:val="20"/>
          <w:szCs w:val="20"/>
          <w:shd w:val="clear" w:color="auto" w:fill="FFFFFF"/>
        </w:rPr>
        <w:t>XXVII - aos autores pertence o direito exclusivo de utilização, publicação ou reprodução de suas obras, transmissível aos herdeiros pelo tempo que a lei fixar;</w:t>
      </w:r>
    </w:p>
    <w:p w:rsidR="00E422E3" w:rsidRDefault="00E4544C" w:rsidP="00672924">
      <w:pPr>
        <w:pStyle w:val="NormalWeb"/>
        <w:shd w:val="clear" w:color="auto" w:fill="FFFFFF"/>
        <w:ind w:firstLine="567"/>
        <w:rPr>
          <w:rFonts w:ascii="Arial" w:hAnsi="Arial" w:cs="Arial"/>
          <w:b/>
          <w:color w:val="000000"/>
          <w:sz w:val="22"/>
          <w:szCs w:val="22"/>
          <w:shd w:val="clear" w:color="auto" w:fill="FFFFFF"/>
        </w:rPr>
      </w:pPr>
      <w:r w:rsidRPr="00E4544C">
        <w:rPr>
          <w:rFonts w:ascii="Arial" w:hAnsi="Arial" w:cs="Arial"/>
          <w:b/>
          <w:color w:val="000000"/>
          <w:sz w:val="22"/>
          <w:szCs w:val="22"/>
          <w:shd w:val="clear" w:color="auto" w:fill="FFFFFF"/>
        </w:rPr>
        <w:t>Código do Consumidor</w:t>
      </w:r>
    </w:p>
    <w:p w:rsidR="00E4544C" w:rsidRDefault="00DD33FA" w:rsidP="00672924">
      <w:pPr>
        <w:pStyle w:val="NormalWeb"/>
        <w:shd w:val="clear" w:color="auto" w:fill="FFFFFF"/>
        <w:ind w:firstLine="567"/>
        <w:rPr>
          <w:rFonts w:ascii="Arial" w:hAnsi="Arial" w:cs="Arial"/>
          <w:color w:val="000000"/>
          <w:shd w:val="clear" w:color="auto" w:fill="FFFFFF"/>
        </w:rPr>
      </w:pPr>
      <w:r>
        <w:rPr>
          <w:rFonts w:ascii="Arial" w:hAnsi="Arial" w:cs="Arial"/>
          <w:color w:val="000000"/>
          <w:shd w:val="clear" w:color="auto" w:fill="FFFFFF"/>
        </w:rPr>
        <w:t>Art. 2° Consumidor é toda pessoa física ou jurídica que adquire ou utiliza produto ou serviço como destinatário final.</w:t>
      </w:r>
    </w:p>
    <w:p w:rsidR="00DD33FA" w:rsidRDefault="00DD33FA" w:rsidP="00672924">
      <w:pPr>
        <w:pStyle w:val="NormalWeb"/>
        <w:shd w:val="clear" w:color="auto" w:fill="FFFFFF"/>
        <w:ind w:firstLine="567"/>
        <w:rPr>
          <w:rFonts w:ascii="Arial" w:hAnsi="Arial" w:cs="Arial"/>
          <w:color w:val="000000"/>
          <w:shd w:val="clear" w:color="auto" w:fill="FFFFFF"/>
        </w:rPr>
      </w:pPr>
      <w:r>
        <w:rPr>
          <w:rFonts w:ascii="Arial" w:hAnsi="Arial" w:cs="Arial"/>
          <w:color w:val="000000"/>
          <w:shd w:val="clear" w:color="auto" w:fill="FFFFFF"/>
        </w:rPr>
        <w:t>   </w:t>
      </w:r>
      <w:r>
        <w:rPr>
          <w:rStyle w:val="apple-converted-space"/>
          <w:rFonts w:ascii="Arial" w:hAnsi="Arial" w:cs="Arial"/>
          <w:color w:val="000000"/>
          <w:shd w:val="clear" w:color="auto" w:fill="FFFFFF"/>
        </w:rPr>
        <w:t> </w:t>
      </w:r>
      <w:bookmarkStart w:id="40" w:name="art2p"/>
      <w:bookmarkEnd w:id="40"/>
      <w:r>
        <w:rPr>
          <w:rFonts w:ascii="Arial" w:hAnsi="Arial" w:cs="Arial"/>
          <w:color w:val="000000"/>
          <w:shd w:val="clear" w:color="auto" w:fill="FFFFFF"/>
        </w:rPr>
        <w:t>Parágrafo único. Equipara-se a consumidor a coletividade de pessoas, ainda que indetermináveis, que haja intervindo nas relações de consumo.</w:t>
      </w:r>
    </w:p>
    <w:p w:rsidR="00DD33FA" w:rsidRDefault="00DD33FA" w:rsidP="00672924">
      <w:pPr>
        <w:pStyle w:val="NormalWeb"/>
        <w:shd w:val="clear" w:color="auto" w:fill="FFFFFF"/>
        <w:ind w:firstLine="567"/>
        <w:rPr>
          <w:rFonts w:ascii="Arial" w:hAnsi="Arial" w:cs="Arial"/>
          <w:color w:val="000000"/>
          <w:shd w:val="clear" w:color="auto" w:fill="FFFFFF"/>
        </w:rPr>
      </w:pPr>
      <w:r>
        <w:rPr>
          <w:rFonts w:ascii="Arial" w:hAnsi="Arial" w:cs="Arial"/>
          <w:color w:val="000000"/>
          <w:shd w:val="clear" w:color="auto" w:fill="FFFFFF"/>
        </w:rPr>
        <w:t>Art. 3° Fornecedor é 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w:t>
      </w:r>
    </w:p>
    <w:p w:rsidR="00DD33FA" w:rsidRDefault="00DD33FA" w:rsidP="00DD33FA">
      <w:pPr>
        <w:pStyle w:val="NormalWeb"/>
        <w:shd w:val="clear" w:color="auto" w:fill="FFFFFF"/>
        <w:jc w:val="both"/>
        <w:rPr>
          <w:color w:val="000000"/>
        </w:rPr>
      </w:pPr>
      <w:r>
        <w:rPr>
          <w:rFonts w:ascii="Arial" w:hAnsi="Arial" w:cs="Arial"/>
          <w:color w:val="000000"/>
        </w:rPr>
        <w:t>Art. 6º São direitos básicos do consumidor:</w:t>
      </w:r>
    </w:p>
    <w:p w:rsidR="00DD33FA" w:rsidRDefault="00DD33FA" w:rsidP="00DD33FA">
      <w:pPr>
        <w:pStyle w:val="NormalWeb"/>
        <w:shd w:val="clear" w:color="auto" w:fill="FFFFFF"/>
        <w:jc w:val="both"/>
        <w:rPr>
          <w:color w:val="000000"/>
        </w:rPr>
      </w:pPr>
      <w:r>
        <w:rPr>
          <w:rFonts w:ascii="Arial" w:hAnsi="Arial" w:cs="Arial"/>
          <w:color w:val="000000"/>
        </w:rPr>
        <w:t>       </w:t>
      </w:r>
      <w:r>
        <w:rPr>
          <w:rStyle w:val="apple-converted-space"/>
          <w:rFonts w:ascii="Arial" w:hAnsi="Arial" w:cs="Arial"/>
          <w:color w:val="000000"/>
        </w:rPr>
        <w:t> </w:t>
      </w:r>
      <w:bookmarkStart w:id="41" w:name="art6i"/>
      <w:bookmarkEnd w:id="41"/>
      <w:r>
        <w:rPr>
          <w:rFonts w:ascii="Arial" w:hAnsi="Arial" w:cs="Arial"/>
          <w:color w:val="000000"/>
        </w:rPr>
        <w:t>I - a proteção da vida, saúde e segurança contra os riscos provocados por práticas no fornecimento de produtos e serviços considerados perigosos ou nocivos;</w:t>
      </w:r>
    </w:p>
    <w:p w:rsidR="00DD33FA" w:rsidRDefault="00DD33FA" w:rsidP="00DD33FA">
      <w:pPr>
        <w:pStyle w:val="NormalWeb"/>
        <w:shd w:val="clear" w:color="auto" w:fill="FFFFFF"/>
        <w:jc w:val="both"/>
        <w:rPr>
          <w:color w:val="000000"/>
        </w:rPr>
      </w:pPr>
      <w:r>
        <w:rPr>
          <w:rFonts w:ascii="Arial" w:hAnsi="Arial" w:cs="Arial"/>
          <w:color w:val="000000"/>
        </w:rPr>
        <w:t>       </w:t>
      </w:r>
      <w:r>
        <w:rPr>
          <w:rStyle w:val="apple-converted-space"/>
          <w:rFonts w:ascii="Arial" w:hAnsi="Arial" w:cs="Arial"/>
          <w:color w:val="000000"/>
        </w:rPr>
        <w:t> </w:t>
      </w:r>
      <w:bookmarkStart w:id="42" w:name="art6ii"/>
      <w:bookmarkEnd w:id="42"/>
      <w:r>
        <w:rPr>
          <w:rFonts w:ascii="Arial" w:hAnsi="Arial" w:cs="Arial"/>
          <w:color w:val="000000"/>
        </w:rPr>
        <w:t>II - a educação e divulgação sobre o consumo adequado dos produtos e serviços, asseguradas a liberdade de escolha e a igualdade nas contratações;</w:t>
      </w:r>
    </w:p>
    <w:p w:rsidR="00DD33FA" w:rsidRDefault="00DD33FA" w:rsidP="00DD33FA">
      <w:pPr>
        <w:pStyle w:val="NormalWeb"/>
        <w:jc w:val="both"/>
        <w:rPr>
          <w:color w:val="000000"/>
          <w:sz w:val="20"/>
          <w:szCs w:val="20"/>
        </w:rPr>
      </w:pPr>
      <w:r>
        <w:rPr>
          <w:rStyle w:val="apple-converted-space"/>
          <w:rFonts w:ascii="Arial" w:hAnsi="Arial" w:cs="Arial"/>
          <w:color w:val="000000"/>
          <w:sz w:val="20"/>
          <w:szCs w:val="20"/>
        </w:rPr>
        <w:t> </w:t>
      </w:r>
      <w:bookmarkStart w:id="43" w:name="art6iv"/>
      <w:bookmarkEnd w:id="43"/>
      <w:r>
        <w:rPr>
          <w:rFonts w:ascii="Arial" w:hAnsi="Arial" w:cs="Arial"/>
          <w:color w:val="000000"/>
          <w:sz w:val="20"/>
          <w:szCs w:val="20"/>
        </w:rPr>
        <w:t>IV - a proteção contra a publicidade enganosa e abusiva, métodos comerciais coercitivos ou desleais, bem como contra práticas e cláusulas abusivas ou impostas no fornecimento de produtos e serviços;</w:t>
      </w:r>
    </w:p>
    <w:p w:rsidR="00DD33FA" w:rsidRDefault="00DD33FA" w:rsidP="00DD33FA">
      <w:pPr>
        <w:pStyle w:val="NormalWeb"/>
        <w:jc w:val="both"/>
        <w:rPr>
          <w:color w:val="000000"/>
          <w:sz w:val="20"/>
          <w:szCs w:val="20"/>
        </w:rPr>
      </w:pPr>
      <w:r>
        <w:rPr>
          <w:rFonts w:ascii="Arial" w:hAnsi="Arial" w:cs="Arial"/>
          <w:color w:val="000000"/>
          <w:sz w:val="20"/>
          <w:szCs w:val="20"/>
        </w:rPr>
        <w:t>       </w:t>
      </w:r>
      <w:r>
        <w:rPr>
          <w:rStyle w:val="apple-converted-space"/>
          <w:rFonts w:ascii="Arial" w:hAnsi="Arial" w:cs="Arial"/>
          <w:color w:val="000000"/>
          <w:sz w:val="20"/>
          <w:szCs w:val="20"/>
        </w:rPr>
        <w:t> </w:t>
      </w:r>
      <w:bookmarkStart w:id="44" w:name="art6v"/>
      <w:bookmarkEnd w:id="44"/>
      <w:r>
        <w:rPr>
          <w:rFonts w:ascii="Arial" w:hAnsi="Arial" w:cs="Arial"/>
          <w:color w:val="000000"/>
          <w:sz w:val="20"/>
          <w:szCs w:val="20"/>
        </w:rPr>
        <w:t>V - a modificação das cláusulas contratuais que estabeleçam prestações desproporcionais ou sua revisão em razão de fatos supervenientes que as tornem excessivamente onerosas;</w:t>
      </w:r>
    </w:p>
    <w:p w:rsidR="00DD33FA" w:rsidRDefault="00DD33FA" w:rsidP="00DD33FA">
      <w:pPr>
        <w:pStyle w:val="NormalWeb"/>
        <w:jc w:val="both"/>
        <w:rPr>
          <w:color w:val="000000"/>
          <w:sz w:val="20"/>
          <w:szCs w:val="20"/>
        </w:rPr>
      </w:pPr>
      <w:r>
        <w:rPr>
          <w:rFonts w:ascii="Arial" w:hAnsi="Arial" w:cs="Arial"/>
          <w:color w:val="000000"/>
          <w:sz w:val="20"/>
          <w:szCs w:val="20"/>
        </w:rPr>
        <w:t>       </w:t>
      </w:r>
      <w:r>
        <w:rPr>
          <w:rStyle w:val="apple-converted-space"/>
          <w:rFonts w:ascii="Arial" w:hAnsi="Arial" w:cs="Arial"/>
          <w:color w:val="000000"/>
          <w:sz w:val="20"/>
          <w:szCs w:val="20"/>
        </w:rPr>
        <w:t> </w:t>
      </w:r>
      <w:bookmarkStart w:id="45" w:name="art6vi"/>
      <w:bookmarkEnd w:id="45"/>
      <w:r>
        <w:rPr>
          <w:rFonts w:ascii="Arial" w:hAnsi="Arial" w:cs="Arial"/>
          <w:color w:val="000000"/>
          <w:sz w:val="20"/>
          <w:szCs w:val="20"/>
        </w:rPr>
        <w:t>VI - a efetiva prevenção e reparação de danos patrimoniais e morais, individuais, coletivos e difusos;</w:t>
      </w:r>
    </w:p>
    <w:p w:rsidR="00DD33FA" w:rsidRDefault="00DD33FA" w:rsidP="00DD33FA">
      <w:pPr>
        <w:pStyle w:val="NormalWeb"/>
        <w:jc w:val="both"/>
        <w:rPr>
          <w:color w:val="000000"/>
          <w:sz w:val="20"/>
          <w:szCs w:val="20"/>
        </w:rPr>
      </w:pPr>
      <w:r>
        <w:rPr>
          <w:rFonts w:ascii="Arial" w:hAnsi="Arial" w:cs="Arial"/>
          <w:color w:val="000000"/>
          <w:sz w:val="20"/>
          <w:szCs w:val="20"/>
        </w:rPr>
        <w:t>       </w:t>
      </w:r>
      <w:r>
        <w:rPr>
          <w:rStyle w:val="apple-converted-space"/>
          <w:rFonts w:ascii="Arial" w:hAnsi="Arial" w:cs="Arial"/>
          <w:color w:val="000000"/>
          <w:sz w:val="20"/>
          <w:szCs w:val="20"/>
        </w:rPr>
        <w:t> </w:t>
      </w:r>
      <w:bookmarkStart w:id="46" w:name="art6vii"/>
      <w:bookmarkEnd w:id="46"/>
      <w:r>
        <w:rPr>
          <w:rFonts w:ascii="Arial" w:hAnsi="Arial" w:cs="Arial"/>
          <w:color w:val="000000"/>
          <w:sz w:val="20"/>
          <w:szCs w:val="20"/>
        </w:rPr>
        <w:t>VII - o acesso aos órgãos judiciários e administrativos com vistas à prevenção ou reparação de danos patrimoniais e morais, individuais, coletivos ou difusos, assegurada a proteção Jurídica, administrativa e técnica aos necessitados;</w:t>
      </w:r>
    </w:p>
    <w:p w:rsidR="00DD33FA" w:rsidRDefault="00DD33FA" w:rsidP="00DD33FA">
      <w:pPr>
        <w:pStyle w:val="NormalWeb"/>
        <w:jc w:val="both"/>
        <w:rPr>
          <w:color w:val="000000"/>
          <w:sz w:val="20"/>
          <w:szCs w:val="20"/>
        </w:rPr>
      </w:pPr>
      <w:r>
        <w:rPr>
          <w:rFonts w:ascii="Arial" w:hAnsi="Arial" w:cs="Arial"/>
          <w:color w:val="000000"/>
          <w:sz w:val="20"/>
          <w:szCs w:val="20"/>
        </w:rPr>
        <w:t>       </w:t>
      </w:r>
      <w:r>
        <w:rPr>
          <w:rStyle w:val="apple-converted-space"/>
          <w:rFonts w:ascii="Arial" w:hAnsi="Arial" w:cs="Arial"/>
          <w:color w:val="000000"/>
          <w:sz w:val="20"/>
          <w:szCs w:val="20"/>
        </w:rPr>
        <w:t> </w:t>
      </w:r>
      <w:bookmarkStart w:id="47" w:name="art6viii"/>
      <w:bookmarkEnd w:id="47"/>
      <w:r>
        <w:rPr>
          <w:rFonts w:ascii="Arial" w:hAnsi="Arial" w:cs="Arial"/>
          <w:color w:val="000000"/>
          <w:sz w:val="20"/>
          <w:szCs w:val="20"/>
        </w:rPr>
        <w:t>VIII - a facilitação da defesa de seus direitos, inclusive com a inversão do ônus da prova, a seu favor, no processo civil, quando, a critério do juiz, for verossímil a alegação ou quando for ele hipossuficiente, segundo as regras ordinárias de experiências;</w:t>
      </w:r>
    </w:p>
    <w:p w:rsidR="00DD33FA" w:rsidRDefault="00DD33FA" w:rsidP="00DD33FA">
      <w:pPr>
        <w:pStyle w:val="NormalWeb"/>
        <w:jc w:val="both"/>
        <w:rPr>
          <w:color w:val="000000"/>
          <w:sz w:val="27"/>
          <w:szCs w:val="27"/>
        </w:rPr>
      </w:pPr>
      <w:r>
        <w:rPr>
          <w:rFonts w:ascii="Arial" w:hAnsi="Arial" w:cs="Arial"/>
          <w:color w:val="000000"/>
          <w:sz w:val="20"/>
          <w:szCs w:val="20"/>
        </w:rPr>
        <w:t>       </w:t>
      </w:r>
      <w:r>
        <w:rPr>
          <w:rStyle w:val="apple-converted-space"/>
          <w:rFonts w:ascii="Arial" w:hAnsi="Arial" w:cs="Arial"/>
          <w:color w:val="000000"/>
          <w:sz w:val="20"/>
          <w:szCs w:val="20"/>
        </w:rPr>
        <w:t> </w:t>
      </w:r>
      <w:bookmarkStart w:id="48" w:name="art6ix"/>
      <w:bookmarkEnd w:id="48"/>
      <w:r>
        <w:rPr>
          <w:rFonts w:ascii="Arial" w:hAnsi="Arial" w:cs="Arial"/>
          <w:color w:val="000000"/>
          <w:sz w:val="20"/>
          <w:szCs w:val="20"/>
        </w:rPr>
        <w:t>IX -</w:t>
      </w:r>
      <w:r>
        <w:rPr>
          <w:rStyle w:val="apple-converted-space"/>
          <w:rFonts w:ascii="Arial" w:hAnsi="Arial" w:cs="Arial"/>
          <w:color w:val="000000"/>
          <w:sz w:val="20"/>
          <w:szCs w:val="20"/>
        </w:rPr>
        <w:t> </w:t>
      </w:r>
      <w:r>
        <w:rPr>
          <w:rFonts w:ascii="Arial" w:hAnsi="Arial" w:cs="Arial"/>
          <w:color w:val="000000"/>
          <w:sz w:val="20"/>
          <w:szCs w:val="20"/>
        </w:rPr>
        <w:t>(Vetado);</w:t>
      </w:r>
    </w:p>
    <w:p w:rsidR="00DD33FA" w:rsidRDefault="00DD33FA" w:rsidP="00DD33FA">
      <w:pPr>
        <w:pStyle w:val="NormalWeb"/>
        <w:jc w:val="both"/>
        <w:rPr>
          <w:color w:val="000000"/>
          <w:sz w:val="20"/>
          <w:szCs w:val="20"/>
        </w:rPr>
      </w:pPr>
      <w:r>
        <w:rPr>
          <w:rFonts w:ascii="Arial" w:hAnsi="Arial" w:cs="Arial"/>
          <w:color w:val="000000"/>
          <w:sz w:val="20"/>
          <w:szCs w:val="20"/>
        </w:rPr>
        <w:t>       </w:t>
      </w:r>
      <w:r>
        <w:rPr>
          <w:rStyle w:val="apple-converted-space"/>
          <w:rFonts w:ascii="Arial" w:hAnsi="Arial" w:cs="Arial"/>
          <w:color w:val="000000"/>
          <w:sz w:val="20"/>
          <w:szCs w:val="20"/>
        </w:rPr>
        <w:t> </w:t>
      </w:r>
      <w:bookmarkStart w:id="49" w:name="art6x"/>
      <w:bookmarkEnd w:id="49"/>
      <w:r>
        <w:rPr>
          <w:rFonts w:ascii="Arial" w:hAnsi="Arial" w:cs="Arial"/>
          <w:color w:val="000000"/>
          <w:sz w:val="20"/>
          <w:szCs w:val="20"/>
        </w:rPr>
        <w:t>X - a adequada e eficaz prestação dos serviços públicos em geral.</w:t>
      </w:r>
    </w:p>
    <w:p w:rsidR="00DD33FA" w:rsidRPr="008E5A89" w:rsidRDefault="00DD33FA" w:rsidP="008E5A89">
      <w:pPr>
        <w:pStyle w:val="NormalWeb"/>
        <w:jc w:val="both"/>
        <w:rPr>
          <w:color w:val="000000"/>
          <w:sz w:val="20"/>
          <w:szCs w:val="20"/>
        </w:rPr>
      </w:pPr>
      <w:r>
        <w:rPr>
          <w:rFonts w:ascii="Arial" w:hAnsi="Arial" w:cs="Arial"/>
          <w:color w:val="000000"/>
          <w:sz w:val="20"/>
          <w:szCs w:val="20"/>
        </w:rPr>
        <w:t>       </w:t>
      </w:r>
      <w:r>
        <w:rPr>
          <w:rStyle w:val="apple-converted-space"/>
          <w:rFonts w:ascii="Arial" w:hAnsi="Arial" w:cs="Arial"/>
          <w:color w:val="000000"/>
          <w:sz w:val="20"/>
          <w:szCs w:val="20"/>
        </w:rPr>
        <w:t> </w:t>
      </w:r>
      <w:bookmarkStart w:id="50" w:name="art6p"/>
      <w:bookmarkEnd w:id="50"/>
      <w:r>
        <w:rPr>
          <w:rFonts w:ascii="Arial" w:hAnsi="Arial" w:cs="Arial"/>
          <w:color w:val="000000"/>
          <w:sz w:val="20"/>
          <w:szCs w:val="20"/>
        </w:rPr>
        <w:t>Parágrafo único.  A informação de que trata o inciso III do</w:t>
      </w:r>
      <w:r>
        <w:rPr>
          <w:rStyle w:val="apple-converted-space"/>
          <w:rFonts w:ascii="Arial" w:hAnsi="Arial" w:cs="Arial"/>
          <w:color w:val="000000"/>
          <w:sz w:val="20"/>
          <w:szCs w:val="20"/>
        </w:rPr>
        <w:t> </w:t>
      </w:r>
      <w:r>
        <w:rPr>
          <w:rFonts w:ascii="Arial" w:hAnsi="Arial" w:cs="Arial"/>
          <w:b/>
          <w:bCs/>
          <w:color w:val="000000"/>
          <w:sz w:val="20"/>
          <w:szCs w:val="20"/>
        </w:rPr>
        <w:t>caput</w:t>
      </w:r>
      <w:r>
        <w:rPr>
          <w:rStyle w:val="apple-converted-space"/>
          <w:rFonts w:ascii="Arial" w:hAnsi="Arial" w:cs="Arial"/>
          <w:i/>
          <w:iCs/>
          <w:color w:val="000000"/>
          <w:sz w:val="20"/>
          <w:szCs w:val="20"/>
        </w:rPr>
        <w:t> </w:t>
      </w:r>
      <w:r>
        <w:rPr>
          <w:rFonts w:ascii="Arial" w:hAnsi="Arial" w:cs="Arial"/>
          <w:color w:val="000000"/>
          <w:sz w:val="20"/>
          <w:szCs w:val="20"/>
        </w:rPr>
        <w:t>deste artigo deve ser acessível à pessoa com deficiência, observado o disposto em regulamento.</w:t>
      </w:r>
      <w:r>
        <w:rPr>
          <w:rStyle w:val="apple-converted-space"/>
          <w:rFonts w:ascii="Arial" w:hAnsi="Arial" w:cs="Arial"/>
          <w:color w:val="000000"/>
          <w:sz w:val="20"/>
          <w:szCs w:val="20"/>
        </w:rPr>
        <w:t> </w:t>
      </w:r>
      <w:r>
        <w:rPr>
          <w:rFonts w:ascii="Arial" w:hAnsi="Arial" w:cs="Arial"/>
          <w:color w:val="000000"/>
          <w:sz w:val="20"/>
          <w:szCs w:val="20"/>
        </w:rPr>
        <w:t> </w:t>
      </w:r>
      <w:hyperlink r:id="rId41" w:anchor="art100" w:history="1">
        <w:r>
          <w:rPr>
            <w:rStyle w:val="Hyperlink"/>
            <w:rFonts w:ascii="Arial" w:hAnsi="Arial" w:cs="Arial"/>
            <w:sz w:val="20"/>
            <w:szCs w:val="20"/>
          </w:rPr>
          <w:t>(Incluído pela Lei nº 13.146, de 2015)</w:t>
        </w:r>
      </w:hyperlink>
      <w:r>
        <w:rPr>
          <w:rFonts w:ascii="Arial" w:hAnsi="Arial" w:cs="Arial"/>
          <w:color w:val="000000"/>
          <w:sz w:val="20"/>
          <w:szCs w:val="20"/>
        </w:rPr>
        <w:t>   </w:t>
      </w:r>
      <w:bookmarkStart w:id="51" w:name="_GoBack"/>
      <w:bookmarkEnd w:id="51"/>
    </w:p>
    <w:p w:rsidR="00672924" w:rsidRPr="00672924" w:rsidRDefault="00672924" w:rsidP="00672924">
      <w:pPr>
        <w:pStyle w:val="NormalWeb"/>
        <w:shd w:val="clear" w:color="auto" w:fill="FFFFFF"/>
        <w:ind w:firstLine="480"/>
        <w:jc w:val="both"/>
        <w:rPr>
          <w:rFonts w:ascii="Arial" w:hAnsi="Arial" w:cs="Arial"/>
          <w:b/>
          <w:color w:val="000000"/>
          <w:sz w:val="22"/>
          <w:szCs w:val="22"/>
        </w:rPr>
      </w:pPr>
    </w:p>
    <w:p w:rsidR="00672924" w:rsidRDefault="00672924"/>
    <w:sectPr w:rsidR="006729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24"/>
    <w:rsid w:val="000C62DC"/>
    <w:rsid w:val="002B5F77"/>
    <w:rsid w:val="00672924"/>
    <w:rsid w:val="008E5A89"/>
    <w:rsid w:val="00D27133"/>
    <w:rsid w:val="00DD33FA"/>
    <w:rsid w:val="00E422E3"/>
    <w:rsid w:val="00E454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3F46"/>
  <w15:chartTrackingRefBased/>
  <w15:docId w15:val="{CBB33686-7382-4C06-BA87-B2A5BC5F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729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72924"/>
    <w:rPr>
      <w:color w:val="0000FF"/>
      <w:u w:val="single"/>
    </w:rPr>
  </w:style>
  <w:style w:type="character" w:customStyle="1" w:styleId="apple-converted-space">
    <w:name w:val="apple-converted-space"/>
    <w:basedOn w:val="Fontepargpadro"/>
    <w:rsid w:val="00672924"/>
  </w:style>
  <w:style w:type="paragraph" w:customStyle="1" w:styleId="artart">
    <w:name w:val="artart"/>
    <w:basedOn w:val="Normal"/>
    <w:rsid w:val="000C62D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386870">
      <w:bodyDiv w:val="1"/>
      <w:marLeft w:val="0"/>
      <w:marRight w:val="0"/>
      <w:marTop w:val="0"/>
      <w:marBottom w:val="0"/>
      <w:divBdr>
        <w:top w:val="none" w:sz="0" w:space="0" w:color="auto"/>
        <w:left w:val="none" w:sz="0" w:space="0" w:color="auto"/>
        <w:bottom w:val="none" w:sz="0" w:space="0" w:color="auto"/>
        <w:right w:val="none" w:sz="0" w:space="0" w:color="auto"/>
      </w:divBdr>
    </w:div>
    <w:div w:id="457533977">
      <w:bodyDiv w:val="1"/>
      <w:marLeft w:val="0"/>
      <w:marRight w:val="0"/>
      <w:marTop w:val="0"/>
      <w:marBottom w:val="0"/>
      <w:divBdr>
        <w:top w:val="none" w:sz="0" w:space="0" w:color="auto"/>
        <w:left w:val="none" w:sz="0" w:space="0" w:color="auto"/>
        <w:bottom w:val="none" w:sz="0" w:space="0" w:color="auto"/>
        <w:right w:val="none" w:sz="0" w:space="0" w:color="auto"/>
      </w:divBdr>
    </w:div>
    <w:div w:id="1008404742">
      <w:bodyDiv w:val="1"/>
      <w:marLeft w:val="0"/>
      <w:marRight w:val="0"/>
      <w:marTop w:val="0"/>
      <w:marBottom w:val="0"/>
      <w:divBdr>
        <w:top w:val="none" w:sz="0" w:space="0" w:color="auto"/>
        <w:left w:val="none" w:sz="0" w:space="0" w:color="auto"/>
        <w:bottom w:val="none" w:sz="0" w:space="0" w:color="auto"/>
        <w:right w:val="none" w:sz="0" w:space="0" w:color="auto"/>
      </w:divBdr>
    </w:div>
    <w:div w:id="1017921624">
      <w:bodyDiv w:val="1"/>
      <w:marLeft w:val="0"/>
      <w:marRight w:val="0"/>
      <w:marTop w:val="0"/>
      <w:marBottom w:val="0"/>
      <w:divBdr>
        <w:top w:val="none" w:sz="0" w:space="0" w:color="auto"/>
        <w:left w:val="none" w:sz="0" w:space="0" w:color="auto"/>
        <w:bottom w:val="none" w:sz="0" w:space="0" w:color="auto"/>
        <w:right w:val="none" w:sz="0" w:space="0" w:color="auto"/>
      </w:divBdr>
    </w:div>
    <w:div w:id="1241448678">
      <w:bodyDiv w:val="1"/>
      <w:marLeft w:val="0"/>
      <w:marRight w:val="0"/>
      <w:marTop w:val="0"/>
      <w:marBottom w:val="0"/>
      <w:divBdr>
        <w:top w:val="none" w:sz="0" w:space="0" w:color="auto"/>
        <w:left w:val="none" w:sz="0" w:space="0" w:color="auto"/>
        <w:bottom w:val="none" w:sz="0" w:space="0" w:color="auto"/>
        <w:right w:val="none" w:sz="0" w:space="0" w:color="auto"/>
      </w:divBdr>
    </w:div>
    <w:div w:id="1323194161">
      <w:bodyDiv w:val="1"/>
      <w:marLeft w:val="0"/>
      <w:marRight w:val="0"/>
      <w:marTop w:val="0"/>
      <w:marBottom w:val="0"/>
      <w:divBdr>
        <w:top w:val="none" w:sz="0" w:space="0" w:color="auto"/>
        <w:left w:val="none" w:sz="0" w:space="0" w:color="auto"/>
        <w:bottom w:val="none" w:sz="0" w:space="0" w:color="auto"/>
        <w:right w:val="none" w:sz="0" w:space="0" w:color="auto"/>
      </w:divBdr>
    </w:div>
    <w:div w:id="1423180243">
      <w:bodyDiv w:val="1"/>
      <w:marLeft w:val="0"/>
      <w:marRight w:val="0"/>
      <w:marTop w:val="0"/>
      <w:marBottom w:val="0"/>
      <w:divBdr>
        <w:top w:val="none" w:sz="0" w:space="0" w:color="auto"/>
        <w:left w:val="none" w:sz="0" w:space="0" w:color="auto"/>
        <w:bottom w:val="none" w:sz="0" w:space="0" w:color="auto"/>
        <w:right w:val="none" w:sz="0" w:space="0" w:color="auto"/>
      </w:divBdr>
    </w:div>
    <w:div w:id="1497115724">
      <w:bodyDiv w:val="1"/>
      <w:marLeft w:val="0"/>
      <w:marRight w:val="0"/>
      <w:marTop w:val="0"/>
      <w:marBottom w:val="0"/>
      <w:divBdr>
        <w:top w:val="none" w:sz="0" w:space="0" w:color="auto"/>
        <w:left w:val="none" w:sz="0" w:space="0" w:color="auto"/>
        <w:bottom w:val="none" w:sz="0" w:space="0" w:color="auto"/>
        <w:right w:val="none" w:sz="0" w:space="0" w:color="auto"/>
      </w:divBdr>
    </w:div>
    <w:div w:id="1599017641">
      <w:bodyDiv w:val="1"/>
      <w:marLeft w:val="0"/>
      <w:marRight w:val="0"/>
      <w:marTop w:val="0"/>
      <w:marBottom w:val="0"/>
      <w:divBdr>
        <w:top w:val="none" w:sz="0" w:space="0" w:color="auto"/>
        <w:left w:val="none" w:sz="0" w:space="0" w:color="auto"/>
        <w:bottom w:val="none" w:sz="0" w:space="0" w:color="auto"/>
        <w:right w:val="none" w:sz="0" w:space="0" w:color="auto"/>
      </w:divBdr>
      <w:divsChild>
        <w:div w:id="39524449">
          <w:marLeft w:val="0"/>
          <w:marRight w:val="0"/>
          <w:marTop w:val="0"/>
          <w:marBottom w:val="0"/>
          <w:divBdr>
            <w:top w:val="none" w:sz="0" w:space="0" w:color="auto"/>
            <w:left w:val="none" w:sz="0" w:space="0" w:color="auto"/>
            <w:bottom w:val="none" w:sz="0" w:space="0" w:color="auto"/>
            <w:right w:val="none" w:sz="0" w:space="0" w:color="auto"/>
          </w:divBdr>
        </w:div>
      </w:divsChild>
    </w:div>
    <w:div w:id="1833373416">
      <w:bodyDiv w:val="1"/>
      <w:marLeft w:val="0"/>
      <w:marRight w:val="0"/>
      <w:marTop w:val="0"/>
      <w:marBottom w:val="0"/>
      <w:divBdr>
        <w:top w:val="none" w:sz="0" w:space="0" w:color="auto"/>
        <w:left w:val="none" w:sz="0" w:space="0" w:color="auto"/>
        <w:bottom w:val="none" w:sz="0" w:space="0" w:color="auto"/>
        <w:right w:val="none" w:sz="0" w:space="0" w:color="auto"/>
      </w:divBdr>
    </w:div>
    <w:div w:id="1986156550">
      <w:bodyDiv w:val="1"/>
      <w:marLeft w:val="0"/>
      <w:marRight w:val="0"/>
      <w:marTop w:val="0"/>
      <w:marBottom w:val="0"/>
      <w:divBdr>
        <w:top w:val="none" w:sz="0" w:space="0" w:color="auto"/>
        <w:left w:val="none" w:sz="0" w:space="0" w:color="auto"/>
        <w:bottom w:val="none" w:sz="0" w:space="0" w:color="auto"/>
        <w:right w:val="none" w:sz="0" w:space="0" w:color="auto"/>
      </w:divBdr>
    </w:div>
    <w:div w:id="200239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1980-1988/L7209.htm" TargetMode="External"/><Relationship Id="rId13" Type="http://schemas.openxmlformats.org/officeDocument/2006/relationships/hyperlink" Target="http://www.planalto.gov.br/CCIVIL_03/LEIS/1980-1988/L7209.htm" TargetMode="External"/><Relationship Id="rId18" Type="http://schemas.openxmlformats.org/officeDocument/2006/relationships/hyperlink" Target="http://www.planalto.gov.br/ccivil_03/_Ato2011-2014/2011/Lei/L12441.htm" TargetMode="External"/><Relationship Id="rId26" Type="http://schemas.openxmlformats.org/officeDocument/2006/relationships/hyperlink" Target="http://www.planalto.gov.br/ccivil_03/_Ato2011-2014/2011/Lei/L12441.htm" TargetMode="External"/><Relationship Id="rId39" Type="http://schemas.openxmlformats.org/officeDocument/2006/relationships/hyperlink" Target="http://www.planalto.gov.br/ccivil_03/_Ato2015-2018/2015/Lei/L13146.htm" TargetMode="External"/><Relationship Id="rId3" Type="http://schemas.openxmlformats.org/officeDocument/2006/relationships/webSettings" Target="webSettings.xml"/><Relationship Id="rId21" Type="http://schemas.openxmlformats.org/officeDocument/2006/relationships/hyperlink" Target="http://www.planalto.gov.br/ccivil_03/_Ato2011-2014/2011/Lei/L12441.htm" TargetMode="External"/><Relationship Id="rId34" Type="http://schemas.openxmlformats.org/officeDocument/2006/relationships/hyperlink" Target="http://www.planalto.gov.br/ccivil_03/_Ato2015-2018/2015/Lei/L13146.htm" TargetMode="External"/><Relationship Id="rId42" Type="http://schemas.openxmlformats.org/officeDocument/2006/relationships/fontTable" Target="fontTable.xml"/><Relationship Id="rId7" Type="http://schemas.openxmlformats.org/officeDocument/2006/relationships/hyperlink" Target="http://www.planalto.gov.br/CCIVIL_03/LEIS/1980-1988/L7209.htm" TargetMode="External"/><Relationship Id="rId12" Type="http://schemas.openxmlformats.org/officeDocument/2006/relationships/hyperlink" Target="http://www.planalto.gov.br/CCIVIL_03/LEIS/1980-1988/L7209.htm" TargetMode="External"/><Relationship Id="rId17" Type="http://schemas.openxmlformats.org/officeDocument/2006/relationships/hyperlink" Target="http://www.planalto.gov.br/ccivil_03/_Ato2011-2014/2011/Lei/L12441.htm" TargetMode="External"/><Relationship Id="rId25" Type="http://schemas.openxmlformats.org/officeDocument/2006/relationships/hyperlink" Target="http://www.planalto.gov.br/ccivil_03/_Ato2011-2014/2011/Lei/L12441.htm" TargetMode="External"/><Relationship Id="rId33" Type="http://schemas.openxmlformats.org/officeDocument/2006/relationships/hyperlink" Target="http://www.planalto.gov.br/ccivil_03/_Ato2015-2018/2015/Lei/L13146.htm" TargetMode="External"/><Relationship Id="rId38" Type="http://schemas.openxmlformats.org/officeDocument/2006/relationships/hyperlink" Target="http://www.planalto.gov.br/ccivil_03/_Ato2015-2018/2015/Lei/L13146.htm" TargetMode="External"/><Relationship Id="rId2" Type="http://schemas.openxmlformats.org/officeDocument/2006/relationships/settings" Target="settings.xml"/><Relationship Id="rId16" Type="http://schemas.openxmlformats.org/officeDocument/2006/relationships/hyperlink" Target="http://www.planalto.gov.br/ccivil_03/_Ato2011-2014/2011/Lei/L12441.htm" TargetMode="External"/><Relationship Id="rId20" Type="http://schemas.openxmlformats.org/officeDocument/2006/relationships/hyperlink" Target="http://www.planalto.gov.br/ccivil_03/_Ato2011-2014/2011/Lei/L12441.htm" TargetMode="External"/><Relationship Id="rId29" Type="http://schemas.openxmlformats.org/officeDocument/2006/relationships/hyperlink" Target="http://www.planalto.gov.br/ccivil_03/_Ato2011-2014/2011/Lei/L12441.htm" TargetMode="External"/><Relationship Id="rId41" Type="http://schemas.openxmlformats.org/officeDocument/2006/relationships/hyperlink" Target="http://www.planalto.gov.br/ccivil_03/_Ato2015-2018/2015/Lei/L13146.htm" TargetMode="External"/><Relationship Id="rId1" Type="http://schemas.openxmlformats.org/officeDocument/2006/relationships/styles" Target="styles.xml"/><Relationship Id="rId6" Type="http://schemas.openxmlformats.org/officeDocument/2006/relationships/hyperlink" Target="http://www.planalto.gov.br/CCIVIL_03/LEIS/1980-1988/L7209.htm" TargetMode="External"/><Relationship Id="rId11" Type="http://schemas.openxmlformats.org/officeDocument/2006/relationships/hyperlink" Target="http://www.planalto.gov.br/CCIVIL_03/LEIS/1980-1988/L7209.htm" TargetMode="External"/><Relationship Id="rId24" Type="http://schemas.openxmlformats.org/officeDocument/2006/relationships/hyperlink" Target="http://www.planalto.gov.br/ccivil_03/_Ato2011-2014/2011/Lei/L12441.htm" TargetMode="External"/><Relationship Id="rId32" Type="http://schemas.openxmlformats.org/officeDocument/2006/relationships/hyperlink" Target="http://www.planalto.gov.br/ccivil_03/_Ato2015-2018/2015/Lei/L13146.htm" TargetMode="External"/><Relationship Id="rId37" Type="http://schemas.openxmlformats.org/officeDocument/2006/relationships/hyperlink" Target="http://www.planalto.gov.br/ccivil_03/_Ato2015-2018/2015/Lei/L13146.htm" TargetMode="External"/><Relationship Id="rId40" Type="http://schemas.openxmlformats.org/officeDocument/2006/relationships/hyperlink" Target="http://www.planalto.gov.br/ccivil_03/LEIS/L9296.htm" TargetMode="External"/><Relationship Id="rId5" Type="http://schemas.openxmlformats.org/officeDocument/2006/relationships/hyperlink" Target="http://www.planalto.gov.br/CCIVIL_03/LEIS/1980-1988/L7209.htm" TargetMode="External"/><Relationship Id="rId15" Type="http://schemas.openxmlformats.org/officeDocument/2006/relationships/hyperlink" Target="http://www.planalto.gov.br/ccivil_03/_Ato2011-2014/2011/Lei/L12441.htm" TargetMode="External"/><Relationship Id="rId23" Type="http://schemas.openxmlformats.org/officeDocument/2006/relationships/hyperlink" Target="http://www.planalto.gov.br/ccivil_03/_Ato2011-2014/2011/Msg/VEP-259.htm" TargetMode="External"/><Relationship Id="rId28" Type="http://schemas.openxmlformats.org/officeDocument/2006/relationships/hyperlink" Target="http://www.planalto.gov.br/ccivil_03/_Ato2011-2014/2011/Lei/L12441.htm" TargetMode="External"/><Relationship Id="rId36" Type="http://schemas.openxmlformats.org/officeDocument/2006/relationships/hyperlink" Target="http://www.planalto.gov.br/ccivil_03/_Ato2015-2018/2015/Lei/L13146.htm" TargetMode="External"/><Relationship Id="rId10" Type="http://schemas.openxmlformats.org/officeDocument/2006/relationships/hyperlink" Target="http://www.planalto.gov.br/CCIVIL_03/LEIS/1980-1988/L7209.htm" TargetMode="External"/><Relationship Id="rId19" Type="http://schemas.openxmlformats.org/officeDocument/2006/relationships/hyperlink" Target="http://www.planalto.gov.br/ccivil_03/_Ato2011-2014/2011/Lei/L12441.htm" TargetMode="External"/><Relationship Id="rId31" Type="http://schemas.openxmlformats.org/officeDocument/2006/relationships/hyperlink" Target="http://www.planalto.gov.br/ccivil_03/_Ato2015-2018/2015/Lei/L13146.htm" TargetMode="External"/><Relationship Id="rId4" Type="http://schemas.openxmlformats.org/officeDocument/2006/relationships/hyperlink" Target="http://www.planalto.gov.br/CCIVIL_03/LEIS/1980-1988/L7209.htm" TargetMode="External"/><Relationship Id="rId9" Type="http://schemas.openxmlformats.org/officeDocument/2006/relationships/hyperlink" Target="http://www.planalto.gov.br/CCIVIL_03/LEIS/1980-1988/L7209.htm" TargetMode="External"/><Relationship Id="rId14" Type="http://schemas.openxmlformats.org/officeDocument/2006/relationships/hyperlink" Target="http://www.planalto.gov.br/CCIVIL_03/LEIS/1980-1988/L7209.htm" TargetMode="External"/><Relationship Id="rId22" Type="http://schemas.openxmlformats.org/officeDocument/2006/relationships/hyperlink" Target="http://www.planalto.gov.br/ccivil_03/_Ato2011-2014/2011/Lei/L12441.htm" TargetMode="External"/><Relationship Id="rId27" Type="http://schemas.openxmlformats.org/officeDocument/2006/relationships/hyperlink" Target="http://www.planalto.gov.br/ccivil_03/_Ato2011-2014/2011/Lei/L12441.htm" TargetMode="External"/><Relationship Id="rId30" Type="http://schemas.openxmlformats.org/officeDocument/2006/relationships/hyperlink" Target="http://www.planalto.gov.br/ccivil_03/_Ato2015-2018/2015/Lei/L13146.htm" TargetMode="External"/><Relationship Id="rId35" Type="http://schemas.openxmlformats.org/officeDocument/2006/relationships/hyperlink" Target="http://www.planalto.gov.br/ccivil_03/_Ato2015-2018/2015/Lei/L13146.htm" TargetMode="External"/><Relationship Id="rId43"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2262</Words>
  <Characters>12221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LUIS ALVES PEDROSO</dc:creator>
  <cp:keywords/>
  <dc:description/>
  <cp:lastModifiedBy>ANDRE LUIS ALVES PEDROSO</cp:lastModifiedBy>
  <cp:revision>7</cp:revision>
  <dcterms:created xsi:type="dcterms:W3CDTF">2017-04-17T00:48:00Z</dcterms:created>
  <dcterms:modified xsi:type="dcterms:W3CDTF">2017-04-17T13:31:00Z</dcterms:modified>
</cp:coreProperties>
</file>