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2858" w14:textId="0F129907" w:rsidR="00435489" w:rsidRDefault="003423FD" w:rsidP="00435489">
      <w:pPr>
        <w:pStyle w:val="Title"/>
      </w:pPr>
      <w:r>
        <w:t>Project 3</w:t>
      </w:r>
      <w:r w:rsidR="00435489">
        <w:t xml:space="preserve"> – Incompressible Navier-Stokes Equation</w:t>
      </w:r>
      <w:r w:rsidR="00D93C11">
        <w:t>s</w:t>
      </w:r>
    </w:p>
    <w:p w14:paraId="35FC6072" w14:textId="77777777" w:rsidR="00181E30" w:rsidRDefault="00181E30" w:rsidP="00181E30"/>
    <w:p w14:paraId="39476704" w14:textId="77777777" w:rsidR="00181E30" w:rsidRDefault="00181E30" w:rsidP="00181E30"/>
    <w:p w14:paraId="74421648" w14:textId="77777777" w:rsidR="00181E30" w:rsidRPr="00181E30" w:rsidRDefault="00181E30" w:rsidP="00181E30"/>
    <w:p w14:paraId="49ED4C61" w14:textId="77777777" w:rsidR="003423FD" w:rsidRDefault="003423FD" w:rsidP="003423FD"/>
    <w:p w14:paraId="74B9F897" w14:textId="3A2D8FC4" w:rsidR="003423FD" w:rsidRDefault="003423FD" w:rsidP="003423FD">
      <w:r>
        <w:br w:type="page"/>
      </w:r>
    </w:p>
    <w:sdt>
      <w:sdtPr>
        <w:rPr>
          <w:rFonts w:asciiTheme="minorHAnsi" w:eastAsiaTheme="minorHAnsi" w:hAnsiTheme="minorHAnsi" w:cstheme="minorBidi"/>
          <w:color w:val="auto"/>
          <w:kern w:val="2"/>
          <w:sz w:val="24"/>
          <w:szCs w:val="24"/>
          <w:lang w:eastAsia="en-US"/>
          <w14:ligatures w14:val="standardContextual"/>
        </w:rPr>
        <w:id w:val="-610431789"/>
        <w:docPartObj>
          <w:docPartGallery w:val="Table of Contents"/>
          <w:docPartUnique/>
        </w:docPartObj>
      </w:sdtPr>
      <w:sdtEndPr>
        <w:rPr>
          <w:b/>
          <w:bCs/>
        </w:rPr>
      </w:sdtEndPr>
      <w:sdtContent>
        <w:p w14:paraId="07C5945C" w14:textId="16FFC904" w:rsidR="00C0235A" w:rsidRDefault="00C0235A" w:rsidP="00C0235A">
          <w:pPr>
            <w:pStyle w:val="TOCHeading"/>
          </w:pPr>
          <w:r>
            <w:t>Table of Contents</w:t>
          </w:r>
        </w:p>
        <w:p w14:paraId="3FDAE1EB" w14:textId="156E66D9" w:rsidR="00C0235A" w:rsidRDefault="00C0235A">
          <w:pPr>
            <w:pStyle w:val="TOC1"/>
            <w:tabs>
              <w:tab w:val="right" w:leader="dot" w:pos="9062"/>
            </w:tabs>
            <w:rPr>
              <w:noProof/>
            </w:rPr>
          </w:pPr>
          <w:r>
            <w:fldChar w:fldCharType="begin"/>
          </w:r>
          <w:r>
            <w:instrText xml:space="preserve"> TOC \o "1-3" \h \z \u </w:instrText>
          </w:r>
          <w:r>
            <w:fldChar w:fldCharType="separate"/>
          </w:r>
          <w:hyperlink w:anchor="_Toc224495166" w:history="1">
            <w:r w:rsidRPr="009908DE">
              <w:rPr>
                <w:rStyle w:val="Hyperlink"/>
                <w:noProof/>
              </w:rPr>
              <w:t>Abstract</w:t>
            </w:r>
            <w:r>
              <w:rPr>
                <w:noProof/>
                <w:webHidden/>
              </w:rPr>
              <w:tab/>
            </w:r>
            <w:r>
              <w:rPr>
                <w:noProof/>
                <w:webHidden/>
              </w:rPr>
              <w:fldChar w:fldCharType="begin"/>
            </w:r>
            <w:r>
              <w:rPr>
                <w:noProof/>
                <w:webHidden/>
              </w:rPr>
              <w:instrText xml:space="preserve"> PAGEREF _Toc224495166 \h </w:instrText>
            </w:r>
            <w:r>
              <w:rPr>
                <w:noProof/>
                <w:webHidden/>
              </w:rPr>
            </w:r>
            <w:r>
              <w:rPr>
                <w:noProof/>
                <w:webHidden/>
              </w:rPr>
              <w:fldChar w:fldCharType="separate"/>
            </w:r>
            <w:r>
              <w:rPr>
                <w:noProof/>
                <w:webHidden/>
              </w:rPr>
              <w:t>3</w:t>
            </w:r>
            <w:r>
              <w:rPr>
                <w:noProof/>
                <w:webHidden/>
              </w:rPr>
              <w:fldChar w:fldCharType="end"/>
            </w:r>
          </w:hyperlink>
        </w:p>
        <w:p w14:paraId="4B19C2D2" w14:textId="21112805" w:rsidR="00C0235A" w:rsidRDefault="00C0235A">
          <w:pPr>
            <w:pStyle w:val="TOC1"/>
            <w:tabs>
              <w:tab w:val="right" w:leader="dot" w:pos="9062"/>
            </w:tabs>
            <w:rPr>
              <w:noProof/>
            </w:rPr>
          </w:pPr>
          <w:hyperlink w:anchor="_Toc224495167" w:history="1">
            <w:r w:rsidRPr="009908DE">
              <w:rPr>
                <w:rStyle w:val="Hyperlink"/>
                <w:noProof/>
              </w:rPr>
              <w:t>Introduction and Literature Review</w:t>
            </w:r>
            <w:r>
              <w:rPr>
                <w:noProof/>
                <w:webHidden/>
              </w:rPr>
              <w:tab/>
            </w:r>
            <w:r>
              <w:rPr>
                <w:noProof/>
                <w:webHidden/>
              </w:rPr>
              <w:fldChar w:fldCharType="begin"/>
            </w:r>
            <w:r>
              <w:rPr>
                <w:noProof/>
                <w:webHidden/>
              </w:rPr>
              <w:instrText xml:space="preserve"> PAGEREF _Toc224495167 \h </w:instrText>
            </w:r>
            <w:r>
              <w:rPr>
                <w:noProof/>
                <w:webHidden/>
              </w:rPr>
            </w:r>
            <w:r>
              <w:rPr>
                <w:noProof/>
                <w:webHidden/>
              </w:rPr>
              <w:fldChar w:fldCharType="separate"/>
            </w:r>
            <w:r>
              <w:rPr>
                <w:noProof/>
                <w:webHidden/>
              </w:rPr>
              <w:t>4</w:t>
            </w:r>
            <w:r>
              <w:rPr>
                <w:noProof/>
                <w:webHidden/>
              </w:rPr>
              <w:fldChar w:fldCharType="end"/>
            </w:r>
          </w:hyperlink>
        </w:p>
        <w:p w14:paraId="3653D2F3" w14:textId="676C19A6" w:rsidR="00C0235A" w:rsidRDefault="00C0235A">
          <w:pPr>
            <w:pStyle w:val="TOC2"/>
            <w:tabs>
              <w:tab w:val="right" w:leader="dot" w:pos="9062"/>
            </w:tabs>
            <w:rPr>
              <w:noProof/>
            </w:rPr>
          </w:pPr>
          <w:hyperlink w:anchor="_Toc224495168" w:history="1">
            <w:r w:rsidRPr="009908DE">
              <w:rPr>
                <w:rStyle w:val="Hyperlink"/>
                <w:noProof/>
              </w:rPr>
              <w:t>Introduction and Physics of the Problem</w:t>
            </w:r>
            <w:r>
              <w:rPr>
                <w:noProof/>
                <w:webHidden/>
              </w:rPr>
              <w:tab/>
            </w:r>
            <w:r>
              <w:rPr>
                <w:noProof/>
                <w:webHidden/>
              </w:rPr>
              <w:fldChar w:fldCharType="begin"/>
            </w:r>
            <w:r>
              <w:rPr>
                <w:noProof/>
                <w:webHidden/>
              </w:rPr>
              <w:instrText xml:space="preserve"> PAGEREF _Toc224495168 \h </w:instrText>
            </w:r>
            <w:r>
              <w:rPr>
                <w:noProof/>
                <w:webHidden/>
              </w:rPr>
            </w:r>
            <w:r>
              <w:rPr>
                <w:noProof/>
                <w:webHidden/>
              </w:rPr>
              <w:fldChar w:fldCharType="separate"/>
            </w:r>
            <w:r>
              <w:rPr>
                <w:noProof/>
                <w:webHidden/>
              </w:rPr>
              <w:t>4</w:t>
            </w:r>
            <w:r>
              <w:rPr>
                <w:noProof/>
                <w:webHidden/>
              </w:rPr>
              <w:fldChar w:fldCharType="end"/>
            </w:r>
          </w:hyperlink>
        </w:p>
        <w:p w14:paraId="48D073E4" w14:textId="3D4412C2" w:rsidR="00C0235A" w:rsidRDefault="00C0235A">
          <w:pPr>
            <w:pStyle w:val="TOC2"/>
            <w:tabs>
              <w:tab w:val="right" w:leader="dot" w:pos="9062"/>
            </w:tabs>
            <w:rPr>
              <w:noProof/>
            </w:rPr>
          </w:pPr>
          <w:hyperlink w:anchor="_Toc224495169" w:history="1">
            <w:r w:rsidRPr="009908DE">
              <w:rPr>
                <w:rStyle w:val="Hyperlink"/>
                <w:noProof/>
              </w:rPr>
              <w:t>Boundary Conditions</w:t>
            </w:r>
            <w:r>
              <w:rPr>
                <w:noProof/>
                <w:webHidden/>
              </w:rPr>
              <w:tab/>
            </w:r>
            <w:r>
              <w:rPr>
                <w:noProof/>
                <w:webHidden/>
              </w:rPr>
              <w:fldChar w:fldCharType="begin"/>
            </w:r>
            <w:r>
              <w:rPr>
                <w:noProof/>
                <w:webHidden/>
              </w:rPr>
              <w:instrText xml:space="preserve"> PAGEREF _Toc224495169 \h </w:instrText>
            </w:r>
            <w:r>
              <w:rPr>
                <w:noProof/>
                <w:webHidden/>
              </w:rPr>
            </w:r>
            <w:r>
              <w:rPr>
                <w:noProof/>
                <w:webHidden/>
              </w:rPr>
              <w:fldChar w:fldCharType="separate"/>
            </w:r>
            <w:r>
              <w:rPr>
                <w:noProof/>
                <w:webHidden/>
              </w:rPr>
              <w:t>4</w:t>
            </w:r>
            <w:r>
              <w:rPr>
                <w:noProof/>
                <w:webHidden/>
              </w:rPr>
              <w:fldChar w:fldCharType="end"/>
            </w:r>
          </w:hyperlink>
        </w:p>
        <w:p w14:paraId="7FFAD3D5" w14:textId="79D04D59" w:rsidR="00C0235A" w:rsidRDefault="00C0235A">
          <w:pPr>
            <w:pStyle w:val="TOC2"/>
            <w:tabs>
              <w:tab w:val="right" w:leader="dot" w:pos="9062"/>
            </w:tabs>
            <w:rPr>
              <w:noProof/>
            </w:rPr>
          </w:pPr>
          <w:hyperlink w:anchor="_Toc224495170" w:history="1">
            <w:r w:rsidRPr="009908DE">
              <w:rPr>
                <w:rStyle w:val="Hyperlink"/>
                <w:noProof/>
              </w:rPr>
              <w:t>Rayleigh-Benard Convection</w:t>
            </w:r>
            <w:r>
              <w:rPr>
                <w:noProof/>
                <w:webHidden/>
              </w:rPr>
              <w:tab/>
            </w:r>
            <w:r>
              <w:rPr>
                <w:noProof/>
                <w:webHidden/>
              </w:rPr>
              <w:fldChar w:fldCharType="begin"/>
            </w:r>
            <w:r>
              <w:rPr>
                <w:noProof/>
                <w:webHidden/>
              </w:rPr>
              <w:instrText xml:space="preserve"> PAGEREF _Toc224495170 \h </w:instrText>
            </w:r>
            <w:r>
              <w:rPr>
                <w:noProof/>
                <w:webHidden/>
              </w:rPr>
            </w:r>
            <w:r>
              <w:rPr>
                <w:noProof/>
                <w:webHidden/>
              </w:rPr>
              <w:fldChar w:fldCharType="separate"/>
            </w:r>
            <w:r>
              <w:rPr>
                <w:noProof/>
                <w:webHidden/>
              </w:rPr>
              <w:t>4</w:t>
            </w:r>
            <w:r>
              <w:rPr>
                <w:noProof/>
                <w:webHidden/>
              </w:rPr>
              <w:fldChar w:fldCharType="end"/>
            </w:r>
          </w:hyperlink>
        </w:p>
        <w:p w14:paraId="549D82B2" w14:textId="3BB119F7" w:rsidR="00C0235A" w:rsidRDefault="00C0235A">
          <w:pPr>
            <w:pStyle w:val="TOC3"/>
            <w:tabs>
              <w:tab w:val="right" w:leader="dot" w:pos="9062"/>
            </w:tabs>
            <w:rPr>
              <w:noProof/>
            </w:rPr>
          </w:pPr>
          <w:hyperlink w:anchor="_Toc224495171" w:history="1">
            <w:r w:rsidRPr="009908DE">
              <w:rPr>
                <w:rStyle w:val="Hyperlink"/>
                <w:noProof/>
              </w:rPr>
              <w:t>Rayleigh Number</w:t>
            </w:r>
            <w:r>
              <w:rPr>
                <w:noProof/>
                <w:webHidden/>
              </w:rPr>
              <w:tab/>
            </w:r>
            <w:r>
              <w:rPr>
                <w:noProof/>
                <w:webHidden/>
              </w:rPr>
              <w:fldChar w:fldCharType="begin"/>
            </w:r>
            <w:r>
              <w:rPr>
                <w:noProof/>
                <w:webHidden/>
              </w:rPr>
              <w:instrText xml:space="preserve"> PAGEREF _Toc224495171 \h </w:instrText>
            </w:r>
            <w:r>
              <w:rPr>
                <w:noProof/>
                <w:webHidden/>
              </w:rPr>
            </w:r>
            <w:r>
              <w:rPr>
                <w:noProof/>
                <w:webHidden/>
              </w:rPr>
              <w:fldChar w:fldCharType="separate"/>
            </w:r>
            <w:r>
              <w:rPr>
                <w:noProof/>
                <w:webHidden/>
              </w:rPr>
              <w:t>5</w:t>
            </w:r>
            <w:r>
              <w:rPr>
                <w:noProof/>
                <w:webHidden/>
              </w:rPr>
              <w:fldChar w:fldCharType="end"/>
            </w:r>
          </w:hyperlink>
        </w:p>
        <w:p w14:paraId="39ABCB4B" w14:textId="2986A615" w:rsidR="00C0235A" w:rsidRDefault="00C0235A">
          <w:pPr>
            <w:pStyle w:val="TOC1"/>
            <w:tabs>
              <w:tab w:val="right" w:leader="dot" w:pos="9062"/>
            </w:tabs>
            <w:rPr>
              <w:noProof/>
            </w:rPr>
          </w:pPr>
          <w:hyperlink w:anchor="_Toc224495172" w:history="1">
            <w:r w:rsidRPr="009908DE">
              <w:rPr>
                <w:rStyle w:val="Hyperlink"/>
                <w:noProof/>
              </w:rPr>
              <w:t>Methodology</w:t>
            </w:r>
            <w:r>
              <w:rPr>
                <w:noProof/>
                <w:webHidden/>
              </w:rPr>
              <w:tab/>
            </w:r>
            <w:r>
              <w:rPr>
                <w:noProof/>
                <w:webHidden/>
              </w:rPr>
              <w:fldChar w:fldCharType="begin"/>
            </w:r>
            <w:r>
              <w:rPr>
                <w:noProof/>
                <w:webHidden/>
              </w:rPr>
              <w:instrText xml:space="preserve"> PAGEREF _Toc224495172 \h </w:instrText>
            </w:r>
            <w:r>
              <w:rPr>
                <w:noProof/>
                <w:webHidden/>
              </w:rPr>
            </w:r>
            <w:r>
              <w:rPr>
                <w:noProof/>
                <w:webHidden/>
              </w:rPr>
              <w:fldChar w:fldCharType="separate"/>
            </w:r>
            <w:r>
              <w:rPr>
                <w:noProof/>
                <w:webHidden/>
              </w:rPr>
              <w:t>7</w:t>
            </w:r>
            <w:r>
              <w:rPr>
                <w:noProof/>
                <w:webHidden/>
              </w:rPr>
              <w:fldChar w:fldCharType="end"/>
            </w:r>
          </w:hyperlink>
        </w:p>
        <w:p w14:paraId="0EA2D3EA" w14:textId="2865DBF0" w:rsidR="00C0235A" w:rsidRDefault="00C0235A">
          <w:pPr>
            <w:pStyle w:val="TOC2"/>
            <w:tabs>
              <w:tab w:val="right" w:leader="dot" w:pos="9062"/>
            </w:tabs>
            <w:rPr>
              <w:noProof/>
            </w:rPr>
          </w:pPr>
          <w:hyperlink w:anchor="_Toc224495173" w:history="1">
            <w:r w:rsidRPr="009908DE">
              <w:rPr>
                <w:rStyle w:val="Hyperlink"/>
                <w:noProof/>
                <w:lang w:bidi="fa-IR"/>
              </w:rPr>
              <w:t>Solution Strategy</w:t>
            </w:r>
            <w:r>
              <w:rPr>
                <w:noProof/>
                <w:webHidden/>
              </w:rPr>
              <w:tab/>
            </w:r>
            <w:r>
              <w:rPr>
                <w:noProof/>
                <w:webHidden/>
              </w:rPr>
              <w:fldChar w:fldCharType="begin"/>
            </w:r>
            <w:r>
              <w:rPr>
                <w:noProof/>
                <w:webHidden/>
              </w:rPr>
              <w:instrText xml:space="preserve"> PAGEREF _Toc224495173 \h </w:instrText>
            </w:r>
            <w:r>
              <w:rPr>
                <w:noProof/>
                <w:webHidden/>
              </w:rPr>
            </w:r>
            <w:r>
              <w:rPr>
                <w:noProof/>
                <w:webHidden/>
              </w:rPr>
              <w:fldChar w:fldCharType="separate"/>
            </w:r>
            <w:r>
              <w:rPr>
                <w:noProof/>
                <w:webHidden/>
              </w:rPr>
              <w:t>7</w:t>
            </w:r>
            <w:r>
              <w:rPr>
                <w:noProof/>
                <w:webHidden/>
              </w:rPr>
              <w:fldChar w:fldCharType="end"/>
            </w:r>
          </w:hyperlink>
        </w:p>
        <w:p w14:paraId="17A87F6B" w14:textId="07FC7ACD" w:rsidR="00C0235A" w:rsidRDefault="00C0235A">
          <w:pPr>
            <w:pStyle w:val="TOC2"/>
            <w:tabs>
              <w:tab w:val="right" w:leader="dot" w:pos="9062"/>
            </w:tabs>
            <w:rPr>
              <w:noProof/>
            </w:rPr>
          </w:pPr>
          <w:hyperlink w:anchor="_Toc224495174" w:history="1">
            <w:r w:rsidRPr="009908DE">
              <w:rPr>
                <w:rStyle w:val="Hyperlink"/>
                <w:noProof/>
                <w:lang w:bidi="fa-IR"/>
              </w:rPr>
              <w:t>Operator splitting</w:t>
            </w:r>
            <w:r>
              <w:rPr>
                <w:noProof/>
                <w:webHidden/>
              </w:rPr>
              <w:tab/>
            </w:r>
            <w:r>
              <w:rPr>
                <w:noProof/>
                <w:webHidden/>
              </w:rPr>
              <w:fldChar w:fldCharType="begin"/>
            </w:r>
            <w:r>
              <w:rPr>
                <w:noProof/>
                <w:webHidden/>
              </w:rPr>
              <w:instrText xml:space="preserve"> PAGEREF _Toc224495174 \h </w:instrText>
            </w:r>
            <w:r>
              <w:rPr>
                <w:noProof/>
                <w:webHidden/>
              </w:rPr>
            </w:r>
            <w:r>
              <w:rPr>
                <w:noProof/>
                <w:webHidden/>
              </w:rPr>
              <w:fldChar w:fldCharType="separate"/>
            </w:r>
            <w:r>
              <w:rPr>
                <w:noProof/>
                <w:webHidden/>
              </w:rPr>
              <w:t>7</w:t>
            </w:r>
            <w:r>
              <w:rPr>
                <w:noProof/>
                <w:webHidden/>
              </w:rPr>
              <w:fldChar w:fldCharType="end"/>
            </w:r>
          </w:hyperlink>
        </w:p>
        <w:p w14:paraId="362CE352" w14:textId="1B9756EE" w:rsidR="00C0235A" w:rsidRDefault="00C0235A">
          <w:pPr>
            <w:pStyle w:val="TOC2"/>
            <w:tabs>
              <w:tab w:val="right" w:leader="dot" w:pos="9062"/>
            </w:tabs>
            <w:rPr>
              <w:noProof/>
            </w:rPr>
          </w:pPr>
          <w:hyperlink w:anchor="_Toc224495175" w:history="1">
            <w:r w:rsidRPr="009908DE">
              <w:rPr>
                <w:rStyle w:val="Hyperlink"/>
                <w:noProof/>
              </w:rPr>
              <w:t>Upward Finite Difference Method</w:t>
            </w:r>
            <w:r>
              <w:rPr>
                <w:noProof/>
                <w:webHidden/>
              </w:rPr>
              <w:tab/>
            </w:r>
            <w:r>
              <w:rPr>
                <w:noProof/>
                <w:webHidden/>
              </w:rPr>
              <w:fldChar w:fldCharType="begin"/>
            </w:r>
            <w:r>
              <w:rPr>
                <w:noProof/>
                <w:webHidden/>
              </w:rPr>
              <w:instrText xml:space="preserve"> PAGEREF _Toc224495175 \h </w:instrText>
            </w:r>
            <w:r>
              <w:rPr>
                <w:noProof/>
                <w:webHidden/>
              </w:rPr>
            </w:r>
            <w:r>
              <w:rPr>
                <w:noProof/>
                <w:webHidden/>
              </w:rPr>
              <w:fldChar w:fldCharType="separate"/>
            </w:r>
            <w:r>
              <w:rPr>
                <w:noProof/>
                <w:webHidden/>
              </w:rPr>
              <w:t>7</w:t>
            </w:r>
            <w:r>
              <w:rPr>
                <w:noProof/>
                <w:webHidden/>
              </w:rPr>
              <w:fldChar w:fldCharType="end"/>
            </w:r>
          </w:hyperlink>
        </w:p>
        <w:p w14:paraId="73198426" w14:textId="376E1D09" w:rsidR="00C0235A" w:rsidRDefault="00C0235A">
          <w:pPr>
            <w:pStyle w:val="TOC2"/>
            <w:tabs>
              <w:tab w:val="right" w:leader="dot" w:pos="9062"/>
            </w:tabs>
            <w:rPr>
              <w:noProof/>
            </w:rPr>
          </w:pPr>
          <w:hyperlink w:anchor="_Toc224495176" w:history="1">
            <w:r w:rsidRPr="009908DE">
              <w:rPr>
                <w:rStyle w:val="Hyperlink"/>
                <w:noProof/>
              </w:rPr>
              <w:t>Two-Dimensional Upwind Scheme</w:t>
            </w:r>
            <w:r>
              <w:rPr>
                <w:noProof/>
                <w:webHidden/>
              </w:rPr>
              <w:tab/>
            </w:r>
            <w:r>
              <w:rPr>
                <w:noProof/>
                <w:webHidden/>
              </w:rPr>
              <w:fldChar w:fldCharType="begin"/>
            </w:r>
            <w:r>
              <w:rPr>
                <w:noProof/>
                <w:webHidden/>
              </w:rPr>
              <w:instrText xml:space="preserve"> PAGEREF _Toc224495176 \h </w:instrText>
            </w:r>
            <w:r>
              <w:rPr>
                <w:noProof/>
                <w:webHidden/>
              </w:rPr>
            </w:r>
            <w:r>
              <w:rPr>
                <w:noProof/>
                <w:webHidden/>
              </w:rPr>
              <w:fldChar w:fldCharType="separate"/>
            </w:r>
            <w:r>
              <w:rPr>
                <w:noProof/>
                <w:webHidden/>
              </w:rPr>
              <w:t>7</w:t>
            </w:r>
            <w:r>
              <w:rPr>
                <w:noProof/>
                <w:webHidden/>
              </w:rPr>
              <w:fldChar w:fldCharType="end"/>
            </w:r>
          </w:hyperlink>
        </w:p>
        <w:p w14:paraId="34EF8AF5" w14:textId="7A8D3F2C" w:rsidR="00C0235A" w:rsidRDefault="00C0235A">
          <w:pPr>
            <w:pStyle w:val="TOC2"/>
            <w:tabs>
              <w:tab w:val="right" w:leader="dot" w:pos="9062"/>
            </w:tabs>
            <w:rPr>
              <w:noProof/>
            </w:rPr>
          </w:pPr>
          <w:hyperlink w:anchor="_Toc224495177" w:history="1">
            <w:r w:rsidRPr="009908DE">
              <w:rPr>
                <w:rStyle w:val="Hyperlink"/>
                <w:noProof/>
                <w:lang w:bidi="fa-IR"/>
              </w:rPr>
              <w:t>Chorin’s Projection Method</w:t>
            </w:r>
            <w:r>
              <w:rPr>
                <w:noProof/>
                <w:webHidden/>
              </w:rPr>
              <w:tab/>
            </w:r>
            <w:r>
              <w:rPr>
                <w:noProof/>
                <w:webHidden/>
              </w:rPr>
              <w:fldChar w:fldCharType="begin"/>
            </w:r>
            <w:r>
              <w:rPr>
                <w:noProof/>
                <w:webHidden/>
              </w:rPr>
              <w:instrText xml:space="preserve"> PAGEREF _Toc224495177 \h </w:instrText>
            </w:r>
            <w:r>
              <w:rPr>
                <w:noProof/>
                <w:webHidden/>
              </w:rPr>
            </w:r>
            <w:r>
              <w:rPr>
                <w:noProof/>
                <w:webHidden/>
              </w:rPr>
              <w:fldChar w:fldCharType="separate"/>
            </w:r>
            <w:r>
              <w:rPr>
                <w:noProof/>
                <w:webHidden/>
              </w:rPr>
              <w:t>7</w:t>
            </w:r>
            <w:r>
              <w:rPr>
                <w:noProof/>
                <w:webHidden/>
              </w:rPr>
              <w:fldChar w:fldCharType="end"/>
            </w:r>
          </w:hyperlink>
        </w:p>
        <w:p w14:paraId="64B2BB3C" w14:textId="5CEC1E02" w:rsidR="00C0235A" w:rsidRDefault="00C0235A">
          <w:pPr>
            <w:pStyle w:val="TOC2"/>
            <w:tabs>
              <w:tab w:val="right" w:leader="dot" w:pos="9062"/>
            </w:tabs>
            <w:rPr>
              <w:noProof/>
            </w:rPr>
          </w:pPr>
          <w:hyperlink w:anchor="_Toc224495178" w:history="1">
            <w:r w:rsidRPr="009908DE">
              <w:rPr>
                <w:rStyle w:val="Hyperlink"/>
                <w:noProof/>
              </w:rPr>
              <w:t>Jacobian Poisson Solve</w:t>
            </w:r>
            <w:r>
              <w:rPr>
                <w:noProof/>
                <w:webHidden/>
              </w:rPr>
              <w:tab/>
            </w:r>
            <w:r>
              <w:rPr>
                <w:noProof/>
                <w:webHidden/>
              </w:rPr>
              <w:fldChar w:fldCharType="begin"/>
            </w:r>
            <w:r>
              <w:rPr>
                <w:noProof/>
                <w:webHidden/>
              </w:rPr>
              <w:instrText xml:space="preserve"> PAGEREF _Toc224495178 \h </w:instrText>
            </w:r>
            <w:r>
              <w:rPr>
                <w:noProof/>
                <w:webHidden/>
              </w:rPr>
            </w:r>
            <w:r>
              <w:rPr>
                <w:noProof/>
                <w:webHidden/>
              </w:rPr>
              <w:fldChar w:fldCharType="separate"/>
            </w:r>
            <w:r>
              <w:rPr>
                <w:noProof/>
                <w:webHidden/>
              </w:rPr>
              <w:t>7</w:t>
            </w:r>
            <w:r>
              <w:rPr>
                <w:noProof/>
                <w:webHidden/>
              </w:rPr>
              <w:fldChar w:fldCharType="end"/>
            </w:r>
          </w:hyperlink>
        </w:p>
        <w:p w14:paraId="37C5CBA8" w14:textId="0E756D10" w:rsidR="00C0235A" w:rsidRDefault="00C0235A">
          <w:pPr>
            <w:pStyle w:val="TOC2"/>
            <w:tabs>
              <w:tab w:val="right" w:leader="dot" w:pos="9062"/>
            </w:tabs>
            <w:rPr>
              <w:noProof/>
            </w:rPr>
          </w:pPr>
          <w:hyperlink w:anchor="_Toc224495179" w:history="1">
            <w:r w:rsidRPr="009908DE">
              <w:rPr>
                <w:rStyle w:val="Hyperlink"/>
                <w:noProof/>
              </w:rPr>
              <w:t>FFT Poisson Sover</w:t>
            </w:r>
            <w:r>
              <w:rPr>
                <w:noProof/>
                <w:webHidden/>
              </w:rPr>
              <w:tab/>
            </w:r>
            <w:r>
              <w:rPr>
                <w:noProof/>
                <w:webHidden/>
              </w:rPr>
              <w:fldChar w:fldCharType="begin"/>
            </w:r>
            <w:r>
              <w:rPr>
                <w:noProof/>
                <w:webHidden/>
              </w:rPr>
              <w:instrText xml:space="preserve"> PAGEREF _Toc224495179 \h </w:instrText>
            </w:r>
            <w:r>
              <w:rPr>
                <w:noProof/>
                <w:webHidden/>
              </w:rPr>
            </w:r>
            <w:r>
              <w:rPr>
                <w:noProof/>
                <w:webHidden/>
              </w:rPr>
              <w:fldChar w:fldCharType="separate"/>
            </w:r>
            <w:r>
              <w:rPr>
                <w:noProof/>
                <w:webHidden/>
              </w:rPr>
              <w:t>8</w:t>
            </w:r>
            <w:r>
              <w:rPr>
                <w:noProof/>
                <w:webHidden/>
              </w:rPr>
              <w:fldChar w:fldCharType="end"/>
            </w:r>
          </w:hyperlink>
        </w:p>
        <w:p w14:paraId="3A22C439" w14:textId="0DCFDD38" w:rsidR="00C0235A" w:rsidRDefault="00C0235A">
          <w:pPr>
            <w:pStyle w:val="TOC1"/>
            <w:tabs>
              <w:tab w:val="right" w:leader="dot" w:pos="9062"/>
            </w:tabs>
            <w:rPr>
              <w:noProof/>
            </w:rPr>
          </w:pPr>
          <w:hyperlink w:anchor="_Toc224495180" w:history="1">
            <w:r w:rsidRPr="009908DE">
              <w:rPr>
                <w:rStyle w:val="Hyperlink"/>
                <w:noProof/>
              </w:rPr>
              <w:t>Results and Discussion</w:t>
            </w:r>
            <w:r>
              <w:rPr>
                <w:noProof/>
                <w:webHidden/>
              </w:rPr>
              <w:tab/>
            </w:r>
            <w:r>
              <w:rPr>
                <w:noProof/>
                <w:webHidden/>
              </w:rPr>
              <w:fldChar w:fldCharType="begin"/>
            </w:r>
            <w:r>
              <w:rPr>
                <w:noProof/>
                <w:webHidden/>
              </w:rPr>
              <w:instrText xml:space="preserve"> PAGEREF _Toc224495180 \h </w:instrText>
            </w:r>
            <w:r>
              <w:rPr>
                <w:noProof/>
                <w:webHidden/>
              </w:rPr>
            </w:r>
            <w:r>
              <w:rPr>
                <w:noProof/>
                <w:webHidden/>
              </w:rPr>
              <w:fldChar w:fldCharType="separate"/>
            </w:r>
            <w:r>
              <w:rPr>
                <w:noProof/>
                <w:webHidden/>
              </w:rPr>
              <w:t>9</w:t>
            </w:r>
            <w:r>
              <w:rPr>
                <w:noProof/>
                <w:webHidden/>
              </w:rPr>
              <w:fldChar w:fldCharType="end"/>
            </w:r>
          </w:hyperlink>
        </w:p>
        <w:p w14:paraId="62CE9087" w14:textId="46213880" w:rsidR="00C0235A" w:rsidRDefault="00C0235A">
          <w:pPr>
            <w:pStyle w:val="TOC2"/>
            <w:tabs>
              <w:tab w:val="right" w:leader="dot" w:pos="9062"/>
            </w:tabs>
            <w:rPr>
              <w:noProof/>
            </w:rPr>
          </w:pPr>
          <w:hyperlink w:anchor="_Toc224495181" w:history="1">
            <w:r w:rsidRPr="009908DE">
              <w:rPr>
                <w:rStyle w:val="Hyperlink"/>
                <w:noProof/>
              </w:rPr>
              <w:t>3.1 Numerical Verification of Advection</w:t>
            </w:r>
            <w:r>
              <w:rPr>
                <w:noProof/>
                <w:webHidden/>
              </w:rPr>
              <w:tab/>
            </w:r>
            <w:r>
              <w:rPr>
                <w:noProof/>
                <w:webHidden/>
              </w:rPr>
              <w:fldChar w:fldCharType="begin"/>
            </w:r>
            <w:r>
              <w:rPr>
                <w:noProof/>
                <w:webHidden/>
              </w:rPr>
              <w:instrText xml:space="preserve"> PAGEREF _Toc224495181 \h </w:instrText>
            </w:r>
            <w:r>
              <w:rPr>
                <w:noProof/>
                <w:webHidden/>
              </w:rPr>
            </w:r>
            <w:r>
              <w:rPr>
                <w:noProof/>
                <w:webHidden/>
              </w:rPr>
              <w:fldChar w:fldCharType="separate"/>
            </w:r>
            <w:r>
              <w:rPr>
                <w:noProof/>
                <w:webHidden/>
              </w:rPr>
              <w:t>9</w:t>
            </w:r>
            <w:r>
              <w:rPr>
                <w:noProof/>
                <w:webHidden/>
              </w:rPr>
              <w:fldChar w:fldCharType="end"/>
            </w:r>
          </w:hyperlink>
        </w:p>
        <w:p w14:paraId="298B725F" w14:textId="18285AF3" w:rsidR="00C0235A" w:rsidRDefault="00C0235A">
          <w:pPr>
            <w:pStyle w:val="TOC2"/>
            <w:tabs>
              <w:tab w:val="right" w:leader="dot" w:pos="9062"/>
            </w:tabs>
            <w:rPr>
              <w:noProof/>
            </w:rPr>
          </w:pPr>
          <w:hyperlink w:anchor="_Toc224495182" w:history="1">
            <w:r w:rsidRPr="009908DE">
              <w:rPr>
                <w:rStyle w:val="Hyperlink"/>
                <w:noProof/>
              </w:rPr>
              <w:t>4.1 Analysis of the Projection Method Step</w:t>
            </w:r>
            <w:r>
              <w:rPr>
                <w:noProof/>
                <w:webHidden/>
              </w:rPr>
              <w:tab/>
            </w:r>
            <w:r>
              <w:rPr>
                <w:noProof/>
                <w:webHidden/>
              </w:rPr>
              <w:fldChar w:fldCharType="begin"/>
            </w:r>
            <w:r>
              <w:rPr>
                <w:noProof/>
                <w:webHidden/>
              </w:rPr>
              <w:instrText xml:space="preserve"> PAGEREF _Toc224495182 \h </w:instrText>
            </w:r>
            <w:r>
              <w:rPr>
                <w:noProof/>
                <w:webHidden/>
              </w:rPr>
            </w:r>
            <w:r>
              <w:rPr>
                <w:noProof/>
                <w:webHidden/>
              </w:rPr>
              <w:fldChar w:fldCharType="separate"/>
            </w:r>
            <w:r>
              <w:rPr>
                <w:noProof/>
                <w:webHidden/>
              </w:rPr>
              <w:t>10</w:t>
            </w:r>
            <w:r>
              <w:rPr>
                <w:noProof/>
                <w:webHidden/>
              </w:rPr>
              <w:fldChar w:fldCharType="end"/>
            </w:r>
          </w:hyperlink>
        </w:p>
        <w:p w14:paraId="65AF6C7E" w14:textId="2F3367FE" w:rsidR="00C0235A" w:rsidRDefault="00C0235A">
          <w:pPr>
            <w:pStyle w:val="TOC2"/>
            <w:tabs>
              <w:tab w:val="right" w:leader="dot" w:pos="9062"/>
            </w:tabs>
            <w:rPr>
              <w:noProof/>
            </w:rPr>
          </w:pPr>
          <w:hyperlink w:anchor="_Toc224495183" w:history="1">
            <w:r w:rsidRPr="009908DE">
              <w:rPr>
                <w:rStyle w:val="Hyperlink"/>
                <w:noProof/>
              </w:rPr>
              <w:t>4.2 Stability and Time-Stepping</w:t>
            </w:r>
            <w:r>
              <w:rPr>
                <w:noProof/>
                <w:webHidden/>
              </w:rPr>
              <w:tab/>
            </w:r>
            <w:r>
              <w:rPr>
                <w:noProof/>
                <w:webHidden/>
              </w:rPr>
              <w:fldChar w:fldCharType="begin"/>
            </w:r>
            <w:r>
              <w:rPr>
                <w:noProof/>
                <w:webHidden/>
              </w:rPr>
              <w:instrText xml:space="preserve"> PAGEREF _Toc224495183 \h </w:instrText>
            </w:r>
            <w:r>
              <w:rPr>
                <w:noProof/>
                <w:webHidden/>
              </w:rPr>
            </w:r>
            <w:r>
              <w:rPr>
                <w:noProof/>
                <w:webHidden/>
              </w:rPr>
              <w:fldChar w:fldCharType="separate"/>
            </w:r>
            <w:r>
              <w:rPr>
                <w:noProof/>
                <w:webHidden/>
              </w:rPr>
              <w:t>10</w:t>
            </w:r>
            <w:r>
              <w:rPr>
                <w:noProof/>
                <w:webHidden/>
              </w:rPr>
              <w:fldChar w:fldCharType="end"/>
            </w:r>
          </w:hyperlink>
        </w:p>
        <w:p w14:paraId="15E210A4" w14:textId="64E16028" w:rsidR="00C0235A" w:rsidRDefault="00C0235A">
          <w:pPr>
            <w:pStyle w:val="TOC2"/>
            <w:tabs>
              <w:tab w:val="right" w:leader="dot" w:pos="9062"/>
            </w:tabs>
            <w:rPr>
              <w:noProof/>
            </w:rPr>
          </w:pPr>
          <w:hyperlink w:anchor="_Toc224495184" w:history="1">
            <w:r w:rsidRPr="009908DE">
              <w:rPr>
                <w:rStyle w:val="Hyperlink"/>
                <w:noProof/>
              </w:rPr>
              <w:t>3.2 Incompressible Flow Performance</w:t>
            </w:r>
            <w:r>
              <w:rPr>
                <w:noProof/>
                <w:webHidden/>
              </w:rPr>
              <w:tab/>
            </w:r>
            <w:r>
              <w:rPr>
                <w:noProof/>
                <w:webHidden/>
              </w:rPr>
              <w:fldChar w:fldCharType="begin"/>
            </w:r>
            <w:r>
              <w:rPr>
                <w:noProof/>
                <w:webHidden/>
              </w:rPr>
              <w:instrText xml:space="preserve"> PAGEREF _Toc224495184 \h </w:instrText>
            </w:r>
            <w:r>
              <w:rPr>
                <w:noProof/>
                <w:webHidden/>
              </w:rPr>
            </w:r>
            <w:r>
              <w:rPr>
                <w:noProof/>
                <w:webHidden/>
              </w:rPr>
              <w:fldChar w:fldCharType="separate"/>
            </w:r>
            <w:r>
              <w:rPr>
                <w:noProof/>
                <w:webHidden/>
              </w:rPr>
              <w:t>10</w:t>
            </w:r>
            <w:r>
              <w:rPr>
                <w:noProof/>
                <w:webHidden/>
              </w:rPr>
              <w:fldChar w:fldCharType="end"/>
            </w:r>
          </w:hyperlink>
        </w:p>
        <w:p w14:paraId="1CA52884" w14:textId="7816CC51" w:rsidR="00C0235A" w:rsidRDefault="00C0235A">
          <w:pPr>
            <w:pStyle w:val="TOC2"/>
            <w:tabs>
              <w:tab w:val="right" w:leader="dot" w:pos="9062"/>
            </w:tabs>
            <w:rPr>
              <w:noProof/>
            </w:rPr>
          </w:pPr>
          <w:hyperlink w:anchor="_Toc224495185" w:history="1">
            <w:r w:rsidRPr="009908DE">
              <w:rPr>
                <w:rStyle w:val="Hyperlink"/>
                <w:noProof/>
              </w:rPr>
              <w:t>Implementation Analysis</w:t>
            </w:r>
            <w:r>
              <w:rPr>
                <w:noProof/>
                <w:webHidden/>
              </w:rPr>
              <w:tab/>
            </w:r>
            <w:r>
              <w:rPr>
                <w:noProof/>
                <w:webHidden/>
              </w:rPr>
              <w:fldChar w:fldCharType="begin"/>
            </w:r>
            <w:r>
              <w:rPr>
                <w:noProof/>
                <w:webHidden/>
              </w:rPr>
              <w:instrText xml:space="preserve"> PAGEREF _Toc224495185 \h </w:instrText>
            </w:r>
            <w:r>
              <w:rPr>
                <w:noProof/>
                <w:webHidden/>
              </w:rPr>
            </w:r>
            <w:r>
              <w:rPr>
                <w:noProof/>
                <w:webHidden/>
              </w:rPr>
              <w:fldChar w:fldCharType="separate"/>
            </w:r>
            <w:r>
              <w:rPr>
                <w:noProof/>
                <w:webHidden/>
              </w:rPr>
              <w:t>10</w:t>
            </w:r>
            <w:r>
              <w:rPr>
                <w:noProof/>
                <w:webHidden/>
              </w:rPr>
              <w:fldChar w:fldCharType="end"/>
            </w:r>
          </w:hyperlink>
        </w:p>
        <w:p w14:paraId="071007A1" w14:textId="7E20B615" w:rsidR="00C0235A" w:rsidRDefault="00C0235A">
          <w:pPr>
            <w:pStyle w:val="TOC2"/>
            <w:tabs>
              <w:tab w:val="right" w:leader="dot" w:pos="9062"/>
            </w:tabs>
            <w:rPr>
              <w:noProof/>
            </w:rPr>
          </w:pPr>
          <w:hyperlink w:anchor="_Toc224495186" w:history="1">
            <w:r w:rsidRPr="009908DE">
              <w:rPr>
                <w:rStyle w:val="Hyperlink"/>
                <w:noProof/>
              </w:rPr>
              <w:t>Poisson Solvers: Jacobi and FFT</w:t>
            </w:r>
            <w:r>
              <w:rPr>
                <w:noProof/>
                <w:webHidden/>
              </w:rPr>
              <w:tab/>
            </w:r>
            <w:r>
              <w:rPr>
                <w:noProof/>
                <w:webHidden/>
              </w:rPr>
              <w:fldChar w:fldCharType="begin"/>
            </w:r>
            <w:r>
              <w:rPr>
                <w:noProof/>
                <w:webHidden/>
              </w:rPr>
              <w:instrText xml:space="preserve"> PAGEREF _Toc224495186 \h </w:instrText>
            </w:r>
            <w:r>
              <w:rPr>
                <w:noProof/>
                <w:webHidden/>
              </w:rPr>
            </w:r>
            <w:r>
              <w:rPr>
                <w:noProof/>
                <w:webHidden/>
              </w:rPr>
              <w:fldChar w:fldCharType="separate"/>
            </w:r>
            <w:r>
              <w:rPr>
                <w:noProof/>
                <w:webHidden/>
              </w:rPr>
              <w:t>11</w:t>
            </w:r>
            <w:r>
              <w:rPr>
                <w:noProof/>
                <w:webHidden/>
              </w:rPr>
              <w:fldChar w:fldCharType="end"/>
            </w:r>
          </w:hyperlink>
        </w:p>
        <w:p w14:paraId="0D015D65" w14:textId="4A731822" w:rsidR="00C0235A" w:rsidRDefault="00C0235A">
          <w:pPr>
            <w:pStyle w:val="TOC3"/>
            <w:tabs>
              <w:tab w:val="right" w:leader="dot" w:pos="9062"/>
            </w:tabs>
            <w:rPr>
              <w:noProof/>
            </w:rPr>
          </w:pPr>
          <w:hyperlink w:anchor="_Toc224495187" w:history="1">
            <w:r w:rsidRPr="009908DE">
              <w:rPr>
                <w:rStyle w:val="Hyperlink"/>
                <w:noProof/>
              </w:rPr>
              <w:t>Jacobi Iterative Method</w:t>
            </w:r>
            <w:r>
              <w:rPr>
                <w:noProof/>
                <w:webHidden/>
              </w:rPr>
              <w:tab/>
            </w:r>
            <w:r>
              <w:rPr>
                <w:noProof/>
                <w:webHidden/>
              </w:rPr>
              <w:fldChar w:fldCharType="begin"/>
            </w:r>
            <w:r>
              <w:rPr>
                <w:noProof/>
                <w:webHidden/>
              </w:rPr>
              <w:instrText xml:space="preserve"> PAGEREF _Toc224495187 \h </w:instrText>
            </w:r>
            <w:r>
              <w:rPr>
                <w:noProof/>
                <w:webHidden/>
              </w:rPr>
            </w:r>
            <w:r>
              <w:rPr>
                <w:noProof/>
                <w:webHidden/>
              </w:rPr>
              <w:fldChar w:fldCharType="separate"/>
            </w:r>
            <w:r>
              <w:rPr>
                <w:noProof/>
                <w:webHidden/>
              </w:rPr>
              <w:t>11</w:t>
            </w:r>
            <w:r>
              <w:rPr>
                <w:noProof/>
                <w:webHidden/>
              </w:rPr>
              <w:fldChar w:fldCharType="end"/>
            </w:r>
          </w:hyperlink>
        </w:p>
        <w:p w14:paraId="08689E1F" w14:textId="6F5E8E30" w:rsidR="00C0235A" w:rsidRDefault="00C0235A">
          <w:pPr>
            <w:pStyle w:val="TOC3"/>
            <w:tabs>
              <w:tab w:val="right" w:leader="dot" w:pos="9062"/>
            </w:tabs>
            <w:rPr>
              <w:noProof/>
            </w:rPr>
          </w:pPr>
          <w:hyperlink w:anchor="_Toc224495188" w:history="1">
            <w:r w:rsidRPr="009908DE">
              <w:rPr>
                <w:rStyle w:val="Hyperlink"/>
                <w:noProof/>
              </w:rPr>
              <w:t>Fast Fourier Transform (FFT) Method</w:t>
            </w:r>
            <w:r>
              <w:rPr>
                <w:noProof/>
                <w:webHidden/>
              </w:rPr>
              <w:tab/>
            </w:r>
            <w:r>
              <w:rPr>
                <w:noProof/>
                <w:webHidden/>
              </w:rPr>
              <w:fldChar w:fldCharType="begin"/>
            </w:r>
            <w:r>
              <w:rPr>
                <w:noProof/>
                <w:webHidden/>
              </w:rPr>
              <w:instrText xml:space="preserve"> PAGEREF _Toc224495188 \h </w:instrText>
            </w:r>
            <w:r>
              <w:rPr>
                <w:noProof/>
                <w:webHidden/>
              </w:rPr>
            </w:r>
            <w:r>
              <w:rPr>
                <w:noProof/>
                <w:webHidden/>
              </w:rPr>
              <w:fldChar w:fldCharType="separate"/>
            </w:r>
            <w:r>
              <w:rPr>
                <w:noProof/>
                <w:webHidden/>
              </w:rPr>
              <w:t>11</w:t>
            </w:r>
            <w:r>
              <w:rPr>
                <w:noProof/>
                <w:webHidden/>
              </w:rPr>
              <w:fldChar w:fldCharType="end"/>
            </w:r>
          </w:hyperlink>
        </w:p>
        <w:p w14:paraId="3086C81B" w14:textId="1E7C424D" w:rsidR="00C0235A" w:rsidRDefault="00C0235A">
          <w:pPr>
            <w:pStyle w:val="TOC2"/>
            <w:tabs>
              <w:tab w:val="right" w:leader="dot" w:pos="9062"/>
            </w:tabs>
            <w:rPr>
              <w:noProof/>
            </w:rPr>
          </w:pPr>
          <w:hyperlink w:anchor="_Toc224495189" w:history="1">
            <w:r w:rsidRPr="009908DE">
              <w:rPr>
                <w:rStyle w:val="Hyperlink"/>
                <w:noProof/>
              </w:rPr>
              <w:t>Analysis of Divergence</w:t>
            </w:r>
            <w:r>
              <w:rPr>
                <w:noProof/>
                <w:webHidden/>
              </w:rPr>
              <w:tab/>
            </w:r>
            <w:r>
              <w:rPr>
                <w:noProof/>
                <w:webHidden/>
              </w:rPr>
              <w:fldChar w:fldCharType="begin"/>
            </w:r>
            <w:r>
              <w:rPr>
                <w:noProof/>
                <w:webHidden/>
              </w:rPr>
              <w:instrText xml:space="preserve"> PAGEREF _Toc224495189 \h </w:instrText>
            </w:r>
            <w:r>
              <w:rPr>
                <w:noProof/>
                <w:webHidden/>
              </w:rPr>
            </w:r>
            <w:r>
              <w:rPr>
                <w:noProof/>
                <w:webHidden/>
              </w:rPr>
              <w:fldChar w:fldCharType="separate"/>
            </w:r>
            <w:r>
              <w:rPr>
                <w:noProof/>
                <w:webHidden/>
              </w:rPr>
              <w:t>11</w:t>
            </w:r>
            <w:r>
              <w:rPr>
                <w:noProof/>
                <w:webHidden/>
              </w:rPr>
              <w:fldChar w:fldCharType="end"/>
            </w:r>
          </w:hyperlink>
        </w:p>
        <w:p w14:paraId="3DB77A2B" w14:textId="797D0354" w:rsidR="00C0235A" w:rsidRDefault="00C0235A">
          <w:pPr>
            <w:pStyle w:val="TOC2"/>
            <w:tabs>
              <w:tab w:val="right" w:leader="dot" w:pos="9062"/>
            </w:tabs>
            <w:rPr>
              <w:noProof/>
            </w:rPr>
          </w:pPr>
          <w:hyperlink w:anchor="_Toc224495190" w:history="1">
            <w:r w:rsidRPr="009908DE">
              <w:rPr>
                <w:rStyle w:val="Hyperlink"/>
                <w:noProof/>
              </w:rPr>
              <w:t>FFT (Solving Divergence with FFT)</w:t>
            </w:r>
            <w:r>
              <w:rPr>
                <w:noProof/>
                <w:webHidden/>
              </w:rPr>
              <w:tab/>
            </w:r>
            <w:r>
              <w:rPr>
                <w:noProof/>
                <w:webHidden/>
              </w:rPr>
              <w:fldChar w:fldCharType="begin"/>
            </w:r>
            <w:r>
              <w:rPr>
                <w:noProof/>
                <w:webHidden/>
              </w:rPr>
              <w:instrText xml:space="preserve"> PAGEREF _Toc224495190 \h </w:instrText>
            </w:r>
            <w:r>
              <w:rPr>
                <w:noProof/>
                <w:webHidden/>
              </w:rPr>
            </w:r>
            <w:r>
              <w:rPr>
                <w:noProof/>
                <w:webHidden/>
              </w:rPr>
              <w:fldChar w:fldCharType="separate"/>
            </w:r>
            <w:r>
              <w:rPr>
                <w:noProof/>
                <w:webHidden/>
              </w:rPr>
              <w:t>12</w:t>
            </w:r>
            <w:r>
              <w:rPr>
                <w:noProof/>
                <w:webHidden/>
              </w:rPr>
              <w:fldChar w:fldCharType="end"/>
            </w:r>
          </w:hyperlink>
        </w:p>
        <w:p w14:paraId="42D68C9A" w14:textId="2BFF130B" w:rsidR="00C0235A" w:rsidRDefault="00C0235A">
          <w:pPr>
            <w:pStyle w:val="TOC2"/>
            <w:tabs>
              <w:tab w:val="right" w:leader="dot" w:pos="9062"/>
            </w:tabs>
            <w:rPr>
              <w:noProof/>
            </w:rPr>
          </w:pPr>
          <w:hyperlink w:anchor="_Toc224495191" w:history="1">
            <w:r w:rsidRPr="009908DE">
              <w:rPr>
                <w:rStyle w:val="Hyperlink"/>
                <w:noProof/>
              </w:rPr>
              <w:t>Rayleigh-Benard Convection Results</w:t>
            </w:r>
            <w:r>
              <w:rPr>
                <w:noProof/>
                <w:webHidden/>
              </w:rPr>
              <w:tab/>
            </w:r>
            <w:r>
              <w:rPr>
                <w:noProof/>
                <w:webHidden/>
              </w:rPr>
              <w:fldChar w:fldCharType="begin"/>
            </w:r>
            <w:r>
              <w:rPr>
                <w:noProof/>
                <w:webHidden/>
              </w:rPr>
              <w:instrText xml:space="preserve"> PAGEREF _Toc224495191 \h </w:instrText>
            </w:r>
            <w:r>
              <w:rPr>
                <w:noProof/>
                <w:webHidden/>
              </w:rPr>
            </w:r>
            <w:r>
              <w:rPr>
                <w:noProof/>
                <w:webHidden/>
              </w:rPr>
              <w:fldChar w:fldCharType="separate"/>
            </w:r>
            <w:r>
              <w:rPr>
                <w:noProof/>
                <w:webHidden/>
              </w:rPr>
              <w:t>13</w:t>
            </w:r>
            <w:r>
              <w:rPr>
                <w:noProof/>
                <w:webHidden/>
              </w:rPr>
              <w:fldChar w:fldCharType="end"/>
            </w:r>
          </w:hyperlink>
        </w:p>
        <w:p w14:paraId="3BDCC6A3" w14:textId="1B7EC09F" w:rsidR="00C0235A" w:rsidRDefault="00C0235A">
          <w:pPr>
            <w:pStyle w:val="TOC1"/>
            <w:tabs>
              <w:tab w:val="right" w:leader="dot" w:pos="9062"/>
            </w:tabs>
            <w:rPr>
              <w:noProof/>
            </w:rPr>
          </w:pPr>
          <w:hyperlink w:anchor="_Toc224495192" w:history="1">
            <w:r w:rsidRPr="009908DE">
              <w:rPr>
                <w:rStyle w:val="Hyperlink"/>
                <w:noProof/>
              </w:rPr>
              <w:t>Conclusions</w:t>
            </w:r>
            <w:r>
              <w:rPr>
                <w:noProof/>
                <w:webHidden/>
              </w:rPr>
              <w:tab/>
            </w:r>
            <w:r>
              <w:rPr>
                <w:noProof/>
                <w:webHidden/>
              </w:rPr>
              <w:fldChar w:fldCharType="begin"/>
            </w:r>
            <w:r>
              <w:rPr>
                <w:noProof/>
                <w:webHidden/>
              </w:rPr>
              <w:instrText xml:space="preserve"> PAGEREF _Toc224495192 \h </w:instrText>
            </w:r>
            <w:r>
              <w:rPr>
                <w:noProof/>
                <w:webHidden/>
              </w:rPr>
            </w:r>
            <w:r>
              <w:rPr>
                <w:noProof/>
                <w:webHidden/>
              </w:rPr>
              <w:fldChar w:fldCharType="separate"/>
            </w:r>
            <w:r>
              <w:rPr>
                <w:noProof/>
                <w:webHidden/>
              </w:rPr>
              <w:t>15</w:t>
            </w:r>
            <w:r>
              <w:rPr>
                <w:noProof/>
                <w:webHidden/>
              </w:rPr>
              <w:fldChar w:fldCharType="end"/>
            </w:r>
          </w:hyperlink>
        </w:p>
        <w:p w14:paraId="1FBD3B20" w14:textId="4ECEF3A4" w:rsidR="00C0235A" w:rsidRDefault="00C0235A">
          <w:pPr>
            <w:pStyle w:val="TOC2"/>
            <w:tabs>
              <w:tab w:val="right" w:leader="dot" w:pos="9062"/>
            </w:tabs>
            <w:rPr>
              <w:noProof/>
            </w:rPr>
          </w:pPr>
          <w:hyperlink w:anchor="_Toc224495193" w:history="1">
            <w:r w:rsidRPr="009908DE">
              <w:rPr>
                <w:rStyle w:val="Hyperlink"/>
                <w:noProof/>
              </w:rPr>
              <w:t>Current Challenges</w:t>
            </w:r>
            <w:r>
              <w:rPr>
                <w:noProof/>
                <w:webHidden/>
              </w:rPr>
              <w:tab/>
            </w:r>
            <w:r>
              <w:rPr>
                <w:noProof/>
                <w:webHidden/>
              </w:rPr>
              <w:fldChar w:fldCharType="begin"/>
            </w:r>
            <w:r>
              <w:rPr>
                <w:noProof/>
                <w:webHidden/>
              </w:rPr>
              <w:instrText xml:space="preserve"> PAGEREF _Toc224495193 \h </w:instrText>
            </w:r>
            <w:r>
              <w:rPr>
                <w:noProof/>
                <w:webHidden/>
              </w:rPr>
            </w:r>
            <w:r>
              <w:rPr>
                <w:noProof/>
                <w:webHidden/>
              </w:rPr>
              <w:fldChar w:fldCharType="separate"/>
            </w:r>
            <w:r>
              <w:rPr>
                <w:noProof/>
                <w:webHidden/>
              </w:rPr>
              <w:t>15</w:t>
            </w:r>
            <w:r>
              <w:rPr>
                <w:noProof/>
                <w:webHidden/>
              </w:rPr>
              <w:fldChar w:fldCharType="end"/>
            </w:r>
          </w:hyperlink>
        </w:p>
        <w:p w14:paraId="39920148" w14:textId="7CF53C78" w:rsidR="00C0235A" w:rsidRDefault="00C0235A">
          <w:pPr>
            <w:pStyle w:val="TOC2"/>
            <w:tabs>
              <w:tab w:val="right" w:leader="dot" w:pos="9062"/>
            </w:tabs>
            <w:rPr>
              <w:noProof/>
            </w:rPr>
          </w:pPr>
          <w:hyperlink w:anchor="_Toc224495194" w:history="1">
            <w:r w:rsidRPr="009908DE">
              <w:rPr>
                <w:rStyle w:val="Hyperlink"/>
                <w:noProof/>
              </w:rPr>
              <w:t>Bottlenecks and Parallelization</w:t>
            </w:r>
            <w:r>
              <w:rPr>
                <w:noProof/>
                <w:webHidden/>
              </w:rPr>
              <w:tab/>
            </w:r>
            <w:r>
              <w:rPr>
                <w:noProof/>
                <w:webHidden/>
              </w:rPr>
              <w:fldChar w:fldCharType="begin"/>
            </w:r>
            <w:r>
              <w:rPr>
                <w:noProof/>
                <w:webHidden/>
              </w:rPr>
              <w:instrText xml:space="preserve"> PAGEREF _Toc224495194 \h </w:instrText>
            </w:r>
            <w:r>
              <w:rPr>
                <w:noProof/>
                <w:webHidden/>
              </w:rPr>
            </w:r>
            <w:r>
              <w:rPr>
                <w:noProof/>
                <w:webHidden/>
              </w:rPr>
              <w:fldChar w:fldCharType="separate"/>
            </w:r>
            <w:r>
              <w:rPr>
                <w:noProof/>
                <w:webHidden/>
              </w:rPr>
              <w:t>15</w:t>
            </w:r>
            <w:r>
              <w:rPr>
                <w:noProof/>
                <w:webHidden/>
              </w:rPr>
              <w:fldChar w:fldCharType="end"/>
            </w:r>
          </w:hyperlink>
        </w:p>
        <w:p w14:paraId="31480C03" w14:textId="7E191CBF" w:rsidR="00C0235A" w:rsidRDefault="00C0235A">
          <w:pPr>
            <w:pStyle w:val="TOC1"/>
            <w:tabs>
              <w:tab w:val="right" w:leader="dot" w:pos="9062"/>
            </w:tabs>
            <w:rPr>
              <w:noProof/>
            </w:rPr>
          </w:pPr>
          <w:hyperlink w:anchor="_Toc224495195" w:history="1">
            <w:r w:rsidRPr="009908DE">
              <w:rPr>
                <w:rStyle w:val="Hyperlink"/>
                <w:noProof/>
                <w:lang w:bidi="fa-IR"/>
              </w:rPr>
              <w:t>References</w:t>
            </w:r>
            <w:r>
              <w:rPr>
                <w:noProof/>
                <w:webHidden/>
              </w:rPr>
              <w:tab/>
            </w:r>
            <w:r>
              <w:rPr>
                <w:noProof/>
                <w:webHidden/>
              </w:rPr>
              <w:fldChar w:fldCharType="begin"/>
            </w:r>
            <w:r>
              <w:rPr>
                <w:noProof/>
                <w:webHidden/>
              </w:rPr>
              <w:instrText xml:space="preserve"> PAGEREF _Toc224495195 \h </w:instrText>
            </w:r>
            <w:r>
              <w:rPr>
                <w:noProof/>
                <w:webHidden/>
              </w:rPr>
            </w:r>
            <w:r>
              <w:rPr>
                <w:noProof/>
                <w:webHidden/>
              </w:rPr>
              <w:fldChar w:fldCharType="separate"/>
            </w:r>
            <w:r>
              <w:rPr>
                <w:noProof/>
                <w:webHidden/>
              </w:rPr>
              <w:t>16</w:t>
            </w:r>
            <w:r>
              <w:rPr>
                <w:noProof/>
                <w:webHidden/>
              </w:rPr>
              <w:fldChar w:fldCharType="end"/>
            </w:r>
          </w:hyperlink>
        </w:p>
        <w:p w14:paraId="41D93D9A" w14:textId="2470D09C" w:rsidR="00C0235A" w:rsidRDefault="00C0235A">
          <w:r>
            <w:rPr>
              <w:b/>
              <w:bCs/>
            </w:rPr>
            <w:fldChar w:fldCharType="end"/>
          </w:r>
        </w:p>
      </w:sdtContent>
    </w:sdt>
    <w:p w14:paraId="5A9519A5" w14:textId="77777777" w:rsidR="00C944C8" w:rsidRDefault="00C944C8" w:rsidP="00C0235A"/>
    <w:p w14:paraId="45EA8B42" w14:textId="17DDD199" w:rsidR="00C0235A" w:rsidRDefault="00C0235A" w:rsidP="00C0235A">
      <w:r>
        <w:br w:type="page"/>
      </w:r>
    </w:p>
    <w:p w14:paraId="7585174A" w14:textId="77777777" w:rsidR="00C0235A" w:rsidRPr="00C0235A" w:rsidRDefault="00C0235A" w:rsidP="00C0235A">
      <w:bookmarkStart w:id="0" w:name="_Toc224495166"/>
    </w:p>
    <w:p w14:paraId="7879CDF7" w14:textId="66696CF0" w:rsidR="009E599B" w:rsidRDefault="009E599B" w:rsidP="009E599B">
      <w:pPr>
        <w:pStyle w:val="Heading1"/>
      </w:pPr>
      <w:r>
        <w:t>Abstract</w:t>
      </w:r>
      <w:bookmarkEnd w:id="0"/>
    </w:p>
    <w:p w14:paraId="5ED6F664" w14:textId="77777777" w:rsidR="009E599B" w:rsidRDefault="009E599B" w:rsidP="009E599B">
      <w:pPr>
        <w:jc w:val="both"/>
        <w:rPr>
          <w:rFonts w:ascii="Calibri" w:hAnsi="Calibri" w:cs="Calibri"/>
          <w:b/>
          <w:bCs/>
        </w:rPr>
      </w:pPr>
    </w:p>
    <w:p w14:paraId="4FD22DAA" w14:textId="1D545AAC" w:rsidR="009E599B" w:rsidRDefault="009B558E" w:rsidP="009E599B">
      <w:pPr>
        <w:jc w:val="both"/>
        <w:rPr>
          <w:rFonts w:ascii="Calibri" w:hAnsi="Calibri" w:cs="Calibri"/>
        </w:rPr>
      </w:pPr>
      <w:r w:rsidRPr="009B558E">
        <w:rPr>
          <w:rFonts w:ascii="Calibri" w:hAnsi="Calibri" w:cs="Calibri"/>
        </w:rPr>
        <w:t>[Summary of the problem, the methods used, and the selected outstanding results]</w:t>
      </w:r>
    </w:p>
    <w:p w14:paraId="26B67587" w14:textId="77777777" w:rsidR="009B558E" w:rsidRPr="009B558E" w:rsidRDefault="009B558E" w:rsidP="009E599B">
      <w:pPr>
        <w:jc w:val="both"/>
        <w:rPr>
          <w:rFonts w:ascii="Calibri" w:hAnsi="Calibri" w:cs="Calibri"/>
        </w:rPr>
      </w:pPr>
    </w:p>
    <w:p w14:paraId="7AB07BD7" w14:textId="12DCCE8E" w:rsidR="003423FD" w:rsidRDefault="003423FD" w:rsidP="009E599B">
      <w:pPr>
        <w:jc w:val="both"/>
        <w:rPr>
          <w:rFonts w:ascii="Calibri" w:hAnsi="Calibri" w:cs="Calibri"/>
          <w:b/>
          <w:bCs/>
        </w:rPr>
      </w:pPr>
      <w:r>
        <w:rPr>
          <w:rFonts w:ascii="Calibri" w:hAnsi="Calibri" w:cs="Calibri"/>
          <w:b/>
          <w:bCs/>
        </w:rPr>
        <w:br w:type="page"/>
      </w:r>
    </w:p>
    <w:p w14:paraId="34D19D77" w14:textId="77777777" w:rsidR="00C0235A" w:rsidRPr="00C0235A" w:rsidRDefault="00C0235A" w:rsidP="00C0235A">
      <w:bookmarkStart w:id="1" w:name="_Toc224495167"/>
    </w:p>
    <w:p w14:paraId="64CAAEBB" w14:textId="0DDB6580" w:rsidR="009E599B" w:rsidRPr="003721B9" w:rsidRDefault="009E599B" w:rsidP="009E599B">
      <w:pPr>
        <w:pStyle w:val="Heading1"/>
        <w:rPr>
          <w:sz w:val="44"/>
          <w:szCs w:val="44"/>
        </w:rPr>
      </w:pPr>
      <w:r w:rsidRPr="003721B9">
        <w:rPr>
          <w:sz w:val="44"/>
          <w:szCs w:val="44"/>
        </w:rPr>
        <w:t>Introduction and Literature Review</w:t>
      </w:r>
      <w:bookmarkEnd w:id="1"/>
    </w:p>
    <w:p w14:paraId="77B9D4F7" w14:textId="77777777" w:rsidR="009E599B" w:rsidRDefault="009E599B" w:rsidP="009E599B"/>
    <w:p w14:paraId="3E2B3734" w14:textId="77777777" w:rsidR="00295491" w:rsidRDefault="00295491" w:rsidP="009E599B"/>
    <w:p w14:paraId="4855C0D8" w14:textId="230E456A" w:rsidR="009E599B" w:rsidRDefault="0096151C" w:rsidP="00181E30">
      <w:pPr>
        <w:pStyle w:val="Heading2"/>
      </w:pPr>
      <w:bookmarkStart w:id="2" w:name="_Toc224495168"/>
      <w:r>
        <w:t xml:space="preserve">Introduction and Physics of the </w:t>
      </w:r>
      <w:r w:rsidR="00181E30">
        <w:t>Problem</w:t>
      </w:r>
      <w:bookmarkEnd w:id="2"/>
    </w:p>
    <w:p w14:paraId="61B54C83" w14:textId="77777777" w:rsidR="00181E30" w:rsidRDefault="00181E30" w:rsidP="009E599B"/>
    <w:p w14:paraId="2E0B64F1" w14:textId="415203E5" w:rsidR="0096151C" w:rsidRPr="00B01FDC" w:rsidRDefault="0096151C" w:rsidP="0096151C">
      <w:pPr>
        <w:jc w:val="both"/>
        <w:rPr>
          <w:rtl/>
        </w:rPr>
      </w:pPr>
      <w:r w:rsidRPr="00B01FDC">
        <w:t>The focus of this project is the numerical solution of the incompressible Navier-Stokes equations in a two-dimensional domain subject to a thermal gradient. Unlike many steady-state engineering problems, this project follows a</w:t>
      </w:r>
      <w:r w:rsidRPr="00B01FDC">
        <w:rPr>
          <w:rtl/>
        </w:rPr>
        <w:t xml:space="preserve"> </w:t>
      </w:r>
      <w:r w:rsidRPr="00495C8F">
        <w:t>transient</w:t>
      </w:r>
      <w:r w:rsidRPr="00B01FDC">
        <w:rPr>
          <w:rtl/>
        </w:rPr>
        <w:t xml:space="preserve"> </w:t>
      </w:r>
      <w:r w:rsidRPr="00B01FDC">
        <w:t>simulation approach. This is dictated by the physics of Rayleigh-B</w:t>
      </w:r>
      <w:r w:rsidR="00495C8F">
        <w:t>e</w:t>
      </w:r>
      <w:r w:rsidRPr="00B01FDC">
        <w:t xml:space="preserve">nard convection, where </w:t>
      </w:r>
      <w:r w:rsidR="00495C8F">
        <w:t xml:space="preserve">our </w:t>
      </w:r>
      <w:r w:rsidRPr="00B01FDC">
        <w:t>objective is to observe the evolution of "convection cells" from an initial state of rest toward dynamic equilibrium</w:t>
      </w:r>
      <w:r w:rsidRPr="00B01FDC">
        <w:rPr>
          <w:rtl/>
        </w:rPr>
        <w:t>.</w:t>
      </w:r>
    </w:p>
    <w:p w14:paraId="5A874F6D" w14:textId="5FD583BF" w:rsidR="00181E30" w:rsidRDefault="0096151C" w:rsidP="0096151C">
      <w:pPr>
        <w:jc w:val="both"/>
      </w:pPr>
      <w:r w:rsidRPr="00B01FDC">
        <w:t xml:space="preserve">The system consists of a fluid confined between two horizontal plates; the bottom plate is heated, while the top plate is kept cold. </w:t>
      </w:r>
      <w:r w:rsidR="00495C8F">
        <w:t xml:space="preserve">Based on the Boussinesq approximation, </w:t>
      </w:r>
      <w:r w:rsidRPr="00B01FDC">
        <w:t xml:space="preserve">density variations are neglected in all terms </w:t>
      </w:r>
      <w:r w:rsidRPr="00495C8F">
        <w:rPr>
          <w:b/>
          <w:bCs/>
        </w:rPr>
        <w:t>except for the buoyancy term</w:t>
      </w:r>
      <w:r w:rsidRPr="00B01FDC">
        <w:t xml:space="preserve"> in the vertical momentum equation</w:t>
      </w:r>
      <w:r w:rsidR="00495C8F">
        <w:t xml:space="preserve"> (</w:t>
      </w:r>
      <m:oMath>
        <m:r>
          <w:rPr>
            <w:rFonts w:ascii="Cambria Math" w:hAnsi="Cambria Math"/>
          </w:rPr>
          <m:t>βT</m:t>
        </m:r>
        <m:sSub>
          <m:sSubPr>
            <m:ctrlPr>
              <w:rPr>
                <w:rFonts w:ascii="Cambria Math" w:hAnsi="Cambria Math"/>
                <w:i/>
              </w:rPr>
            </m:ctrlPr>
          </m:sSubPr>
          <m:e>
            <m:r>
              <w:rPr>
                <w:rFonts w:ascii="Cambria Math" w:hAnsi="Cambria Math"/>
              </w:rPr>
              <m:t>e</m:t>
            </m:r>
          </m:e>
          <m:sub>
            <m:r>
              <w:rPr>
                <w:rFonts w:ascii="Cambria Math" w:hAnsi="Cambria Math"/>
              </w:rPr>
              <m:t>z</m:t>
            </m:r>
          </m:sub>
        </m:sSub>
      </m:oMath>
      <w:r w:rsidR="00495C8F">
        <w:t>)</w:t>
      </w:r>
      <w:r w:rsidRPr="00B01FDC">
        <w:t xml:space="preserve">. This coupling allows temperature differences to drive fluid motion. Consequently, we </w:t>
      </w:r>
      <w:r w:rsidR="000E62F7">
        <w:t xml:space="preserve">should </w:t>
      </w:r>
      <w:r w:rsidRPr="00B01FDC">
        <w:t>solve a coupled system of three Partial Differential Equations (PDEs): continuity (mass conservation), Navier-Stokes (momentum), and the energy</w:t>
      </w:r>
      <w:r w:rsidR="006C0717">
        <w:t>(</w:t>
      </w:r>
      <w:r w:rsidRPr="00B01FDC">
        <w:t>heat</w:t>
      </w:r>
      <w:r w:rsidR="006C0717">
        <w:t>)</w:t>
      </w:r>
      <w:r w:rsidRPr="00B01FDC">
        <w:t xml:space="preserve"> equation</w:t>
      </w:r>
      <w:r w:rsidR="000E62F7">
        <w:t>.</w:t>
      </w:r>
    </w:p>
    <w:p w14:paraId="208051B6" w14:textId="77777777" w:rsidR="00F0330B" w:rsidRDefault="00F0330B" w:rsidP="0096151C">
      <w:pPr>
        <w:jc w:val="both"/>
      </w:pPr>
    </w:p>
    <w:p w14:paraId="72A68E9E" w14:textId="77777777" w:rsidR="00181E30" w:rsidRDefault="00181E30" w:rsidP="00181E30">
      <w:pPr>
        <w:pStyle w:val="Heading2"/>
      </w:pPr>
      <w:bookmarkStart w:id="3" w:name="_Toc224495169"/>
      <w:r>
        <w:t>Boundary Conditions</w:t>
      </w:r>
      <w:bookmarkEnd w:id="3"/>
    </w:p>
    <w:p w14:paraId="0D9D9D41" w14:textId="77777777" w:rsidR="00181E30" w:rsidRDefault="00181E30" w:rsidP="009E599B"/>
    <w:p w14:paraId="0245BB7C" w14:textId="77777777" w:rsidR="003423FD" w:rsidRDefault="003423FD" w:rsidP="009E599B"/>
    <w:p w14:paraId="254F5172" w14:textId="77777777" w:rsidR="003F0958" w:rsidRPr="009E599B" w:rsidRDefault="003F0958" w:rsidP="009E599B"/>
    <w:p w14:paraId="7AB4BAA7" w14:textId="77777777" w:rsidR="009E599B" w:rsidRPr="00D31F91" w:rsidRDefault="009E599B" w:rsidP="009E599B">
      <w:pPr>
        <w:pStyle w:val="Heading2"/>
      </w:pPr>
      <w:bookmarkStart w:id="4" w:name="_Toc224495170"/>
      <w:r w:rsidRPr="00D31F91">
        <w:t>Rayleigh-Benard Convection</w:t>
      </w:r>
      <w:bookmarkEnd w:id="4"/>
    </w:p>
    <w:p w14:paraId="0269A071" w14:textId="77777777" w:rsidR="009E599B" w:rsidRPr="00D31F91" w:rsidRDefault="009E599B" w:rsidP="009E599B"/>
    <w:p w14:paraId="293CC7A0" w14:textId="77777777" w:rsidR="009E599B" w:rsidRPr="00813F8E" w:rsidRDefault="009E599B" w:rsidP="009E599B">
      <w:pPr>
        <w:jc w:val="both"/>
        <w:rPr>
          <w:rFonts w:ascii="Calibri" w:hAnsi="Calibri" w:cs="Calibri"/>
        </w:rPr>
      </w:pPr>
      <w:r w:rsidRPr="00813F8E">
        <w:rPr>
          <w:rFonts w:ascii="Calibri" w:hAnsi="Calibri" w:cs="Calibri"/>
        </w:rPr>
        <w:t>Rayleigh</w:t>
      </w:r>
      <w:r>
        <w:rPr>
          <w:rFonts w:ascii="Calibri" w:hAnsi="Calibri" w:cs="Calibri"/>
        </w:rPr>
        <w:t>-Be</w:t>
      </w:r>
      <w:r w:rsidRPr="00813F8E">
        <w:rPr>
          <w:rFonts w:ascii="Calibri" w:hAnsi="Calibri" w:cs="Calibri"/>
        </w:rPr>
        <w:t>nard convection cells can be observed in everyday situations such as a boiling kettle or in atmospheric studies. They form when a fluid (such as water or air) is heated from below, causing it to circulate through its entire depth by rising from the bottom, cooling near the top, and sinking again in a repeating loop.</w:t>
      </w:r>
    </w:p>
    <w:p w14:paraId="1BC2FDED" w14:textId="77777777" w:rsidR="009E599B" w:rsidRPr="00813F8E" w:rsidRDefault="009E599B" w:rsidP="009E599B">
      <w:pPr>
        <w:jc w:val="both"/>
        <w:rPr>
          <w:rFonts w:ascii="Calibri" w:hAnsi="Calibri" w:cs="Calibri"/>
        </w:rPr>
      </w:pPr>
      <w:r w:rsidRPr="00813F8E">
        <w:rPr>
          <w:rFonts w:ascii="Calibri" w:hAnsi="Calibri" w:cs="Calibri"/>
        </w:rPr>
        <w:t xml:space="preserve">To describe this phenomenon using the example of a water kettle placed on a heater, as the fluid at the bottom begins to warm it becomes less dense and therefore more buoyant. The warmer fluid rises toward the surface while the cooler and denser fluid sinks downward to </w:t>
      </w:r>
      <w:r w:rsidRPr="00813F8E">
        <w:rPr>
          <w:rFonts w:ascii="Calibri" w:hAnsi="Calibri" w:cs="Calibri"/>
        </w:rPr>
        <w:lastRenderedPageBreak/>
        <w:t>replace it. As this process continues, a pattern can be observed forming in the fluid flow. These patterns are known as Bénard cells and are caused by Rayleigh</w:t>
      </w:r>
      <w:r>
        <w:rPr>
          <w:rFonts w:ascii="Calibri" w:hAnsi="Calibri" w:cs="Calibri"/>
        </w:rPr>
        <w:t>-Benard</w:t>
      </w:r>
      <w:r w:rsidRPr="00813F8E">
        <w:rPr>
          <w:rFonts w:ascii="Calibri" w:hAnsi="Calibri" w:cs="Calibri"/>
        </w:rPr>
        <w:t xml:space="preserve"> convection.</w:t>
      </w:r>
    </w:p>
    <w:p w14:paraId="22942B71" w14:textId="77777777" w:rsidR="009E599B" w:rsidRDefault="009E599B" w:rsidP="009E599B">
      <w:pPr>
        <w:jc w:val="both"/>
        <w:rPr>
          <w:rFonts w:ascii="Calibri" w:hAnsi="Calibri" w:cs="Calibri"/>
        </w:rPr>
      </w:pPr>
      <w:r w:rsidRPr="00813F8E">
        <w:rPr>
          <w:rFonts w:ascii="Calibri" w:hAnsi="Calibri" w:cs="Calibri"/>
        </w:rPr>
        <w:t>As the warm fluid reaches the surface it spreads outward across the top of the container, while the cooler fluid moves inward and downward along the edges of the cells. Once the fluid reaches these cooler regions it begins to lose heat and sink back down toward the bottom of the container where it can be reheated. This process creates a continuous circulation loop in the fluid. When the temperature difference across the fluid layer becomes sufficiently large, these convection cells form stable and organized patterns across the surface of the fluid. The center of each cell is typically warmer, while the boundaries between cells are cooler, producing the characteristic cellular pattern</w:t>
      </w:r>
      <w:r>
        <w:rPr>
          <w:rFonts w:ascii="Calibri" w:hAnsi="Calibri" w:cs="Calibri"/>
        </w:rPr>
        <w:t>.</w:t>
      </w:r>
    </w:p>
    <w:p w14:paraId="29534653" w14:textId="77777777" w:rsidR="009E599B" w:rsidRDefault="009E599B" w:rsidP="009E599B">
      <w:pPr>
        <w:jc w:val="both"/>
        <w:rPr>
          <w:rFonts w:ascii="Calibri" w:hAnsi="Calibri" w:cs="Calibri"/>
        </w:rPr>
      </w:pPr>
    </w:p>
    <w:p w14:paraId="7ABDA16F" w14:textId="77777777" w:rsidR="009E599B" w:rsidRPr="00813F8E" w:rsidRDefault="009E599B" w:rsidP="009E599B">
      <w:pPr>
        <w:pStyle w:val="Heading3"/>
      </w:pPr>
      <w:bookmarkStart w:id="5" w:name="_Toc224495171"/>
      <w:r w:rsidRPr="00813F8E">
        <w:t>Rayleigh Number</w:t>
      </w:r>
      <w:bookmarkEnd w:id="5"/>
    </w:p>
    <w:p w14:paraId="57E723DF" w14:textId="77777777" w:rsidR="009E599B" w:rsidRPr="00813F8E" w:rsidRDefault="009E599B" w:rsidP="009E599B">
      <w:pPr>
        <w:jc w:val="both"/>
        <w:rPr>
          <w:rFonts w:ascii="Calibri" w:hAnsi="Calibri" w:cs="Calibri"/>
        </w:rPr>
      </w:pPr>
      <w:r w:rsidRPr="00813F8E">
        <w:rPr>
          <w:rFonts w:ascii="Calibri" w:hAnsi="Calibri" w:cs="Calibri"/>
        </w:rPr>
        <w:t>Whether or not B</w:t>
      </w:r>
      <w:r>
        <w:rPr>
          <w:rFonts w:ascii="Calibri" w:hAnsi="Calibri" w:cs="Calibri"/>
        </w:rPr>
        <w:t>e</w:t>
      </w:r>
      <w:r w:rsidRPr="00813F8E">
        <w:rPr>
          <w:rFonts w:ascii="Calibri" w:hAnsi="Calibri" w:cs="Calibri"/>
        </w:rPr>
        <w:t>nard cells form is determined by a non-dimensional quantity called the Rayleigh number (Ra). The Rayleigh number represents the ratio of buoyancy forces that drive convection to the stabilizing effects of thermal diffusion and viscous damping within the fluid.</w:t>
      </w:r>
    </w:p>
    <w:p w14:paraId="5958084A" w14:textId="77777777" w:rsidR="009E599B" w:rsidRPr="00813F8E" w:rsidRDefault="009E599B" w:rsidP="009E599B">
      <w:pPr>
        <w:contextualSpacing/>
        <w:jc w:val="both"/>
        <w:rPr>
          <w:rFonts w:ascii="Calibri" w:eastAsiaTheme="minorEastAsia" w:hAnsi="Calibri" w:cs="Calibri"/>
          <w:i/>
        </w:rPr>
      </w:pPr>
      <m:oMathPara>
        <m:oMathParaPr>
          <m:jc m:val="left"/>
        </m:oMathParaPr>
        <m:oMath>
          <m:r>
            <w:rPr>
              <w:rFonts w:ascii="Cambria Math" w:hAnsi="Cambria Math" w:cs="Calibri"/>
            </w:rPr>
            <m:t>R</m:t>
          </m:r>
          <m:sSub>
            <m:sSubPr>
              <m:ctrlPr>
                <w:rPr>
                  <w:rFonts w:ascii="Cambria Math" w:hAnsi="Cambria Math" w:cs="Calibri"/>
                </w:rPr>
              </m:ctrlPr>
            </m:sSubPr>
            <m:e>
              <m:r>
                <w:rPr>
                  <w:rFonts w:ascii="Cambria Math" w:hAnsi="Cambria Math" w:cs="Calibri"/>
                </w:rPr>
                <m:t>a</m:t>
              </m:r>
            </m:e>
            <m:sub>
              <m:r>
                <w:rPr>
                  <w:rFonts w:ascii="Cambria Math" w:hAnsi="Cambria Math" w:cs="Calibri"/>
                </w:rPr>
                <m:t>x</m:t>
              </m:r>
            </m:sub>
          </m:sSub>
          <m:r>
            <w:rPr>
              <w:rFonts w:ascii="Cambria Math" w:hAnsi="Cambria Math" w:cs="Calibri"/>
            </w:rPr>
            <m:t>=</m:t>
          </m:r>
          <m:f>
            <m:fPr>
              <m:ctrlPr>
                <w:rPr>
                  <w:rFonts w:ascii="Cambria Math" w:hAnsi="Cambria Math" w:cs="Calibri"/>
                </w:rPr>
              </m:ctrlPr>
            </m:fPr>
            <m:num>
              <m:r>
                <w:rPr>
                  <w:rFonts w:ascii="Cambria Math" w:hAnsi="Cambria Math" w:cs="Calibri"/>
                </w:rPr>
                <m:t>gβ(</m:t>
              </m:r>
              <m:sSub>
                <m:sSubPr>
                  <m:ctrlPr>
                    <w:rPr>
                      <w:rFonts w:ascii="Cambria Math" w:hAnsi="Cambria Math" w:cs="Calibri"/>
                    </w:rPr>
                  </m:ctrlPr>
                </m:sSubPr>
                <m:e>
                  <m:r>
                    <w:rPr>
                      <w:rFonts w:ascii="Cambria Math" w:hAnsi="Cambria Math" w:cs="Calibri"/>
                    </w:rPr>
                    <m:t>T</m:t>
                  </m:r>
                </m:e>
                <m:sub>
                  <m:r>
                    <w:rPr>
                      <w:rFonts w:ascii="Cambria Math" w:hAnsi="Cambria Math" w:cs="Calibri"/>
                    </w:rPr>
                    <m:t>b</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r>
                <w:rPr>
                  <w:rFonts w:ascii="Cambria Math" w:hAnsi="Cambria Math" w:cs="Calibri"/>
                </w:rPr>
                <m:t>)</m:t>
              </m:r>
              <m:sSup>
                <m:sSupPr>
                  <m:ctrlPr>
                    <w:rPr>
                      <w:rFonts w:ascii="Cambria Math" w:hAnsi="Cambria Math" w:cs="Calibri"/>
                    </w:rPr>
                  </m:ctrlPr>
                </m:sSupPr>
                <m:e>
                  <m:r>
                    <w:rPr>
                      <w:rFonts w:ascii="Cambria Math" w:hAnsi="Cambria Math" w:cs="Calibri"/>
                    </w:rPr>
                    <m:t>x</m:t>
                  </m:r>
                </m:e>
                <m:sup>
                  <m:r>
                    <w:rPr>
                      <w:rFonts w:ascii="Cambria Math" w:hAnsi="Cambria Math" w:cs="Calibri"/>
                    </w:rPr>
                    <m:t>3</m:t>
                  </m:r>
                </m:sup>
              </m:sSup>
            </m:num>
            <m:den>
              <m:r>
                <w:rPr>
                  <w:rFonts w:ascii="Cambria Math" w:hAnsi="Cambria Math" w:cs="Calibri"/>
                </w:rPr>
                <m:t>να</m:t>
              </m:r>
            </m:den>
          </m:f>
          <m:r>
            <w:rPr>
              <w:rFonts w:ascii="Cambria Math" w:hAnsi="Cambria Math" w:cs="Calibri"/>
            </w:rPr>
            <m:t>=G</m:t>
          </m:r>
          <m:sSub>
            <m:sSubPr>
              <m:ctrlPr>
                <w:rPr>
                  <w:rFonts w:ascii="Cambria Math" w:hAnsi="Cambria Math" w:cs="Calibri"/>
                </w:rPr>
              </m:ctrlPr>
            </m:sSubPr>
            <m:e>
              <m:r>
                <w:rPr>
                  <w:rFonts w:ascii="Cambria Math" w:hAnsi="Cambria Math" w:cs="Calibri"/>
                </w:rPr>
                <m:t>r</m:t>
              </m:r>
            </m:e>
            <m:sub>
              <m:r>
                <w:rPr>
                  <w:rFonts w:ascii="Cambria Math" w:hAnsi="Cambria Math" w:cs="Calibri"/>
                </w:rPr>
                <m:t>x</m:t>
              </m:r>
            </m:sub>
          </m:sSub>
          <m:r>
            <w:rPr>
              <w:rFonts w:ascii="Cambria Math" w:hAnsi="Cambria Math" w:cs="Calibri"/>
            </w:rPr>
            <m:t>Pr</m:t>
          </m:r>
        </m:oMath>
      </m:oMathPara>
    </w:p>
    <w:p w14:paraId="2142D667" w14:textId="77777777" w:rsidR="009E599B" w:rsidRPr="00813F8E" w:rsidRDefault="009E599B" w:rsidP="009E599B">
      <w:pPr>
        <w:contextualSpacing/>
        <w:jc w:val="both"/>
        <w:rPr>
          <w:rFonts w:ascii="Calibri" w:eastAsiaTheme="minorEastAsia" w:hAnsi="Calibri" w:cs="Calibri"/>
          <w:i/>
        </w:rPr>
      </w:pPr>
      <w:r w:rsidRPr="00813F8E">
        <w:rPr>
          <w:rFonts w:ascii="Calibri" w:hAnsi="Calibri" w:cs="Calibri"/>
          <w:i/>
        </w:rPr>
        <w:br/>
      </w:r>
      <m:oMathPara>
        <m:oMathParaPr>
          <m:jc m:val="left"/>
        </m:oMathParaPr>
        <m:oMath>
          <m:r>
            <w:rPr>
              <w:rFonts w:ascii="Cambria Math" w:hAnsi="Cambria Math" w:cs="Calibri"/>
            </w:rPr>
            <m:t>G</m:t>
          </m:r>
          <m:sSub>
            <m:sSubPr>
              <m:ctrlPr>
                <w:rPr>
                  <w:rFonts w:ascii="Cambria Math" w:hAnsi="Cambria Math" w:cs="Calibri"/>
                </w:rPr>
              </m:ctrlPr>
            </m:sSubPr>
            <m:e>
              <m:r>
                <w:rPr>
                  <w:rFonts w:ascii="Cambria Math" w:hAnsi="Cambria Math" w:cs="Calibri"/>
                </w:rPr>
                <m:t>r</m:t>
              </m:r>
            </m:e>
            <m:sub>
              <m:r>
                <w:rPr>
                  <w:rFonts w:ascii="Cambria Math" w:hAnsi="Cambria Math" w:cs="Calibri"/>
                </w:rPr>
                <m:t>x</m:t>
              </m:r>
            </m:sub>
          </m:sSub>
          <m:r>
            <w:rPr>
              <w:rFonts w:ascii="Cambria Math" w:hAnsi="Cambria Math" w:cs="Calibri"/>
            </w:rPr>
            <m:t>=</m:t>
          </m:r>
          <m:f>
            <m:fPr>
              <m:ctrlPr>
                <w:rPr>
                  <w:rFonts w:ascii="Cambria Math" w:hAnsi="Cambria Math" w:cs="Calibri"/>
                </w:rPr>
              </m:ctrlPr>
            </m:fPr>
            <m:num>
              <m:r>
                <w:rPr>
                  <w:rFonts w:ascii="Cambria Math" w:hAnsi="Cambria Math" w:cs="Calibri"/>
                </w:rPr>
                <m:t>gβ(</m:t>
              </m:r>
              <m:sSub>
                <m:sSubPr>
                  <m:ctrlPr>
                    <w:rPr>
                      <w:rFonts w:ascii="Cambria Math" w:hAnsi="Cambria Math" w:cs="Calibri"/>
                    </w:rPr>
                  </m:ctrlPr>
                </m:sSubPr>
                <m:e>
                  <m:r>
                    <w:rPr>
                      <w:rFonts w:ascii="Cambria Math" w:hAnsi="Cambria Math" w:cs="Calibri"/>
                    </w:rPr>
                    <m:t>T</m:t>
                  </m:r>
                </m:e>
                <m:sub>
                  <m:r>
                    <w:rPr>
                      <w:rFonts w:ascii="Cambria Math" w:hAnsi="Cambria Math" w:cs="Calibri"/>
                    </w:rPr>
                    <m:t>b</m:t>
                  </m:r>
                </m:sub>
              </m:sSub>
              <m:r>
                <w:rPr>
                  <w:rFonts w:ascii="Cambria Math" w:hAnsi="Cambria Math" w:cs="Calibri"/>
                </w:rPr>
                <m:t>-</m:t>
              </m:r>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r>
                <w:rPr>
                  <w:rFonts w:ascii="Cambria Math" w:hAnsi="Cambria Math" w:cs="Calibri"/>
                </w:rPr>
                <m:t>)</m:t>
              </m:r>
              <m:sSup>
                <m:sSupPr>
                  <m:ctrlPr>
                    <w:rPr>
                      <w:rFonts w:ascii="Cambria Math" w:hAnsi="Cambria Math" w:cs="Calibri"/>
                    </w:rPr>
                  </m:ctrlPr>
                </m:sSupPr>
                <m:e>
                  <m:r>
                    <w:rPr>
                      <w:rFonts w:ascii="Cambria Math" w:hAnsi="Cambria Math" w:cs="Calibri"/>
                    </w:rPr>
                    <m:t>x</m:t>
                  </m:r>
                </m:e>
                <m:sup>
                  <m:r>
                    <w:rPr>
                      <w:rFonts w:ascii="Cambria Math" w:hAnsi="Cambria Math" w:cs="Calibri"/>
                    </w:rPr>
                    <m:t>3</m:t>
                  </m:r>
                </m:sup>
              </m:sSup>
            </m:num>
            <m:den>
              <m:sSup>
                <m:sSupPr>
                  <m:ctrlPr>
                    <w:rPr>
                      <w:rFonts w:ascii="Cambria Math" w:hAnsi="Cambria Math" w:cs="Calibri"/>
                    </w:rPr>
                  </m:ctrlPr>
                </m:sSupPr>
                <m:e>
                  <m:r>
                    <w:rPr>
                      <w:rFonts w:ascii="Cambria Math" w:hAnsi="Cambria Math" w:cs="Calibri"/>
                    </w:rPr>
                    <m:t>ν</m:t>
                  </m:r>
                </m:e>
                <m:sup>
                  <m:r>
                    <w:rPr>
                      <w:rFonts w:ascii="Cambria Math" w:hAnsi="Cambria Math" w:cs="Calibri"/>
                    </w:rPr>
                    <m:t>2</m:t>
                  </m:r>
                </m:sup>
              </m:sSup>
            </m:den>
          </m:f>
        </m:oMath>
      </m:oMathPara>
    </w:p>
    <w:p w14:paraId="41D17884" w14:textId="48362C6F" w:rsidR="009E599B" w:rsidRDefault="009E599B" w:rsidP="003423FD">
      <w:pPr>
        <w:contextualSpacing/>
        <w:jc w:val="both"/>
        <w:rPr>
          <w:rFonts w:ascii="Calibri" w:hAnsi="Calibri" w:cs="Calibri"/>
        </w:rPr>
      </w:pPr>
      <w:r w:rsidRPr="00813F8E">
        <w:rPr>
          <w:rFonts w:ascii="Calibri" w:hAnsi="Calibri" w:cs="Calibri"/>
        </w:rPr>
        <w:br/>
      </w:r>
      <m:oMathPara>
        <m:oMathParaPr>
          <m:jc m:val="left"/>
        </m:oMathParaPr>
        <m:oMath>
          <m:r>
            <w:rPr>
              <w:rFonts w:ascii="Cambria Math" w:hAnsi="Cambria Math" w:cs="Calibri"/>
            </w:rPr>
            <m:t>Pr=</m:t>
          </m:r>
          <m:f>
            <m:fPr>
              <m:ctrlPr>
                <w:rPr>
                  <w:rFonts w:ascii="Cambria Math" w:hAnsi="Cambria Math" w:cs="Calibri"/>
                </w:rPr>
              </m:ctrlPr>
            </m:fPr>
            <m:num>
              <m:r>
                <w:rPr>
                  <w:rFonts w:ascii="Cambria Math" w:hAnsi="Cambria Math" w:cs="Calibri"/>
                </w:rPr>
                <m:t>ν</m:t>
              </m:r>
            </m:num>
            <m:den>
              <m:r>
                <w:rPr>
                  <w:rFonts w:ascii="Cambria Math" w:hAnsi="Cambria Math" w:cs="Calibri"/>
                </w:rPr>
                <m:t>α</m:t>
              </m:r>
            </m:den>
          </m:f>
          <m:r>
            <m:rPr>
              <m:sty m:val="p"/>
            </m:rPr>
            <w:rPr>
              <w:rFonts w:ascii="Calibri" w:hAnsi="Calibri" w:cs="Calibri"/>
            </w:rPr>
            <w:br/>
          </m:r>
        </m:oMath>
      </m:oMathPara>
      <w:r w:rsidRPr="00813F8E">
        <w:rPr>
          <w:rFonts w:ascii="Calibri" w:hAnsi="Calibri" w:cs="Calibri"/>
        </w:rPr>
        <w:t xml:space="preserve">In these expressions, </w:t>
      </w:r>
      <m:oMath>
        <m:r>
          <w:rPr>
            <w:rFonts w:ascii="Cambria Math" w:hAnsi="Cambria Math" w:cs="Calibri"/>
          </w:rPr>
          <m:t>g</m:t>
        </m:r>
      </m:oMath>
      <w:r>
        <w:rPr>
          <w:rFonts w:ascii="Calibri" w:eastAsiaTheme="minorEastAsia" w:hAnsi="Calibri" w:cs="Calibri"/>
        </w:rPr>
        <w:t xml:space="preserve"> </w:t>
      </w:r>
      <w:r w:rsidRPr="00813F8E">
        <w:rPr>
          <w:rFonts w:ascii="Calibri" w:hAnsi="Calibri" w:cs="Calibri"/>
        </w:rPr>
        <w:t xml:space="preserve">is the acceleration due to gravity, </w:t>
      </w:r>
      <m:oMath>
        <m:r>
          <w:rPr>
            <w:rFonts w:ascii="Cambria Math" w:hAnsi="Cambria Math" w:cs="Calibri"/>
          </w:rPr>
          <m:t>β</m:t>
        </m:r>
      </m:oMath>
      <w:r>
        <w:rPr>
          <w:rFonts w:ascii="Calibri" w:eastAsiaTheme="minorEastAsia" w:hAnsi="Calibri" w:cs="Calibri"/>
        </w:rPr>
        <w:t xml:space="preserve"> </w:t>
      </w:r>
      <w:r w:rsidRPr="00813F8E">
        <w:rPr>
          <w:rFonts w:ascii="Calibri" w:hAnsi="Calibri" w:cs="Calibri"/>
        </w:rPr>
        <w:t xml:space="preserve">is the thermal expansion coefficient of the fluid, </w:t>
      </w:r>
      <m:oMath>
        <m:r>
          <w:rPr>
            <w:rFonts w:ascii="Cambria Math" w:hAnsi="Cambria Math" w:cs="Calibri"/>
          </w:rPr>
          <m:t>ν</m:t>
        </m:r>
      </m:oMath>
      <w:r>
        <w:rPr>
          <w:rFonts w:ascii="Calibri" w:eastAsiaTheme="minorEastAsia" w:hAnsi="Calibri" w:cs="Calibri"/>
        </w:rPr>
        <w:t xml:space="preserve"> and </w:t>
      </w:r>
      <m:oMath>
        <m:r>
          <w:rPr>
            <w:rFonts w:ascii="Cambria Math" w:hAnsi="Cambria Math" w:cs="Calibri"/>
          </w:rPr>
          <m:t>α</m:t>
        </m:r>
      </m:oMath>
      <w:r w:rsidRPr="00813F8E">
        <w:rPr>
          <w:rFonts w:ascii="Calibri" w:hAnsi="Calibri" w:cs="Calibri"/>
        </w:rPr>
        <w:t xml:space="preserve"> </w:t>
      </w:r>
      <w:r>
        <w:rPr>
          <w:rFonts w:ascii="Calibri" w:hAnsi="Calibri" w:cs="Calibri"/>
        </w:rPr>
        <w:t>are</w:t>
      </w:r>
      <w:r w:rsidRPr="00813F8E">
        <w:rPr>
          <w:rFonts w:ascii="Calibri" w:hAnsi="Calibri" w:cs="Calibri"/>
        </w:rPr>
        <w:t xml:space="preserve"> t</w:t>
      </w:r>
      <w:r>
        <w:rPr>
          <w:rFonts w:ascii="Calibri" w:hAnsi="Calibri" w:cs="Calibri"/>
        </w:rPr>
        <w:t xml:space="preserve">he fluid </w:t>
      </w:r>
      <w:r w:rsidRPr="00813F8E">
        <w:rPr>
          <w:rFonts w:ascii="Calibri" w:hAnsi="Calibri" w:cs="Calibri"/>
        </w:rPr>
        <w:t>kinematic viscosity</w:t>
      </w:r>
      <w:r>
        <w:rPr>
          <w:rFonts w:ascii="Calibri" w:hAnsi="Calibri" w:cs="Calibri"/>
        </w:rPr>
        <w:t xml:space="preserve"> </w:t>
      </w:r>
      <w:r w:rsidRPr="00813F8E">
        <w:rPr>
          <w:rFonts w:ascii="Calibri" w:hAnsi="Calibri" w:cs="Calibri"/>
        </w:rPr>
        <w:t>and thermal diffusivity</w:t>
      </w:r>
      <w:r>
        <w:rPr>
          <w:rFonts w:ascii="Calibri" w:hAnsi="Calibri" w:cs="Calibri"/>
        </w:rPr>
        <w:t xml:space="preserve"> respectively</w:t>
      </w:r>
      <w:r w:rsidRPr="00813F8E">
        <w:rPr>
          <w:rFonts w:ascii="Calibri" w:hAnsi="Calibri" w:cs="Calibri"/>
        </w:rPr>
        <w:t xml:space="preserve">. The term </w:t>
      </w:r>
      <m:oMath>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T</m:t>
                </m:r>
              </m:e>
              <m:sub>
                <m:r>
                  <w:rPr>
                    <w:rFonts w:ascii="Cambria Math" w:hAnsi="Cambria Math" w:cs="Calibri"/>
                  </w:rPr>
                  <m:t>b</m:t>
                </m:r>
              </m:sub>
            </m:sSub>
          </m:e>
          <m:e>
            <m:sSub>
              <m:sSubPr>
                <m:ctrlPr>
                  <w:rPr>
                    <w:rFonts w:ascii="Cambria Math" w:hAnsi="Cambria Math" w:cs="Calibri"/>
                  </w:rPr>
                </m:ctrlPr>
              </m:sSubPr>
              <m:e>
                <m:r>
                  <w:rPr>
                    <w:rFonts w:ascii="Cambria Math" w:hAnsi="Cambria Math" w:cs="Calibri"/>
                  </w:rPr>
                  <m:t>T</m:t>
                </m:r>
              </m:e>
              <m:sub>
                <m:r>
                  <w:rPr>
                    <w:rFonts w:ascii="Cambria Math" w:hAnsi="Cambria Math" w:cs="Calibri"/>
                  </w:rPr>
                  <m:t>u</m:t>
                </m:r>
              </m:sub>
            </m:sSub>
          </m:e>
        </m:d>
      </m:oMath>
      <w:r w:rsidRPr="00813F8E">
        <w:rPr>
          <w:rFonts w:ascii="Calibri" w:hAnsi="Calibri" w:cs="Calibri"/>
        </w:rPr>
        <w:t xml:space="preserve">represents the temperature difference between the bottom and top of the fluid layer, and </w:t>
      </w:r>
      <m:oMath>
        <m:r>
          <w:rPr>
            <w:rFonts w:ascii="Cambria Math" w:hAnsi="Cambria Math" w:cs="Calibri"/>
          </w:rPr>
          <m:t>x</m:t>
        </m:r>
      </m:oMath>
      <w:r>
        <w:rPr>
          <w:rFonts w:ascii="Calibri" w:hAnsi="Calibri" w:cs="Calibri"/>
        </w:rPr>
        <w:t xml:space="preserve"> (or</w:t>
      </w:r>
      <w:r w:rsidRPr="00813F8E">
        <w:rPr>
          <w:rFonts w:ascii="Calibri" w:hAnsi="Calibri" w:cs="Calibri"/>
        </w:rPr>
        <w:t xml:space="preserve"> </w:t>
      </w:r>
      <m:oMath>
        <m:r>
          <w:rPr>
            <w:rFonts w:ascii="Cambria Math" w:hAnsi="Cambria Math" w:cs="Calibri"/>
          </w:rPr>
          <m:t>L</m:t>
        </m:r>
      </m:oMath>
      <w:r>
        <w:rPr>
          <w:rFonts w:ascii="Calibri" w:eastAsiaTheme="minorEastAsia" w:hAnsi="Calibri" w:cs="Calibri"/>
        </w:rPr>
        <w:t xml:space="preserve">) </w:t>
      </w:r>
      <w:r w:rsidRPr="00813F8E">
        <w:rPr>
          <w:rFonts w:ascii="Calibri" w:hAnsi="Calibri" w:cs="Calibri"/>
        </w:rPr>
        <w:t>represents the height of the fluid layer.</w:t>
      </w:r>
    </w:p>
    <w:p w14:paraId="1C0948EE" w14:textId="77777777" w:rsidR="009E599B" w:rsidRPr="00813F8E" w:rsidRDefault="009E599B" w:rsidP="009E599B">
      <w:pPr>
        <w:jc w:val="both"/>
        <w:rPr>
          <w:rFonts w:ascii="Calibri" w:hAnsi="Calibri" w:cs="Calibri"/>
        </w:rPr>
      </w:pPr>
      <w:r w:rsidRPr="00813F8E">
        <w:rPr>
          <w:rFonts w:ascii="Calibri" w:hAnsi="Calibri" w:cs="Calibri"/>
        </w:rPr>
        <w:t>The Rayleigh number can also be expressed as the product of two other dimensionless numbers: the Grashof number (</w:t>
      </w:r>
      <m:oMath>
        <m:r>
          <w:rPr>
            <w:rFonts w:ascii="Cambria Math" w:hAnsi="Cambria Math" w:cs="Calibri"/>
          </w:rPr>
          <m:t>Gr</m:t>
        </m:r>
      </m:oMath>
      <w:r w:rsidRPr="00813F8E">
        <w:rPr>
          <w:rFonts w:ascii="Calibri" w:hAnsi="Calibri" w:cs="Calibri"/>
        </w:rPr>
        <w:t>) and the Prandtl number (</w:t>
      </w:r>
      <m:oMath>
        <m:r>
          <w:rPr>
            <w:rFonts w:ascii="Cambria Math" w:hAnsi="Cambria Math" w:cs="Calibri"/>
          </w:rPr>
          <m:t>Pr</m:t>
        </m:r>
      </m:oMath>
      <w:r w:rsidRPr="00813F8E">
        <w:rPr>
          <w:rFonts w:ascii="Calibri" w:hAnsi="Calibri" w:cs="Calibri"/>
        </w:rPr>
        <w:t>). The Grashof number represents the ratio of buoyancy forces to viscous forces in the fluid, while the Prandtl number represents the ratio of momentum diffusion (viscous effects) to thermal diffusion.</w:t>
      </w:r>
    </w:p>
    <w:p w14:paraId="2B3F984C" w14:textId="77777777" w:rsidR="009E599B" w:rsidRDefault="009E599B" w:rsidP="009E599B">
      <w:pPr>
        <w:jc w:val="both"/>
        <w:rPr>
          <w:rFonts w:ascii="Calibri" w:hAnsi="Calibri" w:cs="Calibri"/>
        </w:rPr>
      </w:pPr>
      <w:r w:rsidRPr="00813F8E">
        <w:rPr>
          <w:rFonts w:ascii="Calibri" w:hAnsi="Calibri" w:cs="Calibri"/>
        </w:rPr>
        <w:t xml:space="preserve">For a horizontal fluid layer heated from below, convection begins when the Rayleigh number exceeds a critical value of approximately </w:t>
      </w:r>
      <m:oMath>
        <m:r>
          <w:rPr>
            <w:rFonts w:ascii="Cambria Math" w:hAnsi="Cambria Math" w:cs="Calibri"/>
          </w:rPr>
          <m:t>1708</m:t>
        </m:r>
      </m:oMath>
      <w:r w:rsidRPr="00813F8E">
        <w:rPr>
          <w:rFonts w:ascii="Calibri" w:hAnsi="Calibri" w:cs="Calibri"/>
        </w:rPr>
        <w:t xml:space="preserve">. If the Rayleigh number is less than </w:t>
      </w:r>
      <m:oMath>
        <m:r>
          <w:rPr>
            <w:rFonts w:ascii="Cambria Math" w:hAnsi="Cambria Math" w:cs="Calibri"/>
          </w:rPr>
          <m:t>1708</m:t>
        </m:r>
      </m:oMath>
      <w:r>
        <w:rPr>
          <w:rFonts w:ascii="Calibri" w:hAnsi="Calibri" w:cs="Calibri"/>
        </w:rPr>
        <w:t xml:space="preserve"> (</w:t>
      </w:r>
      <m:oMath>
        <m:r>
          <w:rPr>
            <w:rFonts w:ascii="Cambria Math" w:hAnsi="Cambria Math" w:cs="Calibri"/>
          </w:rPr>
          <m:t>Ra&lt;1708</m:t>
        </m:r>
      </m:oMath>
      <w:r>
        <w:rPr>
          <w:rFonts w:ascii="Calibri" w:hAnsi="Calibri" w:cs="Calibri"/>
        </w:rPr>
        <w:t>)</w:t>
      </w:r>
      <w:r w:rsidRPr="00813F8E">
        <w:rPr>
          <w:rFonts w:ascii="Calibri" w:hAnsi="Calibri" w:cs="Calibri"/>
        </w:rPr>
        <w:t xml:space="preserve">, heat transfer </w:t>
      </w:r>
      <w:r>
        <w:rPr>
          <w:rFonts w:ascii="Calibri" w:hAnsi="Calibri" w:cs="Calibri"/>
        </w:rPr>
        <w:t>takes place</w:t>
      </w:r>
      <w:r w:rsidRPr="00813F8E">
        <w:rPr>
          <w:rFonts w:ascii="Calibri" w:hAnsi="Calibri" w:cs="Calibri"/>
        </w:rPr>
        <w:t xml:space="preserve"> mainly through </w:t>
      </w:r>
      <w:r>
        <w:rPr>
          <w:rFonts w:ascii="Calibri" w:hAnsi="Calibri" w:cs="Calibri"/>
        </w:rPr>
        <w:t xml:space="preserve">thermal </w:t>
      </w:r>
      <w:r w:rsidRPr="00813F8E">
        <w:rPr>
          <w:rFonts w:ascii="Calibri" w:hAnsi="Calibri" w:cs="Calibri"/>
        </w:rPr>
        <w:t xml:space="preserve">conduction, and the fluid layer remains stable with little or no circulation. When the Rayleigh number exceeds </w:t>
      </w:r>
      <m:oMath>
        <m:r>
          <w:rPr>
            <w:rFonts w:ascii="Cambria Math" w:hAnsi="Cambria Math" w:cs="Calibri"/>
          </w:rPr>
          <m:t>1708</m:t>
        </m:r>
      </m:oMath>
      <w:r>
        <w:rPr>
          <w:rFonts w:ascii="Calibri" w:eastAsiaTheme="minorEastAsia" w:hAnsi="Calibri" w:cs="Calibri"/>
        </w:rPr>
        <w:t xml:space="preserve"> (</w:t>
      </w:r>
      <m:oMath>
        <m:r>
          <w:rPr>
            <w:rFonts w:ascii="Cambria Math" w:eastAsiaTheme="minorEastAsia" w:hAnsi="Cambria Math" w:cs="Calibri"/>
          </w:rPr>
          <m:t>Ra&gt;1708</m:t>
        </m:r>
      </m:oMath>
      <w:r>
        <w:rPr>
          <w:rFonts w:ascii="Calibri" w:eastAsiaTheme="minorEastAsia" w:hAnsi="Calibri" w:cs="Calibri"/>
        </w:rPr>
        <w:t>)</w:t>
      </w:r>
      <w:r w:rsidRPr="00813F8E">
        <w:rPr>
          <w:rFonts w:ascii="Calibri" w:hAnsi="Calibri" w:cs="Calibri"/>
        </w:rPr>
        <w:t xml:space="preserve">, the fluid becomes unstable and </w:t>
      </w:r>
      <w:r>
        <w:rPr>
          <w:rFonts w:ascii="Calibri" w:hAnsi="Calibri" w:cs="Calibri"/>
        </w:rPr>
        <w:t xml:space="preserve">the </w:t>
      </w:r>
      <w:r w:rsidRPr="00813F8E">
        <w:rPr>
          <w:rFonts w:ascii="Calibri" w:hAnsi="Calibri" w:cs="Calibri"/>
        </w:rPr>
        <w:t>organized convection cells begin to form, producing the characteristic Rayleigh</w:t>
      </w:r>
      <w:r>
        <w:rPr>
          <w:rFonts w:ascii="Calibri" w:hAnsi="Calibri" w:cs="Calibri"/>
        </w:rPr>
        <w:t>-Be</w:t>
      </w:r>
      <w:r w:rsidRPr="00813F8E">
        <w:rPr>
          <w:rFonts w:ascii="Calibri" w:hAnsi="Calibri" w:cs="Calibri"/>
        </w:rPr>
        <w:t>nard cell pattern.</w:t>
      </w:r>
      <w:r>
        <w:rPr>
          <w:rFonts w:ascii="Calibri" w:hAnsi="Calibri" w:cs="Calibri"/>
        </w:rPr>
        <w:t xml:space="preserve"> Therefore, </w:t>
      </w:r>
      <w:r w:rsidRPr="00D44F6D">
        <w:rPr>
          <w:rFonts w:ascii="Calibri" w:hAnsi="Calibri" w:cs="Calibri"/>
        </w:rPr>
        <w:t>Low Rayleigh numbers indicate weaker convection, and higher Rayleigh numbers indicate stronger, more intense convection.</w:t>
      </w:r>
    </w:p>
    <w:p w14:paraId="41C25A2D" w14:textId="77777777" w:rsidR="009E599B" w:rsidRDefault="009E599B" w:rsidP="009E599B">
      <w:pPr>
        <w:jc w:val="both"/>
        <w:rPr>
          <w:rFonts w:ascii="Calibri" w:hAnsi="Calibri" w:cs="Calibri"/>
        </w:rPr>
      </w:pPr>
    </w:p>
    <w:tbl>
      <w:tblPr>
        <w:tblStyle w:val="TableGrid"/>
        <w:tblW w:w="90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3031"/>
        <w:gridCol w:w="3031"/>
      </w:tblGrid>
      <w:tr w:rsidR="00A61876" w14:paraId="50853C45" w14:textId="77777777" w:rsidTr="006A3951">
        <w:trPr>
          <w:trHeight w:val="4035"/>
          <w:jc w:val="center"/>
        </w:trPr>
        <w:tc>
          <w:tcPr>
            <w:tcW w:w="3030" w:type="dxa"/>
          </w:tcPr>
          <w:p w14:paraId="580A3D86" w14:textId="77777777" w:rsidR="009E599B" w:rsidRDefault="009E599B" w:rsidP="005F360A">
            <w:pPr>
              <w:rPr>
                <w:rFonts w:ascii="Calibri" w:hAnsi="Calibri" w:cs="Calibri"/>
              </w:rPr>
            </w:pPr>
            <w:r>
              <w:rPr>
                <w:rFonts w:ascii="Calibri" w:hAnsi="Calibri" w:cs="Calibri"/>
                <w:noProof/>
              </w:rPr>
              <w:lastRenderedPageBreak/>
              <w:drawing>
                <wp:inline distT="0" distB="0" distL="0" distR="0" wp14:anchorId="59A9773A" wp14:editId="554FD5DE">
                  <wp:extent cx="1631600" cy="2286000"/>
                  <wp:effectExtent l="0" t="0" r="6985" b="0"/>
                  <wp:docPr id="2047956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6568" name="Picture 2047956568"/>
                          <pic:cNvPicPr/>
                        </pic:nvPicPr>
                        <pic:blipFill rotWithShape="1">
                          <a:blip r:embed="rId8" cstate="print">
                            <a:extLst>
                              <a:ext uri="{28A0092B-C50C-407E-A947-70E740481C1C}">
                                <a14:useLocalDpi xmlns:a14="http://schemas.microsoft.com/office/drawing/2010/main" val="0"/>
                              </a:ext>
                            </a:extLst>
                          </a:blip>
                          <a:srcRect r="52418"/>
                          <a:stretch>
                            <a:fillRect/>
                          </a:stretch>
                        </pic:blipFill>
                        <pic:spPr bwMode="auto">
                          <a:xfrm>
                            <a:off x="0" y="0"/>
                            <a:ext cx="1650801" cy="2312903"/>
                          </a:xfrm>
                          <a:prstGeom prst="rect">
                            <a:avLst/>
                          </a:prstGeom>
                          <a:ln>
                            <a:noFill/>
                          </a:ln>
                          <a:extLst>
                            <a:ext uri="{53640926-AAD7-44D8-BBD7-CCE9431645EC}">
                              <a14:shadowObscured xmlns:a14="http://schemas.microsoft.com/office/drawing/2010/main"/>
                            </a:ext>
                          </a:extLst>
                        </pic:spPr>
                      </pic:pic>
                    </a:graphicData>
                  </a:graphic>
                </wp:inline>
              </w:drawing>
            </w:r>
          </w:p>
        </w:tc>
        <w:tc>
          <w:tcPr>
            <w:tcW w:w="3031" w:type="dxa"/>
          </w:tcPr>
          <w:p w14:paraId="1BE71AF8" w14:textId="77777777" w:rsidR="009E599B" w:rsidRDefault="009E599B" w:rsidP="005F360A">
            <w:pPr>
              <w:rPr>
                <w:rFonts w:ascii="Calibri" w:hAnsi="Calibri" w:cs="Calibri"/>
              </w:rPr>
            </w:pPr>
            <w:r>
              <w:rPr>
                <w:rFonts w:ascii="Calibri" w:hAnsi="Calibri" w:cs="Calibri"/>
                <w:noProof/>
              </w:rPr>
              <w:drawing>
                <wp:inline distT="0" distB="0" distL="0" distR="0" wp14:anchorId="72CC91C4" wp14:editId="2D011087">
                  <wp:extent cx="1740940" cy="2373085"/>
                  <wp:effectExtent l="0" t="0" r="0" b="8255"/>
                  <wp:docPr id="81405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7657" name="Picture 814057657"/>
                          <pic:cNvPicPr/>
                        </pic:nvPicPr>
                        <pic:blipFill rotWithShape="1">
                          <a:blip r:embed="rId9" cstate="print">
                            <a:extLst>
                              <a:ext uri="{28A0092B-C50C-407E-A947-70E740481C1C}">
                                <a14:useLocalDpi xmlns:a14="http://schemas.microsoft.com/office/drawing/2010/main" val="0"/>
                              </a:ext>
                            </a:extLst>
                          </a:blip>
                          <a:srcRect l="1115" r="49977"/>
                          <a:stretch>
                            <a:fillRect/>
                          </a:stretch>
                        </pic:blipFill>
                        <pic:spPr bwMode="auto">
                          <a:xfrm>
                            <a:off x="0" y="0"/>
                            <a:ext cx="1767700" cy="2409562"/>
                          </a:xfrm>
                          <a:prstGeom prst="rect">
                            <a:avLst/>
                          </a:prstGeom>
                          <a:ln>
                            <a:noFill/>
                          </a:ln>
                          <a:extLst>
                            <a:ext uri="{53640926-AAD7-44D8-BBD7-CCE9431645EC}">
                              <a14:shadowObscured xmlns:a14="http://schemas.microsoft.com/office/drawing/2010/main"/>
                            </a:ext>
                          </a:extLst>
                        </pic:spPr>
                      </pic:pic>
                    </a:graphicData>
                  </a:graphic>
                </wp:inline>
              </w:drawing>
            </w:r>
          </w:p>
        </w:tc>
        <w:tc>
          <w:tcPr>
            <w:tcW w:w="3031" w:type="dxa"/>
          </w:tcPr>
          <w:p w14:paraId="0C02550B" w14:textId="77777777" w:rsidR="009E599B" w:rsidRDefault="009E599B" w:rsidP="005F360A">
            <w:pPr>
              <w:rPr>
                <w:rFonts w:ascii="Calibri" w:hAnsi="Calibri" w:cs="Calibri"/>
              </w:rPr>
            </w:pPr>
            <w:r>
              <w:rPr>
                <w:rFonts w:ascii="Calibri" w:hAnsi="Calibri" w:cs="Calibri"/>
                <w:noProof/>
              </w:rPr>
              <w:drawing>
                <wp:inline distT="0" distB="0" distL="0" distR="0" wp14:anchorId="1CE3DC7E" wp14:editId="6C8E9241">
                  <wp:extent cx="1669175" cy="2383971"/>
                  <wp:effectExtent l="0" t="0" r="7620" b="0"/>
                  <wp:docPr id="113581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5867" name="Picture 1135815867"/>
                          <pic:cNvPicPr/>
                        </pic:nvPicPr>
                        <pic:blipFill rotWithShape="1">
                          <a:blip r:embed="rId10" cstate="print">
                            <a:extLst>
                              <a:ext uri="{28A0092B-C50C-407E-A947-70E740481C1C}">
                                <a14:useLocalDpi xmlns:a14="http://schemas.microsoft.com/office/drawing/2010/main" val="0"/>
                              </a:ext>
                            </a:extLst>
                          </a:blip>
                          <a:srcRect r="53322"/>
                          <a:stretch>
                            <a:fillRect/>
                          </a:stretch>
                        </pic:blipFill>
                        <pic:spPr bwMode="auto">
                          <a:xfrm>
                            <a:off x="0" y="0"/>
                            <a:ext cx="1683466" cy="2404382"/>
                          </a:xfrm>
                          <a:prstGeom prst="rect">
                            <a:avLst/>
                          </a:prstGeom>
                          <a:ln>
                            <a:noFill/>
                          </a:ln>
                          <a:extLst>
                            <a:ext uri="{53640926-AAD7-44D8-BBD7-CCE9431645EC}">
                              <a14:shadowObscured xmlns:a14="http://schemas.microsoft.com/office/drawing/2010/main"/>
                            </a:ext>
                          </a:extLst>
                        </pic:spPr>
                      </pic:pic>
                    </a:graphicData>
                  </a:graphic>
                </wp:inline>
              </w:drawing>
            </w:r>
          </w:p>
        </w:tc>
      </w:tr>
      <w:tr w:rsidR="00A61876" w14:paraId="7A53EB56" w14:textId="77777777" w:rsidTr="006A3951">
        <w:trPr>
          <w:trHeight w:val="1100"/>
          <w:jc w:val="center"/>
        </w:trPr>
        <w:tc>
          <w:tcPr>
            <w:tcW w:w="3030" w:type="dxa"/>
          </w:tcPr>
          <w:p w14:paraId="22660287" w14:textId="77777777" w:rsidR="009E599B" w:rsidRPr="0091489E" w:rsidRDefault="009E599B" w:rsidP="005F360A">
            <w:pPr>
              <w:rPr>
                <w:rFonts w:ascii="Calibri" w:hAnsi="Calibri" w:cs="Calibri"/>
                <w:sz w:val="20"/>
                <w:szCs w:val="20"/>
              </w:rPr>
            </w:pPr>
            <w:r w:rsidRPr="0091489E">
              <w:rPr>
                <w:rFonts w:ascii="Calibri" w:hAnsi="Calibri" w:cs="Calibri"/>
                <w:sz w:val="20"/>
                <w:szCs w:val="20"/>
              </w:rPr>
              <w:t>(a) Heat diffuses upward by conduction. No fluid motion yet.</w:t>
            </w:r>
          </w:p>
        </w:tc>
        <w:tc>
          <w:tcPr>
            <w:tcW w:w="3031" w:type="dxa"/>
          </w:tcPr>
          <w:p w14:paraId="3E7BB841" w14:textId="77777777" w:rsidR="009E599B" w:rsidRPr="0091489E" w:rsidRDefault="009E599B" w:rsidP="005F360A">
            <w:pPr>
              <w:rPr>
                <w:rFonts w:ascii="Calibri" w:hAnsi="Calibri" w:cs="Calibri"/>
                <w:sz w:val="20"/>
                <w:szCs w:val="20"/>
              </w:rPr>
            </w:pPr>
            <w:r w:rsidRPr="0091489E">
              <w:rPr>
                <w:rFonts w:ascii="Calibri" w:hAnsi="Calibri" w:cs="Calibri"/>
                <w:sz w:val="20"/>
                <w:szCs w:val="20"/>
              </w:rPr>
              <w:t>(b) When Ra&gt;1708, convection begins.</w:t>
            </w:r>
          </w:p>
        </w:tc>
        <w:tc>
          <w:tcPr>
            <w:tcW w:w="3031" w:type="dxa"/>
          </w:tcPr>
          <w:p w14:paraId="2B586CD5" w14:textId="77777777" w:rsidR="009E599B" w:rsidRPr="0091489E" w:rsidRDefault="009E599B" w:rsidP="005F360A">
            <w:pPr>
              <w:rPr>
                <w:rFonts w:ascii="Calibri" w:hAnsi="Calibri" w:cs="Calibri"/>
                <w:sz w:val="20"/>
                <w:szCs w:val="20"/>
              </w:rPr>
            </w:pPr>
            <w:r w:rsidRPr="0091489E">
              <w:rPr>
                <w:rFonts w:ascii="Calibri" w:hAnsi="Calibri" w:cs="Calibri"/>
                <w:sz w:val="20"/>
                <w:szCs w:val="20"/>
              </w:rPr>
              <w:t>(c) at high Rayleigh number, we see turbulent convection. Thermal plumes from the boundary plates disrupt the laminar convection.</w:t>
            </w:r>
          </w:p>
        </w:tc>
      </w:tr>
      <w:tr w:rsidR="00B46250" w14:paraId="1C3D768F" w14:textId="77777777" w:rsidTr="006A3951">
        <w:trPr>
          <w:trHeight w:val="398"/>
          <w:jc w:val="center"/>
        </w:trPr>
        <w:tc>
          <w:tcPr>
            <w:tcW w:w="9092" w:type="dxa"/>
            <w:gridSpan w:val="3"/>
          </w:tcPr>
          <w:p w14:paraId="07C49965" w14:textId="6130FDA8" w:rsidR="00B46250" w:rsidRPr="00B46250" w:rsidRDefault="003423FD" w:rsidP="005F360A">
            <w:pPr>
              <w:rPr>
                <w:rFonts w:ascii="Calibri" w:hAnsi="Calibri" w:cs="Calibri"/>
                <w:b/>
                <w:bCs/>
                <w:sz w:val="20"/>
                <w:szCs w:val="20"/>
              </w:rPr>
            </w:pPr>
            <w:r>
              <w:rPr>
                <w:rFonts w:ascii="Calibri" w:hAnsi="Calibri" w:cs="Calibri"/>
                <w:b/>
                <w:bCs/>
                <w:sz w:val="20"/>
                <w:szCs w:val="20"/>
              </w:rPr>
              <w:t xml:space="preserve">Figure 1. </w:t>
            </w:r>
            <w:r w:rsidR="00B46250" w:rsidRPr="00B46250">
              <w:rPr>
                <w:rFonts w:ascii="Calibri" w:hAnsi="Calibri" w:cs="Calibri"/>
                <w:b/>
                <w:bCs/>
                <w:sz w:val="20"/>
                <w:szCs w:val="20"/>
              </w:rPr>
              <w:t>Rayleigh-Benard Convection</w:t>
            </w:r>
          </w:p>
        </w:tc>
      </w:tr>
    </w:tbl>
    <w:p w14:paraId="007838C8" w14:textId="77777777" w:rsidR="009E599B" w:rsidRDefault="009E599B" w:rsidP="009E599B">
      <w:pPr>
        <w:rPr>
          <w:rFonts w:ascii="Calibri" w:hAnsi="Calibri" w:cs="Calibri"/>
        </w:rPr>
      </w:pPr>
    </w:p>
    <w:p w14:paraId="1F2711EC" w14:textId="2F7FFCD6" w:rsidR="009E599B" w:rsidRDefault="009E599B" w:rsidP="009E599B">
      <w:pPr>
        <w:rPr>
          <w:rFonts w:ascii="Calibri" w:hAnsi="Calibri" w:cs="Calibri"/>
        </w:rPr>
      </w:pPr>
      <w:r w:rsidRPr="00D31F91">
        <w:rPr>
          <w:rFonts w:ascii="Calibri" w:hAnsi="Calibri" w:cs="Calibri"/>
        </w:rPr>
        <w:t>https://www.terpconnect.umd.edu/~dsvolpe/TREND/2019/Media/Chang/convection.html</w:t>
      </w:r>
    </w:p>
    <w:p w14:paraId="38E7463B" w14:textId="77777777" w:rsidR="009E599B" w:rsidRDefault="009E599B" w:rsidP="009E599B">
      <w:pPr>
        <w:rPr>
          <w:rFonts w:ascii="Calibri" w:hAnsi="Calibri" w:cs="Calibri"/>
        </w:rPr>
      </w:pPr>
    </w:p>
    <w:p w14:paraId="1B7E0CF5" w14:textId="77777777" w:rsidR="009E599B" w:rsidRDefault="009E599B" w:rsidP="009E599B">
      <w:pPr>
        <w:rPr>
          <w:rFonts w:ascii="Calibri" w:hAnsi="Calibri" w:cs="Calibri"/>
        </w:rPr>
      </w:pPr>
    </w:p>
    <w:p w14:paraId="4DC3C1C2" w14:textId="77777777" w:rsidR="009E599B" w:rsidRPr="00D31F91" w:rsidRDefault="009E599B" w:rsidP="009E599B">
      <w:pPr>
        <w:rPr>
          <w:rFonts w:ascii="Calibri" w:hAnsi="Calibri" w:cs="Calibri"/>
          <w:b/>
          <w:bCs/>
        </w:rPr>
      </w:pPr>
      <w:r w:rsidRPr="00D31F91">
        <w:rPr>
          <w:rFonts w:ascii="Calibri" w:hAnsi="Calibri" w:cs="Calibri"/>
          <w:b/>
          <w:bCs/>
        </w:rPr>
        <w:t>Video</w:t>
      </w:r>
    </w:p>
    <w:p w14:paraId="69ED1680" w14:textId="77777777" w:rsidR="009E599B" w:rsidRDefault="009E599B" w:rsidP="009E599B">
      <w:pPr>
        <w:rPr>
          <w:rFonts w:ascii="Calibri" w:hAnsi="Calibri" w:cs="Calibri"/>
        </w:rPr>
      </w:pPr>
      <w:r>
        <w:rPr>
          <w:rFonts w:ascii="Calibri" w:hAnsi="Calibri" w:cs="Calibri"/>
        </w:rPr>
        <w:t>Colorful simulation of 2D RB convection with a high Ra (turbulent convection):</w:t>
      </w:r>
    </w:p>
    <w:p w14:paraId="47852356" w14:textId="77777777" w:rsidR="009E599B" w:rsidRDefault="009E599B" w:rsidP="009E599B">
      <w:hyperlink r:id="rId11" w:history="1">
        <w:r w:rsidRPr="00142C5B">
          <w:rPr>
            <w:rStyle w:val="Hyperlink"/>
          </w:rPr>
          <w:t>https://www.youtube.com/watch?v=OM0l2YPVMf8&amp;t=206s</w:t>
        </w:r>
      </w:hyperlink>
    </w:p>
    <w:p w14:paraId="072CB7B3" w14:textId="2317AEB2" w:rsidR="005E2E52" w:rsidRDefault="005E2E52" w:rsidP="00B2784E">
      <w:pPr>
        <w:jc w:val="both"/>
        <w:rPr>
          <w:rFonts w:ascii="Calibri" w:hAnsi="Calibri" w:cs="Calibri"/>
          <w:b/>
          <w:bCs/>
        </w:rPr>
      </w:pPr>
    </w:p>
    <w:p w14:paraId="1F79F81D" w14:textId="77777777" w:rsidR="003423FD" w:rsidRDefault="003423FD" w:rsidP="00B2784E">
      <w:pPr>
        <w:jc w:val="both"/>
        <w:rPr>
          <w:rFonts w:ascii="Calibri" w:hAnsi="Calibri" w:cs="Calibri"/>
          <w:b/>
          <w:bCs/>
        </w:rPr>
      </w:pPr>
    </w:p>
    <w:p w14:paraId="46CAABC2" w14:textId="77777777" w:rsidR="003423FD" w:rsidRDefault="003423FD" w:rsidP="00B2784E">
      <w:pPr>
        <w:jc w:val="both"/>
        <w:rPr>
          <w:rFonts w:ascii="Calibri" w:hAnsi="Calibri" w:cs="Calibri"/>
          <w:b/>
          <w:bCs/>
        </w:rPr>
      </w:pPr>
    </w:p>
    <w:p w14:paraId="7A764E38" w14:textId="4D6C734C" w:rsidR="003423FD" w:rsidRDefault="003423FD" w:rsidP="00B2784E">
      <w:pPr>
        <w:jc w:val="both"/>
        <w:rPr>
          <w:rFonts w:ascii="Calibri" w:hAnsi="Calibri" w:cs="Calibri"/>
          <w:b/>
          <w:bCs/>
        </w:rPr>
      </w:pPr>
      <w:r>
        <w:rPr>
          <w:rFonts w:ascii="Calibri" w:hAnsi="Calibri" w:cs="Calibri"/>
          <w:b/>
          <w:bCs/>
        </w:rPr>
        <w:br w:type="page"/>
      </w:r>
    </w:p>
    <w:p w14:paraId="54901229" w14:textId="77777777" w:rsidR="003423FD" w:rsidRDefault="003423FD" w:rsidP="00B2784E">
      <w:pPr>
        <w:jc w:val="both"/>
        <w:rPr>
          <w:rFonts w:ascii="Calibri" w:hAnsi="Calibri" w:cs="Calibri"/>
          <w:b/>
          <w:bCs/>
        </w:rPr>
      </w:pPr>
    </w:p>
    <w:p w14:paraId="78CEC4E6" w14:textId="024DEF16" w:rsidR="009E599B" w:rsidRPr="003721B9" w:rsidRDefault="009E599B" w:rsidP="003423FD">
      <w:pPr>
        <w:pStyle w:val="Heading1"/>
        <w:rPr>
          <w:sz w:val="44"/>
          <w:szCs w:val="44"/>
        </w:rPr>
      </w:pPr>
      <w:bookmarkStart w:id="6" w:name="_Toc224495172"/>
      <w:r w:rsidRPr="003721B9">
        <w:rPr>
          <w:sz w:val="44"/>
          <w:szCs w:val="44"/>
        </w:rPr>
        <w:t>Methodology</w:t>
      </w:r>
      <w:bookmarkEnd w:id="6"/>
    </w:p>
    <w:p w14:paraId="058DA54C" w14:textId="668AC993" w:rsidR="00181E30" w:rsidRDefault="00181E30" w:rsidP="009E599B">
      <w:pPr>
        <w:jc w:val="both"/>
        <w:rPr>
          <w:rFonts w:ascii="Calibri" w:hAnsi="Calibri" w:cs="Calibri"/>
          <w:b/>
          <w:bCs/>
        </w:rPr>
      </w:pPr>
    </w:p>
    <w:p w14:paraId="04C047B4" w14:textId="77777777" w:rsidR="00181E30" w:rsidRDefault="00181E30" w:rsidP="009E599B">
      <w:pPr>
        <w:jc w:val="both"/>
        <w:rPr>
          <w:rFonts w:ascii="Calibri" w:hAnsi="Calibri" w:cs="Calibri"/>
          <w:b/>
          <w:bCs/>
        </w:rPr>
      </w:pPr>
    </w:p>
    <w:p w14:paraId="58CE31E4" w14:textId="77777777" w:rsidR="002F36DA" w:rsidRDefault="009B6946" w:rsidP="009B6946">
      <w:pPr>
        <w:pStyle w:val="Heading2"/>
        <w:rPr>
          <w:lang w:bidi="fa-IR"/>
        </w:rPr>
      </w:pPr>
      <w:bookmarkStart w:id="7" w:name="_Toc224495173"/>
      <w:r w:rsidRPr="00A40E49">
        <w:rPr>
          <w:lang w:bidi="fa-IR"/>
        </w:rPr>
        <w:t>Solution Strategy</w:t>
      </w:r>
      <w:bookmarkEnd w:id="7"/>
    </w:p>
    <w:p w14:paraId="7812883B" w14:textId="77777777" w:rsidR="002F36DA" w:rsidRDefault="002F36DA" w:rsidP="003721B9"/>
    <w:p w14:paraId="55805897" w14:textId="77777777" w:rsidR="00E43040" w:rsidRPr="00B01FDC" w:rsidRDefault="00E43040" w:rsidP="00E43040">
      <w:pPr>
        <w:jc w:val="both"/>
        <w:rPr>
          <w:rtl/>
        </w:rPr>
      </w:pPr>
      <w:r w:rsidRPr="00B01FDC">
        <w:t xml:space="preserve">The simulation utilizes </w:t>
      </w:r>
      <w:r w:rsidRPr="00CA4C77">
        <w:t>an</w:t>
      </w:r>
      <w:r w:rsidRPr="00CA4C77">
        <w:rPr>
          <w:rtl/>
        </w:rPr>
        <w:t xml:space="preserve"> </w:t>
      </w:r>
      <w:r w:rsidRPr="00CA4C77">
        <w:t>Explicit Euler</w:t>
      </w:r>
      <w:r w:rsidRPr="00CA4C77">
        <w:rPr>
          <w:rtl/>
        </w:rPr>
        <w:t xml:space="preserve"> </w:t>
      </w:r>
      <w:r w:rsidRPr="00CA4C77">
        <w:t>scheme for temporal advancement. While explicit methods are straightforward to implement, they impose a strict constraint on the time step, defined by the</w:t>
      </w:r>
      <w:r w:rsidRPr="00CA4C77">
        <w:rPr>
          <w:rtl/>
        </w:rPr>
        <w:t xml:space="preserve"> </w:t>
      </w:r>
      <w:r w:rsidRPr="00CA4C77">
        <w:t>Courant-Friedrichs-Lewy (CFL)</w:t>
      </w:r>
      <w:r w:rsidRPr="00CA4C77">
        <w:rPr>
          <w:rtl/>
        </w:rPr>
        <w:t xml:space="preserve"> </w:t>
      </w:r>
      <w:r w:rsidRPr="00CA4C77">
        <w:t>condition. In our implementation, we selected</w:t>
      </w:r>
      <w:r w:rsidRPr="00CA4C77">
        <w:rPr>
          <w:rtl/>
        </w:rPr>
        <w:t xml:space="preserve"> </w:t>
      </w:r>
      <w:r w:rsidRPr="00CA4C77">
        <w:t>for a</w:t>
      </w:r>
      <w:r w:rsidRPr="00CA4C77">
        <w:rPr>
          <w:rtl/>
        </w:rPr>
        <w:t xml:space="preserve"> </w:t>
      </w:r>
      <w:r w:rsidRPr="00CA4C77">
        <w:t>grid to ensure the Courant number</w:t>
      </w:r>
      <w:r w:rsidRPr="00B01FDC">
        <w:t xml:space="preserve"> remains below 1. This prevents physical information from propagating faster than the numerical scheme, avoiding numerical divergence</w:t>
      </w:r>
      <w:r w:rsidRPr="00B01FDC">
        <w:rPr>
          <w:rtl/>
        </w:rPr>
        <w:t>.</w:t>
      </w:r>
    </w:p>
    <w:p w14:paraId="6E97ED87" w14:textId="77777777" w:rsidR="00E43040" w:rsidRDefault="00E43040" w:rsidP="003721B9"/>
    <w:p w14:paraId="055842C9" w14:textId="77777777" w:rsidR="00E43040" w:rsidRPr="003721B9" w:rsidRDefault="00E43040" w:rsidP="003721B9"/>
    <w:p w14:paraId="70D29380" w14:textId="795CCC32" w:rsidR="002F36DA" w:rsidRDefault="009B6946" w:rsidP="009B6946">
      <w:pPr>
        <w:pStyle w:val="Heading2"/>
        <w:rPr>
          <w:lang w:bidi="fa-IR"/>
        </w:rPr>
      </w:pPr>
      <w:bookmarkStart w:id="8" w:name="_Toc224495174"/>
      <w:r w:rsidRPr="00A40E49">
        <w:rPr>
          <w:lang w:bidi="fa-IR"/>
        </w:rPr>
        <w:t>Operator splitting</w:t>
      </w:r>
      <w:bookmarkEnd w:id="8"/>
    </w:p>
    <w:p w14:paraId="0DAF0554" w14:textId="77777777" w:rsidR="003423FD" w:rsidRDefault="003423FD" w:rsidP="009E599B">
      <w:pPr>
        <w:jc w:val="both"/>
        <w:rPr>
          <w:rFonts w:ascii="Calibri" w:hAnsi="Calibri" w:cs="Calibri"/>
          <w:b/>
          <w:bCs/>
        </w:rPr>
      </w:pPr>
    </w:p>
    <w:p w14:paraId="10397A02" w14:textId="77777777" w:rsidR="00E43040" w:rsidRDefault="00E43040" w:rsidP="009E599B">
      <w:pPr>
        <w:jc w:val="both"/>
        <w:rPr>
          <w:rFonts w:ascii="Calibri" w:hAnsi="Calibri" w:cs="Calibri"/>
          <w:b/>
          <w:bCs/>
        </w:rPr>
      </w:pPr>
    </w:p>
    <w:p w14:paraId="0757E6E6" w14:textId="1CD01EB6" w:rsidR="002F36DA" w:rsidRDefault="002F36DA" w:rsidP="002F36DA">
      <w:pPr>
        <w:pStyle w:val="Heading2"/>
      </w:pPr>
      <w:bookmarkStart w:id="9" w:name="_Toc224495175"/>
      <w:r>
        <w:t>Upward Finite Difference Method</w:t>
      </w:r>
      <w:bookmarkEnd w:id="9"/>
    </w:p>
    <w:p w14:paraId="3D618538" w14:textId="77777777" w:rsidR="002F36DA" w:rsidRDefault="002F36DA" w:rsidP="009E599B">
      <w:pPr>
        <w:jc w:val="both"/>
        <w:rPr>
          <w:rFonts w:ascii="Calibri" w:hAnsi="Calibri" w:cs="Calibri"/>
          <w:b/>
          <w:bCs/>
        </w:rPr>
      </w:pPr>
    </w:p>
    <w:p w14:paraId="2B7D33FA" w14:textId="77777777" w:rsidR="00E43040" w:rsidRDefault="00E43040" w:rsidP="009E599B">
      <w:pPr>
        <w:jc w:val="both"/>
        <w:rPr>
          <w:rFonts w:ascii="Calibri" w:hAnsi="Calibri" w:cs="Calibri"/>
          <w:b/>
          <w:bCs/>
        </w:rPr>
      </w:pPr>
    </w:p>
    <w:p w14:paraId="670F18D6" w14:textId="04AEF9A9" w:rsidR="009A16F2" w:rsidRDefault="009A16F2" w:rsidP="009A16F2">
      <w:pPr>
        <w:pStyle w:val="Heading2"/>
      </w:pPr>
      <w:bookmarkStart w:id="10" w:name="_Toc224495176"/>
      <w:r>
        <w:t>Two-Dimensional Upwind Scheme</w:t>
      </w:r>
      <w:bookmarkEnd w:id="10"/>
    </w:p>
    <w:p w14:paraId="1653AB69" w14:textId="77777777" w:rsidR="00181E30" w:rsidRDefault="00181E30" w:rsidP="00181E30"/>
    <w:p w14:paraId="3B760AF7" w14:textId="77777777" w:rsidR="00E43040" w:rsidRDefault="00E43040" w:rsidP="00181E30"/>
    <w:p w14:paraId="5D31F851" w14:textId="63F792BA" w:rsidR="00181E30" w:rsidRPr="00A40E49" w:rsidRDefault="00181E30" w:rsidP="00181E30">
      <w:pPr>
        <w:pStyle w:val="Heading2"/>
        <w:rPr>
          <w:lang w:bidi="fa-IR"/>
        </w:rPr>
      </w:pPr>
      <w:bookmarkStart w:id="11" w:name="_Toc224495177"/>
      <w:r w:rsidRPr="00A40E49">
        <w:rPr>
          <w:lang w:bidi="fa-IR"/>
        </w:rPr>
        <w:t xml:space="preserve">Chorin’s </w:t>
      </w:r>
      <w:r>
        <w:rPr>
          <w:lang w:bidi="fa-IR"/>
        </w:rPr>
        <w:t>P</w:t>
      </w:r>
      <w:r w:rsidRPr="00A40E49">
        <w:rPr>
          <w:lang w:bidi="fa-IR"/>
        </w:rPr>
        <w:t>rojection</w:t>
      </w:r>
      <w:r>
        <w:rPr>
          <w:lang w:bidi="fa-IR"/>
        </w:rPr>
        <w:t xml:space="preserve"> Method</w:t>
      </w:r>
      <w:bookmarkEnd w:id="11"/>
    </w:p>
    <w:p w14:paraId="2197F22A" w14:textId="77777777" w:rsidR="00181E30" w:rsidRDefault="00181E30" w:rsidP="00181E30"/>
    <w:p w14:paraId="70AFD689" w14:textId="77777777" w:rsidR="00181E30" w:rsidRDefault="00181E30" w:rsidP="00181E30"/>
    <w:p w14:paraId="63B107A3" w14:textId="40605940" w:rsidR="00181E30" w:rsidRDefault="00181E30" w:rsidP="00181E30">
      <w:pPr>
        <w:pStyle w:val="Heading2"/>
      </w:pPr>
      <w:bookmarkStart w:id="12" w:name="_Toc224495178"/>
      <w:r>
        <w:t>Jacobian Poisson Solve</w:t>
      </w:r>
      <w:bookmarkEnd w:id="12"/>
    </w:p>
    <w:p w14:paraId="7701ED36" w14:textId="77777777" w:rsidR="00181E30" w:rsidRDefault="00181E30" w:rsidP="00181E30"/>
    <w:p w14:paraId="0FACDECE" w14:textId="77777777" w:rsidR="00E43040" w:rsidRDefault="00E43040" w:rsidP="00181E30"/>
    <w:p w14:paraId="42DE387C" w14:textId="2F9EC9F3" w:rsidR="00181E30" w:rsidRDefault="00181E30" w:rsidP="00181E30">
      <w:pPr>
        <w:pStyle w:val="Heading2"/>
      </w:pPr>
      <w:bookmarkStart w:id="13" w:name="_Toc224495179"/>
      <w:r>
        <w:lastRenderedPageBreak/>
        <w:t>FFT Poisson Sover</w:t>
      </w:r>
      <w:bookmarkEnd w:id="13"/>
    </w:p>
    <w:p w14:paraId="5997C633" w14:textId="77777777" w:rsidR="00181E30" w:rsidRDefault="00181E30" w:rsidP="00181E30"/>
    <w:p w14:paraId="2BE14114" w14:textId="77777777" w:rsidR="003B3985" w:rsidRPr="00181E30" w:rsidRDefault="003B3985" w:rsidP="00181E30"/>
    <w:p w14:paraId="6265EA30" w14:textId="03744FB0" w:rsidR="003423FD" w:rsidRDefault="003423FD" w:rsidP="009E599B">
      <w:pPr>
        <w:jc w:val="both"/>
        <w:rPr>
          <w:rFonts w:ascii="Calibri" w:hAnsi="Calibri" w:cs="Calibri"/>
          <w:b/>
          <w:bCs/>
        </w:rPr>
      </w:pPr>
      <w:r>
        <w:rPr>
          <w:rFonts w:ascii="Calibri" w:hAnsi="Calibri" w:cs="Calibri"/>
          <w:b/>
          <w:bCs/>
        </w:rPr>
        <w:br w:type="page"/>
      </w:r>
    </w:p>
    <w:p w14:paraId="2021D69A" w14:textId="77777777" w:rsidR="003423FD" w:rsidRDefault="003423FD" w:rsidP="009E599B">
      <w:pPr>
        <w:jc w:val="both"/>
        <w:rPr>
          <w:rFonts w:ascii="Calibri" w:hAnsi="Calibri" w:cs="Calibri"/>
          <w:b/>
          <w:bCs/>
        </w:rPr>
      </w:pPr>
    </w:p>
    <w:p w14:paraId="54F55D7B" w14:textId="65C4FEB9" w:rsidR="009E599B" w:rsidRDefault="009E599B" w:rsidP="003423FD">
      <w:pPr>
        <w:pStyle w:val="Heading1"/>
      </w:pPr>
      <w:bookmarkStart w:id="14" w:name="_Toc224495180"/>
      <w:r>
        <w:t>Results and Discussion</w:t>
      </w:r>
      <w:bookmarkEnd w:id="14"/>
    </w:p>
    <w:p w14:paraId="369BE917" w14:textId="77777777" w:rsidR="009E599B" w:rsidRDefault="009E599B" w:rsidP="009E599B">
      <w:pPr>
        <w:jc w:val="both"/>
        <w:rPr>
          <w:rFonts w:ascii="Calibri" w:hAnsi="Calibri" w:cs="Calibri"/>
          <w:b/>
          <w:bCs/>
        </w:rPr>
      </w:pPr>
    </w:p>
    <w:p w14:paraId="3AE38B2A" w14:textId="77777777" w:rsidR="003423FD" w:rsidRPr="00A40E49" w:rsidRDefault="003423FD" w:rsidP="003423FD">
      <w:pPr>
        <w:pStyle w:val="Heading2"/>
      </w:pPr>
      <w:bookmarkStart w:id="15" w:name="_Toc224495181"/>
      <w:r w:rsidRPr="00A40E49">
        <w:t>3.1 Numerical Verification of Advection</w:t>
      </w:r>
      <w:bookmarkEnd w:id="15"/>
    </w:p>
    <w:p w14:paraId="465E8F6B" w14:textId="77777777" w:rsidR="003423FD" w:rsidRPr="00A40E49" w:rsidRDefault="003423FD" w:rsidP="003423FD">
      <w:pPr>
        <w:jc w:val="both"/>
        <w:rPr>
          <w:rFonts w:ascii="Calibri" w:hAnsi="Calibri" w:cs="Calibri"/>
        </w:rPr>
      </w:pPr>
      <w:r w:rsidRPr="00A40E49">
        <w:rPr>
          <w:rFonts w:ascii="Calibri" w:hAnsi="Calibri" w:cs="Calibri"/>
        </w:rPr>
        <w:t xml:space="preserve">The first task involved testing the Upwind finite difference scheme using a </w:t>
      </w:r>
      <m:oMath>
        <m:r>
          <w:rPr>
            <w:rFonts w:ascii="Cambria Math" w:hAnsi="Cambria Math" w:cs="Calibri"/>
          </w:rPr>
          <m:t>2D</m:t>
        </m:r>
      </m:oMath>
      <w:r w:rsidRPr="00A40E49">
        <w:rPr>
          <w:rFonts w:ascii="Calibri" w:hAnsi="Calibri" w:cs="Calibri"/>
        </w:rPr>
        <w:t xml:space="preserve"> advection problem. The numerical results for the velocity components </w:t>
      </w:r>
      <m:oMath>
        <m:r>
          <w:rPr>
            <w:rFonts w:ascii="Cambria Math" w:hAnsi="Cambria Math" w:cs="Calibri"/>
          </w:rPr>
          <m:t>v</m:t>
        </m:r>
      </m:oMath>
      <w:r w:rsidRPr="00A40E49">
        <w:rPr>
          <w:rFonts w:ascii="Calibri" w:hAnsi="Calibri" w:cs="Calibri"/>
        </w:rPr>
        <w:t xml:space="preserve"> and </w:t>
      </w:r>
      <m:oMath>
        <m:r>
          <w:rPr>
            <w:rFonts w:ascii="Cambria Math" w:hAnsi="Cambria Math" w:cs="Calibri"/>
          </w:rPr>
          <m:t>w</m:t>
        </m:r>
      </m:oMath>
      <w:r w:rsidRPr="00A40E49">
        <w:rPr>
          <w:rFonts w:ascii="Calibri" w:hAnsi="Calibri" w:cs="Calibri"/>
        </w:rPr>
        <w:t xml:space="preserve"> were compared against the analytical solutions. For a </w:t>
      </w:r>
      <m:oMath>
        <m:r>
          <w:rPr>
            <w:rFonts w:ascii="Cambria Math" w:hAnsi="Cambria Math" w:cs="Calibri"/>
          </w:rPr>
          <m:t xml:space="preserve">100×100 </m:t>
        </m:r>
      </m:oMath>
      <w:r w:rsidRPr="00A40E49">
        <w:rPr>
          <w:rFonts w:ascii="Calibri" w:hAnsi="Calibri" w:cs="Calibri"/>
        </w:rPr>
        <w:t xml:space="preserve">grid, we observed a maximum error of approximately </w:t>
      </w:r>
      <m:oMath>
        <m:r>
          <w:rPr>
            <w:rFonts w:ascii="Cambria Math" w:hAnsi="Cambria Math" w:cs="Calibri"/>
          </w:rPr>
          <m:t>0.38</m:t>
        </m:r>
      </m:oMath>
      <w:r w:rsidRPr="00A40E49">
        <w:rPr>
          <w:rFonts w:ascii="Calibri" w:hAnsi="Calibri" w:cs="Calibri"/>
        </w:rPr>
        <w:t xml:space="preserve"> for </w:t>
      </w:r>
      <m:oMath>
        <m:r>
          <w:rPr>
            <w:rFonts w:ascii="Cambria Math" w:hAnsi="Cambria Math" w:cs="Calibri"/>
          </w:rPr>
          <m:t>v</m:t>
        </m:r>
      </m:oMath>
      <w:r w:rsidRPr="00A40E49">
        <w:rPr>
          <w:rFonts w:ascii="Calibri" w:hAnsi="Calibri" w:cs="Calibri"/>
        </w:rPr>
        <w:t xml:space="preserve"> and </w:t>
      </w:r>
      <m:oMath>
        <m:r>
          <w:rPr>
            <w:rFonts w:ascii="Cambria Math" w:hAnsi="Cambria Math" w:cs="Calibri"/>
          </w:rPr>
          <m:t>0.42</m:t>
        </m:r>
      </m:oMath>
      <w:r w:rsidRPr="00A40E49">
        <w:rPr>
          <w:rFonts w:ascii="Calibri" w:hAnsi="Calibri" w:cs="Calibri"/>
        </w:rPr>
        <w:t xml:space="preserve"> for </w:t>
      </w:r>
      <m:oMath>
        <m:r>
          <w:rPr>
            <w:rFonts w:ascii="Cambria Math" w:hAnsi="Cambria Math" w:cs="Calibri"/>
          </w:rPr>
          <m:t>w</m:t>
        </m:r>
      </m:oMath>
      <w:r w:rsidRPr="00A40E49">
        <w:rPr>
          <w:rFonts w:ascii="Calibri" w:hAnsi="Calibri" w:cs="Calibri"/>
        </w:rPr>
        <w:t>. This level of error is consistent with first-order numerical schemes, which are known for introducing numerical diffusion, causing the profiles to dampen over time.</w:t>
      </w:r>
    </w:p>
    <w:p w14:paraId="7EF93E9A" w14:textId="77777777" w:rsidR="003423FD" w:rsidRDefault="003423FD" w:rsidP="009E599B">
      <w:pPr>
        <w:jc w:val="both"/>
        <w:rPr>
          <w:rFonts w:ascii="Calibri" w:hAnsi="Calibri" w:cs="Calibri"/>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3969"/>
      </w:tblGrid>
      <w:tr w:rsidR="003423FD" w:rsidRPr="00A40E49" w14:paraId="5AF802C5" w14:textId="77777777" w:rsidTr="00D039A8">
        <w:trPr>
          <w:trHeight w:val="3241"/>
          <w:jc w:val="center"/>
        </w:trPr>
        <w:tc>
          <w:tcPr>
            <w:tcW w:w="3823" w:type="dxa"/>
          </w:tcPr>
          <w:p w14:paraId="5EFA7BD3" w14:textId="77777777" w:rsidR="003423FD" w:rsidRPr="00A40E49" w:rsidRDefault="003423FD" w:rsidP="005F360A">
            <w:pPr>
              <w:spacing w:after="240"/>
              <w:jc w:val="center"/>
              <w:rPr>
                <w:rFonts w:ascii="Calibri" w:hAnsi="Calibri" w:cs="Calibri"/>
              </w:rPr>
            </w:pPr>
            <w:r w:rsidRPr="00A40E49">
              <w:rPr>
                <w:rFonts w:ascii="Calibri" w:hAnsi="Calibri" w:cs="Calibri"/>
                <w:noProof/>
                <w:lang w:val="de-DE" w:bidi="fa-IR"/>
              </w:rPr>
              <w:drawing>
                <wp:inline distT="0" distB="0" distL="0" distR="0" wp14:anchorId="56C77AB1" wp14:editId="3DBAB224">
                  <wp:extent cx="2214307" cy="1790700"/>
                  <wp:effectExtent l="0" t="0" r="0" b="0"/>
                  <wp:docPr id="758532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649" r="52922" b="49843"/>
                          <a:stretch>
                            <a:fillRect/>
                          </a:stretch>
                        </pic:blipFill>
                        <pic:spPr bwMode="auto">
                          <a:xfrm>
                            <a:off x="0" y="0"/>
                            <a:ext cx="2214956" cy="17912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tcPr>
          <w:p w14:paraId="4A6D3787" w14:textId="77777777" w:rsidR="003423FD" w:rsidRPr="00A40E49" w:rsidRDefault="003423FD" w:rsidP="005F360A">
            <w:pPr>
              <w:spacing w:after="240"/>
              <w:jc w:val="center"/>
              <w:rPr>
                <w:rFonts w:ascii="Calibri" w:hAnsi="Calibri" w:cs="Calibri"/>
              </w:rPr>
            </w:pPr>
            <w:r w:rsidRPr="00A40E49">
              <w:rPr>
                <w:rFonts w:ascii="Calibri" w:hAnsi="Calibri" w:cs="Calibri"/>
                <w:noProof/>
                <w:lang w:val="de-DE" w:bidi="fa-IR"/>
              </w:rPr>
              <w:drawing>
                <wp:inline distT="0" distB="0" distL="0" distR="0" wp14:anchorId="3E50E0C0" wp14:editId="3FCAFF24">
                  <wp:extent cx="2237121" cy="1767840"/>
                  <wp:effectExtent l="0" t="0" r="0" b="3810"/>
                  <wp:docPr id="1795154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5601" t="540" r="3706" b="50022"/>
                          <a:stretch>
                            <a:fillRect/>
                          </a:stretch>
                        </pic:blipFill>
                        <pic:spPr bwMode="auto">
                          <a:xfrm>
                            <a:off x="0" y="0"/>
                            <a:ext cx="2237121" cy="1767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423FD" w:rsidRPr="00A40E49" w14:paraId="578947AE" w14:textId="77777777" w:rsidTr="00D039A8">
        <w:trPr>
          <w:trHeight w:val="3103"/>
          <w:jc w:val="center"/>
        </w:trPr>
        <w:tc>
          <w:tcPr>
            <w:tcW w:w="3823" w:type="dxa"/>
          </w:tcPr>
          <w:p w14:paraId="778F1967" w14:textId="77777777" w:rsidR="003423FD" w:rsidRPr="00A40E49" w:rsidRDefault="003423FD" w:rsidP="005F360A">
            <w:pPr>
              <w:spacing w:after="240"/>
              <w:jc w:val="center"/>
              <w:rPr>
                <w:rFonts w:ascii="Calibri" w:hAnsi="Calibri" w:cs="Calibri"/>
              </w:rPr>
            </w:pPr>
            <w:r w:rsidRPr="00A40E49">
              <w:rPr>
                <w:rFonts w:ascii="Calibri" w:hAnsi="Calibri" w:cs="Calibri"/>
                <w:noProof/>
                <w:lang w:val="de-DE" w:bidi="fa-IR"/>
              </w:rPr>
              <w:drawing>
                <wp:inline distT="0" distB="0" distL="0" distR="0" wp14:anchorId="69AAD64D" wp14:editId="59EC3A16">
                  <wp:extent cx="2166620" cy="1797565"/>
                  <wp:effectExtent l="0" t="0" r="5080" b="0"/>
                  <wp:docPr id="596184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142" t="49618" r="53064"/>
                          <a:stretch>
                            <a:fillRect/>
                          </a:stretch>
                        </pic:blipFill>
                        <pic:spPr bwMode="auto">
                          <a:xfrm>
                            <a:off x="0" y="0"/>
                            <a:ext cx="2171495" cy="18016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69" w:type="dxa"/>
          </w:tcPr>
          <w:p w14:paraId="47CE7C74" w14:textId="77777777" w:rsidR="003423FD" w:rsidRPr="00A40E49" w:rsidRDefault="003423FD" w:rsidP="005F360A">
            <w:pPr>
              <w:spacing w:after="240"/>
              <w:jc w:val="center"/>
              <w:rPr>
                <w:rFonts w:ascii="Calibri" w:hAnsi="Calibri" w:cs="Calibri"/>
              </w:rPr>
            </w:pPr>
            <w:r w:rsidRPr="00A40E49">
              <w:rPr>
                <w:rFonts w:ascii="Calibri" w:hAnsi="Calibri" w:cs="Calibri"/>
                <w:noProof/>
                <w:lang w:val="de-DE" w:bidi="fa-IR"/>
              </w:rPr>
              <w:drawing>
                <wp:inline distT="0" distB="0" distL="0" distR="0" wp14:anchorId="567D5055" wp14:editId="207FADC3">
                  <wp:extent cx="2146319" cy="1722120"/>
                  <wp:effectExtent l="0" t="0" r="6350" b="0"/>
                  <wp:docPr id="1686806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6042" t="49977" r="4058" b="1123"/>
                          <a:stretch>
                            <a:fillRect/>
                          </a:stretch>
                        </pic:blipFill>
                        <pic:spPr bwMode="auto">
                          <a:xfrm>
                            <a:off x="0" y="0"/>
                            <a:ext cx="2148861" cy="17241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423FD" w:rsidRPr="00A40E49" w14:paraId="4CEDB863" w14:textId="77777777" w:rsidTr="00D039A8">
        <w:trPr>
          <w:trHeight w:val="322"/>
          <w:jc w:val="center"/>
        </w:trPr>
        <w:tc>
          <w:tcPr>
            <w:tcW w:w="7792" w:type="dxa"/>
            <w:gridSpan w:val="2"/>
          </w:tcPr>
          <w:p w14:paraId="488FBA5F" w14:textId="77777777" w:rsidR="003423FD" w:rsidRPr="005122A9" w:rsidRDefault="003423FD" w:rsidP="005F360A">
            <w:pPr>
              <w:spacing w:after="240"/>
              <w:jc w:val="both"/>
              <w:rPr>
                <w:rFonts w:ascii="Calibri" w:hAnsi="Calibri" w:cs="Calibri"/>
                <w:sz w:val="20"/>
                <w:szCs w:val="20"/>
                <w:lang w:bidi="fa-IR"/>
              </w:rPr>
            </w:pPr>
            <w:r>
              <w:rPr>
                <w:rFonts w:ascii="Calibri" w:hAnsi="Calibri" w:cs="Calibri"/>
                <w:sz w:val="20"/>
                <w:szCs w:val="20"/>
                <w:lang w:bidi="fa-IR"/>
              </w:rPr>
              <w:t>Comparison of analytical and numerical solutions in advection test</w:t>
            </w:r>
          </w:p>
        </w:tc>
      </w:tr>
    </w:tbl>
    <w:p w14:paraId="32BEC0FF" w14:textId="77777777" w:rsidR="003423FD" w:rsidRDefault="003423FD" w:rsidP="009E599B">
      <w:pPr>
        <w:jc w:val="both"/>
        <w:rPr>
          <w:rFonts w:ascii="Calibri" w:hAnsi="Calibri" w:cs="Calibri"/>
          <w:b/>
          <w:bCs/>
        </w:rPr>
      </w:pPr>
    </w:p>
    <w:p w14:paraId="59A05B41" w14:textId="77777777" w:rsidR="00DA052D" w:rsidRDefault="00DA052D" w:rsidP="009E599B">
      <w:pPr>
        <w:jc w:val="both"/>
        <w:rPr>
          <w:rFonts w:ascii="Calibri" w:hAnsi="Calibri" w:cs="Calibri"/>
          <w:b/>
          <w:bCs/>
        </w:rPr>
      </w:pPr>
    </w:p>
    <w:p w14:paraId="77A645BD" w14:textId="77777777" w:rsidR="00DA052D" w:rsidRDefault="00DA052D" w:rsidP="009E599B">
      <w:pPr>
        <w:jc w:val="both"/>
        <w:rPr>
          <w:rFonts w:ascii="Calibri" w:hAnsi="Calibri" w:cs="Calibri"/>
          <w:b/>
          <w:bCs/>
        </w:rPr>
      </w:pPr>
    </w:p>
    <w:p w14:paraId="44F1940A" w14:textId="77777777" w:rsidR="00DA052D" w:rsidRDefault="00DA052D" w:rsidP="009E599B">
      <w:pPr>
        <w:jc w:val="both"/>
        <w:rPr>
          <w:rFonts w:ascii="Calibri" w:hAnsi="Calibri" w:cs="Calibri"/>
          <w:b/>
          <w:bCs/>
        </w:rPr>
      </w:pPr>
    </w:p>
    <w:p w14:paraId="0E5433BF" w14:textId="77777777" w:rsidR="003423FD" w:rsidRPr="00A40E49" w:rsidRDefault="003423FD" w:rsidP="003423FD">
      <w:pPr>
        <w:pStyle w:val="Heading2"/>
      </w:pPr>
      <w:bookmarkStart w:id="16" w:name="_Toc224495182"/>
      <w:r w:rsidRPr="00A40E49">
        <w:lastRenderedPageBreak/>
        <w:t xml:space="preserve">4.1 Analysis of the Projection </w:t>
      </w:r>
      <w:r>
        <w:t xml:space="preserve">Method </w:t>
      </w:r>
      <w:r w:rsidRPr="00A40E49">
        <w:t>Step</w:t>
      </w:r>
      <w:bookmarkEnd w:id="16"/>
    </w:p>
    <w:p w14:paraId="4F51DDAF" w14:textId="77777777" w:rsidR="003423FD" w:rsidRPr="00A40E49" w:rsidRDefault="003423FD" w:rsidP="003423FD">
      <w:pPr>
        <w:jc w:val="both"/>
        <w:rPr>
          <w:rFonts w:ascii="Calibri" w:hAnsi="Calibri" w:cs="Calibri"/>
        </w:rPr>
      </w:pPr>
      <w:r w:rsidRPr="00A40E49">
        <w:rPr>
          <w:rFonts w:ascii="Calibri" w:hAnsi="Calibri" w:cs="Calibri"/>
        </w:rPr>
        <w:t xml:space="preserve">The reduction of divergence from </w:t>
      </w:r>
      <m:oMath>
        <m:r>
          <w:rPr>
            <w:rFonts w:ascii="Cambria Math" w:hAnsi="Cambria Math" w:cs="Calibri"/>
          </w:rPr>
          <m:t>1.82</m:t>
        </m:r>
      </m:oMath>
      <w:r w:rsidRPr="00A40E49">
        <w:rPr>
          <w:rFonts w:ascii="Calibri" w:hAnsi="Calibri" w:cs="Calibri"/>
        </w:rPr>
        <w:t xml:space="preserve"> to </w:t>
      </w:r>
      <m:oMath>
        <m:r>
          <w:rPr>
            <w:rFonts w:ascii="Cambria Math" w:hAnsi="Cambria Math" w:cs="Calibri"/>
          </w:rPr>
          <m:t>0.05</m:t>
        </m:r>
      </m:oMath>
      <w:r w:rsidRPr="00A40E49">
        <w:rPr>
          <w:rFonts w:ascii="Calibri" w:hAnsi="Calibri" w:cs="Calibri"/>
        </w:rPr>
        <w:t xml:space="preserve"> demonstrates the sensitivity of the projection method to boundary conditions. The remaining divergence error (</w:t>
      </w:r>
      <m:oMath>
        <m:r>
          <w:rPr>
            <w:rFonts w:ascii="Cambria Math" w:hAnsi="Cambria Math" w:cs="Calibri"/>
          </w:rPr>
          <m:t>5.55%</m:t>
        </m:r>
      </m:oMath>
      <w:r w:rsidRPr="00A40E49">
        <w:rPr>
          <w:rFonts w:ascii="Calibri" w:hAnsi="Calibri" w:cs="Calibri"/>
        </w:rPr>
        <w:t xml:space="preserve">) is primarily attributed to the Jacobi iterative solver used for the Poisson equation. Since the Jacobi method has a </w:t>
      </w:r>
      <w:r w:rsidRPr="001A01ED">
        <w:rPr>
          <w:rFonts w:ascii="Calibri" w:hAnsi="Calibri" w:cs="Calibri"/>
          <w:b/>
          <w:bCs/>
        </w:rPr>
        <w:t>slow convergence rate for high-frequency errors</w:t>
      </w:r>
      <w:r w:rsidRPr="00A40E49">
        <w:rPr>
          <w:rFonts w:ascii="Calibri" w:hAnsi="Calibri" w:cs="Calibri"/>
        </w:rPr>
        <w:t xml:space="preserve">, increasing the number of iterations or employing </w:t>
      </w:r>
      <w:r w:rsidRPr="001A01ED">
        <w:rPr>
          <w:rFonts w:ascii="Calibri" w:hAnsi="Calibri" w:cs="Calibri"/>
          <w:b/>
          <w:bCs/>
        </w:rPr>
        <w:t>a more robust solver</w:t>
      </w:r>
      <w:r w:rsidRPr="00A40E49">
        <w:rPr>
          <w:rFonts w:ascii="Calibri" w:hAnsi="Calibri" w:cs="Calibri"/>
        </w:rPr>
        <w:t xml:space="preserve"> like the Conjugate Gradient </w:t>
      </w:r>
      <w:r>
        <w:rPr>
          <w:rFonts w:ascii="Calibri" w:hAnsi="Calibri" w:cs="Calibri"/>
        </w:rPr>
        <w:t xml:space="preserve">method </w:t>
      </w:r>
      <w:r w:rsidRPr="00A40E49">
        <w:rPr>
          <w:rFonts w:ascii="Calibri" w:hAnsi="Calibri" w:cs="Calibri"/>
        </w:rPr>
        <w:t xml:space="preserve">(CG) </w:t>
      </w:r>
      <w:r>
        <w:rPr>
          <w:rFonts w:ascii="Calibri" w:hAnsi="Calibri" w:cs="Calibri"/>
        </w:rPr>
        <w:t xml:space="preserve">or Fast Fourier Transform (FFT), </w:t>
      </w:r>
      <w:r w:rsidRPr="00A40E49">
        <w:rPr>
          <w:rFonts w:ascii="Calibri" w:hAnsi="Calibri" w:cs="Calibri"/>
        </w:rPr>
        <w:t>would further drive the divergence towards machine epsilon</w:t>
      </w:r>
      <w:r>
        <w:rPr>
          <w:rFonts w:ascii="Calibri" w:hAnsi="Calibri" w:cs="Calibri"/>
        </w:rPr>
        <w:t xml:space="preserve"> (</w:t>
      </w:r>
      <m:oMath>
        <m:sSup>
          <m:sSupPr>
            <m:ctrlPr>
              <w:rPr>
                <w:rFonts w:ascii="Cambria Math" w:hAnsi="Cambria Math" w:cs="Calibri"/>
                <w:i/>
              </w:rPr>
            </m:ctrlPr>
          </m:sSupPr>
          <m:e>
            <m:r>
              <w:rPr>
                <w:rFonts w:ascii="Cambria Math" w:hAnsi="Cambria Math" w:cs="Calibri"/>
              </w:rPr>
              <m:t>10</m:t>
            </m:r>
          </m:e>
          <m:sup>
            <m:r>
              <w:rPr>
                <w:rFonts w:ascii="Cambria Math" w:hAnsi="Cambria Math" w:cs="Calibri"/>
              </w:rPr>
              <m:t>-10</m:t>
            </m:r>
          </m:sup>
        </m:sSup>
      </m:oMath>
      <w:r>
        <w:rPr>
          <w:rFonts w:ascii="Calibri" w:hAnsi="Calibri" w:cs="Calibri"/>
        </w:rPr>
        <w:t xml:space="preserve"> or smaller)</w:t>
      </w:r>
      <w:r w:rsidRPr="00A40E49">
        <w:rPr>
          <w:rFonts w:ascii="Calibri" w:hAnsi="Calibri" w:cs="Calibri"/>
        </w:rPr>
        <w:t>.</w:t>
      </w:r>
    </w:p>
    <w:p w14:paraId="12B25E5D" w14:textId="77777777" w:rsidR="003423FD" w:rsidRPr="00A40E49" w:rsidRDefault="003423FD" w:rsidP="003423FD">
      <w:pPr>
        <w:jc w:val="both"/>
        <w:rPr>
          <w:rFonts w:ascii="Calibri" w:hAnsi="Calibri" w:cs="Calibri"/>
        </w:rPr>
      </w:pPr>
    </w:p>
    <w:p w14:paraId="5FDADCD1" w14:textId="77777777" w:rsidR="003423FD" w:rsidRPr="00A40E49" w:rsidRDefault="003423FD" w:rsidP="003423FD">
      <w:pPr>
        <w:pStyle w:val="Heading2"/>
      </w:pPr>
      <w:bookmarkStart w:id="17" w:name="_Toc224495183"/>
      <w:r w:rsidRPr="00A40E49">
        <w:t>4.2 Stability and Time-Stepping</w:t>
      </w:r>
      <w:bookmarkEnd w:id="17"/>
    </w:p>
    <w:p w14:paraId="6A561F41" w14:textId="77777777" w:rsidR="003423FD" w:rsidRDefault="003423FD" w:rsidP="003423FD">
      <w:pPr>
        <w:jc w:val="both"/>
        <w:rPr>
          <w:rFonts w:ascii="Calibri" w:hAnsi="Calibri" w:cs="Calibri"/>
        </w:rPr>
      </w:pPr>
      <w:r w:rsidRPr="00A40E49">
        <w:rPr>
          <w:rFonts w:ascii="Calibri" w:hAnsi="Calibri" w:cs="Calibri"/>
        </w:rPr>
        <w:t xml:space="preserve">The use of an Explicit Euler scheme necessitates a strict adherence to the </w:t>
      </w:r>
      <w:r>
        <w:rPr>
          <w:rFonts w:ascii="Calibri" w:hAnsi="Calibri" w:cs="Calibri"/>
        </w:rPr>
        <w:t xml:space="preserve">Courant (CFL) </w:t>
      </w:r>
      <w:r w:rsidRPr="00A40E49">
        <w:rPr>
          <w:rFonts w:ascii="Calibri" w:hAnsi="Calibri" w:cs="Calibri"/>
        </w:rPr>
        <w:t xml:space="preserve">condition. In our simulations, a time step of </w:t>
      </w:r>
      <m:oMath>
        <m:r>
          <w:rPr>
            <w:rFonts w:ascii="Cambria Math" w:hAnsi="Cambria Math" w:cs="Calibri"/>
          </w:rPr>
          <m:t>∆t=0.001</m:t>
        </m:r>
      </m:oMath>
      <w:r w:rsidRPr="00A40E49">
        <w:rPr>
          <w:rFonts w:ascii="Calibri" w:hAnsi="Calibri" w:cs="Calibri"/>
        </w:rPr>
        <w:t xml:space="preserve"> was chosen to maintain </w:t>
      </w:r>
      <w:r w:rsidRPr="008D2332">
        <w:rPr>
          <w:rFonts w:ascii="Calibri" w:hAnsi="Calibri" w:cs="Calibri"/>
          <w:b/>
          <w:bCs/>
        </w:rPr>
        <w:t xml:space="preserve">a Courant number below </w:t>
      </w:r>
      <m:oMath>
        <m:r>
          <m:rPr>
            <m:sty m:val="bi"/>
          </m:rPr>
          <w:rPr>
            <w:rFonts w:ascii="Cambria Math" w:hAnsi="Cambria Math" w:cs="Calibri"/>
          </w:rPr>
          <m:t>1</m:t>
        </m:r>
      </m:oMath>
      <w:r w:rsidRPr="00A40E49">
        <w:rPr>
          <w:rFonts w:ascii="Calibri" w:hAnsi="Calibri" w:cs="Calibri"/>
        </w:rPr>
        <w:t>.</w:t>
      </w:r>
      <w:r w:rsidRPr="00A40E49">
        <w:rPr>
          <w:rFonts w:ascii="Calibri" w:hAnsi="Calibri" w:cs="Calibri"/>
          <w:lang w:bidi="fa-IR"/>
        </w:rPr>
        <w:t xml:space="preserve"> </w:t>
      </w:r>
      <w:r w:rsidRPr="00A40E49">
        <w:rPr>
          <w:rFonts w:ascii="Calibri" w:hAnsi="Calibri" w:cs="Calibri"/>
        </w:rPr>
        <w:t xml:space="preserve">While an implicit scheme would allow for </w:t>
      </w:r>
      <w:r w:rsidRPr="008D2332">
        <w:rPr>
          <w:rFonts w:ascii="Calibri" w:hAnsi="Calibri" w:cs="Calibri"/>
          <w:b/>
          <w:bCs/>
        </w:rPr>
        <w:t>larger time steps</w:t>
      </w:r>
      <w:r w:rsidRPr="00A40E49">
        <w:rPr>
          <w:rFonts w:ascii="Calibri" w:hAnsi="Calibri" w:cs="Calibri"/>
        </w:rPr>
        <w:t xml:space="preserve">, the current explicit implementation provides a clear and computationally straightforward approach for studying transient Rayleigh-Bénard convection cells without the </w:t>
      </w:r>
      <w:r>
        <w:rPr>
          <w:rFonts w:ascii="Calibri" w:hAnsi="Calibri" w:cs="Calibri"/>
        </w:rPr>
        <w:t>excessive computational costs</w:t>
      </w:r>
      <w:r w:rsidRPr="00A40E49">
        <w:rPr>
          <w:rFonts w:ascii="Calibri" w:hAnsi="Calibri" w:cs="Calibri"/>
        </w:rPr>
        <w:t xml:space="preserve"> of massive matrix inversions.</w:t>
      </w:r>
    </w:p>
    <w:p w14:paraId="04F9FEF2" w14:textId="77777777" w:rsidR="003423FD" w:rsidRPr="00680DBF" w:rsidRDefault="003423FD" w:rsidP="003423FD">
      <w:pPr>
        <w:jc w:val="both"/>
        <w:rPr>
          <w:rFonts w:ascii="Calibri" w:hAnsi="Calibri" w:cs="Calibri"/>
        </w:rPr>
      </w:pPr>
      <w:r>
        <w:rPr>
          <w:rFonts w:ascii="Calibri" w:hAnsi="Calibri" w:cs="Calibri"/>
        </w:rPr>
        <w:t>We considered two options for the numerical approach: Explicit Euler and Implicit Euler. If we chose Explicit, we had to tune the solver with ma</w:t>
      </w:r>
      <w:r w:rsidRPr="00680DBF">
        <w:rPr>
          <w:rFonts w:ascii="Calibri" w:hAnsi="Calibri" w:cs="Calibri"/>
        </w:rPr>
        <w:t>ny simple</w:t>
      </w:r>
      <w:r>
        <w:rPr>
          <w:rFonts w:ascii="Calibri" w:hAnsi="Calibri" w:cs="Calibri"/>
        </w:rPr>
        <w:t>, “cheap”</w:t>
      </w:r>
      <w:r w:rsidRPr="00680DBF">
        <w:rPr>
          <w:rFonts w:ascii="Calibri" w:hAnsi="Calibri" w:cs="Calibri"/>
        </w:rPr>
        <w:t xml:space="preserve"> time steps governed</w:t>
      </w:r>
      <w:r>
        <w:rPr>
          <w:rFonts w:ascii="Calibri" w:hAnsi="Calibri" w:cs="Calibri"/>
        </w:rPr>
        <w:t xml:space="preserve"> </w:t>
      </w:r>
      <w:r w:rsidRPr="00680DBF">
        <w:rPr>
          <w:rFonts w:ascii="Calibri" w:hAnsi="Calibri" w:cs="Calibri"/>
        </w:rPr>
        <w:t>by strict stability limits</w:t>
      </w:r>
      <w:r>
        <w:rPr>
          <w:rFonts w:ascii="Calibri" w:hAnsi="Calibri" w:cs="Calibri"/>
        </w:rPr>
        <w:t xml:space="preserve"> (</w:t>
      </w:r>
      <m:oMath>
        <m:r>
          <w:rPr>
            <w:rFonts w:ascii="Cambria Math" w:hAnsi="Cambria Math" w:cs="Calibri"/>
          </w:rPr>
          <m:t>CFL&lt;1</m:t>
        </m:r>
      </m:oMath>
      <w:r>
        <w:rPr>
          <w:rFonts w:ascii="Calibri" w:hAnsi="Calibri" w:cs="Calibri"/>
        </w:rPr>
        <w:t>)</w:t>
      </w:r>
      <w:r w:rsidRPr="00680DBF">
        <w:rPr>
          <w:rFonts w:ascii="Calibri" w:hAnsi="Calibri" w:cs="Calibri"/>
        </w:rPr>
        <w:t>.</w:t>
      </w:r>
      <w:r>
        <w:rPr>
          <w:rFonts w:ascii="Calibri" w:hAnsi="Calibri" w:cs="Calibri"/>
        </w:rPr>
        <w:t xml:space="preserve"> If we opted for the Implicit approach, we would have executed fewer, “expensive” time steps that are stable at larger </w:t>
      </w:r>
      <w:r w:rsidRPr="00680DBF">
        <w:rPr>
          <w:rFonts w:ascii="Calibri" w:hAnsi="Calibri" w:cs="Calibri"/>
        </w:rPr>
        <w:t>intervals but require heavy matrix</w:t>
      </w:r>
      <w:r>
        <w:rPr>
          <w:rFonts w:ascii="Calibri" w:hAnsi="Calibri" w:cs="Calibri"/>
        </w:rPr>
        <w:t xml:space="preserve"> </w:t>
      </w:r>
      <w:r w:rsidRPr="00680DBF">
        <w:rPr>
          <w:rFonts w:ascii="Calibri" w:hAnsi="Calibri" w:cs="Calibri"/>
        </w:rPr>
        <w:t>calculations.</w:t>
      </w:r>
      <w:r>
        <w:rPr>
          <w:rFonts w:ascii="Calibri" w:hAnsi="Calibri" w:cs="Calibri"/>
        </w:rPr>
        <w:t xml:space="preserve"> Eventually, due to fewer complexities and need for stronger processors, we employed the Explicit Euler method for our numerical approach.</w:t>
      </w:r>
    </w:p>
    <w:p w14:paraId="7B4EB879" w14:textId="77777777" w:rsidR="003423FD" w:rsidRDefault="003423FD" w:rsidP="009E599B">
      <w:pPr>
        <w:jc w:val="both"/>
        <w:rPr>
          <w:rFonts w:ascii="Calibri" w:hAnsi="Calibri" w:cs="Calibri"/>
          <w:b/>
          <w:bCs/>
        </w:rPr>
      </w:pPr>
    </w:p>
    <w:p w14:paraId="0890B703" w14:textId="77777777" w:rsidR="009B6946" w:rsidRPr="00A40E49" w:rsidRDefault="009B6946" w:rsidP="009B6946">
      <w:pPr>
        <w:pStyle w:val="Heading2"/>
      </w:pPr>
      <w:bookmarkStart w:id="18" w:name="_Toc224495184"/>
      <w:r w:rsidRPr="00A40E49">
        <w:t>3.2 Incompressible Flow Performance</w:t>
      </w:r>
      <w:bookmarkEnd w:id="18"/>
    </w:p>
    <w:p w14:paraId="32C99581" w14:textId="77777777" w:rsidR="009B6946" w:rsidRPr="00A40E49" w:rsidRDefault="009B6946" w:rsidP="009B6946">
      <w:pPr>
        <w:jc w:val="both"/>
        <w:rPr>
          <w:rFonts w:ascii="Calibri" w:hAnsi="Calibri" w:cs="Calibri"/>
        </w:rPr>
      </w:pPr>
      <w:r w:rsidRPr="00A40E49">
        <w:rPr>
          <w:rFonts w:ascii="Calibri" w:hAnsi="Calibri" w:cs="Calibri"/>
        </w:rPr>
        <w:t>The core of the simulation, the Chorin</w:t>
      </w:r>
      <w:r w:rsidRPr="00A40E49">
        <w:rPr>
          <w:rFonts w:ascii="Calibri" w:hAnsi="Calibri" w:cs="Calibri"/>
          <w:lang w:bidi="fa-IR"/>
        </w:rPr>
        <w:t xml:space="preserve">’s </w:t>
      </w:r>
      <w:r w:rsidRPr="00A40E49">
        <w:rPr>
          <w:rFonts w:ascii="Calibri" w:hAnsi="Calibri" w:cs="Calibri"/>
        </w:rPr>
        <w:t>projection method, was tested for mass conservation. In the initial implementation, the maximum divergence of the velocity field was high (1.82), indicating poor pressure correction. After refining the Neumann boundary conditions for the pressure</w:t>
      </w:r>
      <w:r>
        <w:rPr>
          <w:rFonts w:ascii="Calibri" w:hAnsi="Calibri" w:cs="Calibri"/>
        </w:rPr>
        <w:t xml:space="preserve"> </w:t>
      </w:r>
      <w:r w:rsidRPr="00A40E49">
        <w:rPr>
          <w:rFonts w:ascii="Calibri" w:hAnsi="Calibri" w:cs="Calibri"/>
        </w:rPr>
        <w:t xml:space="preserve">Poisson solver and ensuring the grid spacing correctly accounts for the wall boundaries, the maximum divergence was significantly reduced to </w:t>
      </w:r>
      <m:oMath>
        <m:sSup>
          <m:sSupPr>
            <m:ctrlPr>
              <w:rPr>
                <w:rFonts w:ascii="Cambria Math" w:hAnsi="Cambria Math" w:cs="Calibri"/>
                <w:i/>
              </w:rPr>
            </m:ctrlPr>
          </m:sSupPr>
          <m:e>
            <m:r>
              <w:rPr>
                <w:rFonts w:ascii="Cambria Math" w:hAnsi="Cambria Math" w:cs="Calibri"/>
              </w:rPr>
              <m:t>5.55 ×10</m:t>
            </m:r>
          </m:e>
          <m:sup>
            <m:r>
              <w:rPr>
                <w:rFonts w:ascii="Cambria Math" w:hAnsi="Cambria Math" w:cs="Calibri"/>
              </w:rPr>
              <m:t>-2</m:t>
            </m:r>
          </m:sup>
        </m:sSup>
      </m:oMath>
      <w:r w:rsidRPr="00A40E49">
        <w:rPr>
          <w:rFonts w:ascii="Calibri" w:hAnsi="Calibri" w:cs="Calibri"/>
        </w:rPr>
        <w:t xml:space="preserve">. This confirms that the projection step is effectively enforcing the incompressibility constraint </w:t>
      </w:r>
      <m:oMath>
        <m:r>
          <m:rPr>
            <m:sty m:val="p"/>
          </m:rPr>
          <w:rPr>
            <w:rFonts w:ascii="Cambria Math" w:hAnsi="Cambria Math" w:cs="Calibri"/>
          </w:rPr>
          <m:t>∇</m:t>
        </m:r>
        <m:r>
          <w:rPr>
            <w:rFonts w:ascii="Cambria Math" w:hAnsi="Cambria Math" w:cs="Calibri"/>
          </w:rPr>
          <m:t>∙</m:t>
        </m:r>
        <m:r>
          <m:rPr>
            <m:sty m:val="bi"/>
          </m:rPr>
          <w:rPr>
            <w:rFonts w:ascii="Cambria Math" w:hAnsi="Cambria Math" w:cs="Calibri"/>
          </w:rPr>
          <m:t>u</m:t>
        </m:r>
        <m:r>
          <w:rPr>
            <w:rFonts w:ascii="Cambria Math" w:hAnsi="Cambria Math" w:cs="Calibri"/>
          </w:rPr>
          <m:t>≈0</m:t>
        </m:r>
      </m:oMath>
      <w:r w:rsidRPr="00A40E49">
        <w:rPr>
          <w:rFonts w:ascii="Calibri" w:hAnsi="Calibri" w:cs="Calibri"/>
        </w:rPr>
        <w:t>.</w:t>
      </w:r>
    </w:p>
    <w:p w14:paraId="7D06AFAD" w14:textId="77777777" w:rsidR="003423FD" w:rsidRDefault="003423FD" w:rsidP="009E599B">
      <w:pPr>
        <w:jc w:val="both"/>
        <w:rPr>
          <w:rFonts w:ascii="Calibri" w:hAnsi="Calibri" w:cs="Calibri"/>
          <w:b/>
          <w:bCs/>
        </w:rPr>
      </w:pPr>
    </w:p>
    <w:p w14:paraId="070D8A53" w14:textId="77777777" w:rsidR="00BD12E9" w:rsidRPr="00A40E49" w:rsidRDefault="00BD12E9" w:rsidP="00BD12E9">
      <w:pPr>
        <w:pStyle w:val="Heading2"/>
      </w:pPr>
      <w:bookmarkStart w:id="19" w:name="_Toc224495185"/>
      <w:r w:rsidRPr="00A40E49">
        <w:t>Implementation Analysis</w:t>
      </w:r>
      <w:bookmarkEnd w:id="19"/>
    </w:p>
    <w:p w14:paraId="78733DFD" w14:textId="3F7D73AA" w:rsidR="00BD12E9" w:rsidRPr="00A40E49" w:rsidRDefault="00BD12E9" w:rsidP="00BD12E9">
      <w:pPr>
        <w:jc w:val="both"/>
        <w:rPr>
          <w:rFonts w:ascii="Calibri" w:hAnsi="Calibri" w:cs="Calibri"/>
          <w:b/>
          <w:bCs/>
        </w:rPr>
      </w:pPr>
      <w:r w:rsidRPr="00A40E49">
        <w:rPr>
          <w:rFonts w:ascii="Calibri" w:hAnsi="Calibri" w:cs="Calibri"/>
        </w:rPr>
        <w:t>In this stage, the model was completed by incorporating the temperature (</w:t>
      </w:r>
      <m:oMath>
        <m:r>
          <w:rPr>
            <w:rFonts w:ascii="Cambria Math" w:hAnsi="Cambria Math" w:cs="Calibri"/>
          </w:rPr>
          <m:t>T</m:t>
        </m:r>
      </m:oMath>
      <w:r w:rsidRPr="00A40E49">
        <w:rPr>
          <w:rFonts w:ascii="Calibri" w:hAnsi="Calibri" w:cs="Calibri"/>
        </w:rPr>
        <w:t xml:space="preserve">) advection-diffusion equation and coupling it with the Navier-Stokes equations. The buoyancy term, scaled by coefficient </w:t>
      </w:r>
      <m:oMath>
        <m:r>
          <w:rPr>
            <w:rFonts w:ascii="Cambria Math" w:hAnsi="Cambria Math" w:cs="Calibri"/>
          </w:rPr>
          <m:t>β</m:t>
        </m:r>
      </m:oMath>
      <w:r w:rsidRPr="00A40E49">
        <w:rPr>
          <w:rFonts w:ascii="Calibri" w:hAnsi="Calibri" w:cs="Calibri"/>
        </w:rPr>
        <w:t>, was added to the vertical velocity (</w:t>
      </w:r>
      <m:oMath>
        <m:r>
          <w:rPr>
            <w:rFonts w:ascii="Cambria Math" w:hAnsi="Cambria Math" w:cs="Calibri"/>
          </w:rPr>
          <m:t>w</m:t>
        </m:r>
      </m:oMath>
      <w:r w:rsidRPr="00A40E49">
        <w:rPr>
          <w:rFonts w:ascii="Calibri" w:hAnsi="Calibri" w:cs="Calibri"/>
        </w:rPr>
        <w:t>) equation to simulate the thermal effects on fluid motion</w:t>
      </w:r>
      <w:r>
        <w:rPr>
          <w:rFonts w:ascii="Calibri" w:hAnsi="Calibri" w:cs="Calibri"/>
        </w:rPr>
        <w:t xml:space="preserve">, which would be </w:t>
      </w:r>
      <w:r w:rsidRPr="00A40E49">
        <w:rPr>
          <w:rFonts w:ascii="Calibri" w:hAnsi="Calibri" w:cs="Calibri"/>
        </w:rPr>
        <w:t>rising of warm air and sinking of cold air.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D12E9" w14:paraId="6EA3BE0C" w14:textId="77777777" w:rsidTr="00D039A8">
        <w:tc>
          <w:tcPr>
            <w:tcW w:w="9072" w:type="dxa"/>
          </w:tcPr>
          <w:p w14:paraId="32187094" w14:textId="77777777" w:rsidR="00BD12E9" w:rsidRDefault="00BD12E9" w:rsidP="005F360A">
            <w:pPr>
              <w:jc w:val="both"/>
              <w:rPr>
                <w:rFonts w:ascii="Calibri" w:hAnsi="Calibri" w:cs="Calibri"/>
                <w:b/>
                <w:bCs/>
              </w:rPr>
            </w:pPr>
            <w:r w:rsidRPr="00A40E49">
              <w:rPr>
                <w:rFonts w:ascii="Calibri" w:hAnsi="Calibri" w:cs="Calibri"/>
                <w:noProof/>
                <w:lang w:val="de-DE" w:bidi="fa-IR"/>
              </w:rPr>
              <w:lastRenderedPageBreak/>
              <w:drawing>
                <wp:inline distT="0" distB="0" distL="0" distR="0" wp14:anchorId="1B34DB11" wp14:editId="329121AD">
                  <wp:extent cx="5828030" cy="1554998"/>
                  <wp:effectExtent l="0" t="0" r="1270" b="7620"/>
                  <wp:docPr id="1517521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5386" cy="1556961"/>
                          </a:xfrm>
                          <a:prstGeom prst="rect">
                            <a:avLst/>
                          </a:prstGeom>
                          <a:noFill/>
                          <a:ln>
                            <a:noFill/>
                          </a:ln>
                        </pic:spPr>
                      </pic:pic>
                    </a:graphicData>
                  </a:graphic>
                </wp:inline>
              </w:drawing>
            </w:r>
          </w:p>
        </w:tc>
      </w:tr>
      <w:tr w:rsidR="00BD12E9" w14:paraId="2239B72C" w14:textId="77777777" w:rsidTr="00D039A8">
        <w:tc>
          <w:tcPr>
            <w:tcW w:w="9072" w:type="dxa"/>
          </w:tcPr>
          <w:p w14:paraId="1ABEBBDC" w14:textId="5D93EBFA" w:rsidR="00BD12E9" w:rsidRPr="00BD12E9" w:rsidRDefault="00A534FF" w:rsidP="005F360A">
            <w:pPr>
              <w:jc w:val="both"/>
              <w:rPr>
                <w:rFonts w:ascii="Calibri" w:hAnsi="Calibri" w:cs="Calibri"/>
                <w:b/>
                <w:bCs/>
                <w:sz w:val="20"/>
                <w:szCs w:val="20"/>
              </w:rPr>
            </w:pPr>
            <w:r>
              <w:rPr>
                <w:rFonts w:ascii="Calibri" w:hAnsi="Calibri" w:cs="Calibri"/>
                <w:sz w:val="20"/>
                <w:szCs w:val="20"/>
              </w:rPr>
              <w:t xml:space="preserve">Figure. </w:t>
            </w:r>
            <w:r w:rsidR="00BD12E9" w:rsidRPr="00BD12E9">
              <w:rPr>
                <w:rFonts w:ascii="Calibri" w:hAnsi="Calibri" w:cs="Calibri"/>
                <w:sz w:val="20"/>
                <w:szCs w:val="20"/>
              </w:rPr>
              <w:t>Initial Flow Field</w:t>
            </w:r>
          </w:p>
        </w:tc>
      </w:tr>
    </w:tbl>
    <w:p w14:paraId="69D62443" w14:textId="77777777" w:rsidR="003423FD" w:rsidRDefault="003423FD" w:rsidP="009E599B">
      <w:pPr>
        <w:jc w:val="both"/>
        <w:rPr>
          <w:rFonts w:ascii="Calibri" w:hAnsi="Calibri" w:cs="Calibri"/>
          <w:b/>
          <w:bCs/>
        </w:rPr>
      </w:pPr>
    </w:p>
    <w:p w14:paraId="3E503004" w14:textId="77777777" w:rsidR="009B558E" w:rsidRDefault="009B558E" w:rsidP="009B558E"/>
    <w:p w14:paraId="190F3232" w14:textId="40C7713E" w:rsidR="00DA052D" w:rsidRDefault="00B90E23" w:rsidP="009B558E">
      <w:pPr>
        <w:pStyle w:val="Heading2"/>
      </w:pPr>
      <w:bookmarkStart w:id="20" w:name="_Toc224495186"/>
      <w:r>
        <w:t xml:space="preserve">Poisson Solvers: </w:t>
      </w:r>
      <w:r w:rsidRPr="009B558E">
        <w:t>Jacobi</w:t>
      </w:r>
      <w:r>
        <w:t xml:space="preserve"> and FFT</w:t>
      </w:r>
      <w:bookmarkEnd w:id="20"/>
    </w:p>
    <w:p w14:paraId="63B9CDA9" w14:textId="77777777" w:rsidR="00B90E23" w:rsidRDefault="00B90E23" w:rsidP="00B90E23">
      <w:pPr>
        <w:jc w:val="both"/>
      </w:pPr>
      <w:r w:rsidRPr="00B01FDC">
        <w:t>The core of</w:t>
      </w:r>
      <w:r w:rsidRPr="00B01FDC">
        <w:rPr>
          <w:rtl/>
        </w:rPr>
        <w:t xml:space="preserve"> </w:t>
      </w:r>
      <w:r w:rsidRPr="00B01FDC">
        <w:rPr>
          <w:b/>
          <w:bCs/>
        </w:rPr>
        <w:t>Chorin's Projection method</w:t>
      </w:r>
      <w:r w:rsidRPr="00B01FDC">
        <w:rPr>
          <w:rtl/>
        </w:rPr>
        <w:t xml:space="preserve"> </w:t>
      </w:r>
      <w:r w:rsidRPr="00B01FDC">
        <w:t>is solving the Poisson equation for pressure. We explored two distinct approaches with vastly different outcomes</w:t>
      </w:r>
      <w:r w:rsidRPr="00B01FDC">
        <w:rPr>
          <w:rtl/>
        </w:rPr>
        <w:t>.</w:t>
      </w:r>
    </w:p>
    <w:p w14:paraId="08E3A05D" w14:textId="77777777" w:rsidR="00B90E23" w:rsidRDefault="00B90E23" w:rsidP="00B90E23">
      <w:pPr>
        <w:jc w:val="both"/>
      </w:pPr>
    </w:p>
    <w:p w14:paraId="312A35A0" w14:textId="0A54E3BD" w:rsidR="00B90E23" w:rsidRDefault="00B90E23" w:rsidP="00B90E23">
      <w:pPr>
        <w:pStyle w:val="Heading3"/>
      </w:pPr>
      <w:bookmarkStart w:id="21" w:name="_Toc224495187"/>
      <w:r>
        <w:t>Jacobi Iterative Method</w:t>
      </w:r>
      <w:bookmarkEnd w:id="21"/>
    </w:p>
    <w:p w14:paraId="0879E794" w14:textId="62F020E1" w:rsidR="00B90E23" w:rsidRPr="00B01FDC" w:rsidRDefault="00B90E23" w:rsidP="00B90E23">
      <w:pPr>
        <w:jc w:val="both"/>
        <w:rPr>
          <w:rtl/>
        </w:rPr>
      </w:pPr>
      <w:r w:rsidRPr="00B01FDC">
        <w:t>Initially, the Jacobi method was used. It starts with an initial pressure guess and iteratively reduces the residual. However, as shown in the table below, this method is too slow for high-precision requirements. The initial divergence of 1.8 indicated that the pressure field was not correctly enforcing the incompressibility constraint</w:t>
      </w:r>
      <w:r w:rsidRPr="00B01FDC">
        <w:rPr>
          <w:rtl/>
        </w:rPr>
        <w:t>.</w:t>
      </w:r>
    </w:p>
    <w:p w14:paraId="54FC0788" w14:textId="77777777" w:rsidR="00B90E23" w:rsidRDefault="00B90E23" w:rsidP="009E599B">
      <w:pPr>
        <w:jc w:val="both"/>
        <w:rPr>
          <w:rFonts w:ascii="Calibri" w:hAnsi="Calibri" w:cs="Calibri"/>
          <w:b/>
          <w:bCs/>
        </w:rPr>
      </w:pPr>
    </w:p>
    <w:p w14:paraId="5138C7CC" w14:textId="0A55C869" w:rsidR="00B90E23" w:rsidRDefault="00B90E23" w:rsidP="00B90E23">
      <w:pPr>
        <w:pStyle w:val="Heading3"/>
        <w:rPr>
          <w:rFonts w:ascii="Calibri" w:hAnsi="Calibri" w:cs="Calibri"/>
        </w:rPr>
      </w:pPr>
      <w:bookmarkStart w:id="22" w:name="_Toc224495188"/>
      <w:r w:rsidRPr="00B01FDC">
        <w:t>Fast Fourier Transform (FFT) Method</w:t>
      </w:r>
      <w:bookmarkEnd w:id="22"/>
    </w:p>
    <w:p w14:paraId="032B6F6B" w14:textId="77777777" w:rsidR="002A0F0A" w:rsidRPr="00B01FDC" w:rsidRDefault="002A0F0A" w:rsidP="002A0F0A">
      <w:pPr>
        <w:jc w:val="both"/>
        <w:rPr>
          <w:rtl/>
        </w:rPr>
      </w:pPr>
      <w:r w:rsidRPr="00B01FDC">
        <w:t xml:space="preserve">In the final version, the Poisson solver was replaced </w:t>
      </w:r>
      <w:r w:rsidRPr="00F27758">
        <w:t>with an</w:t>
      </w:r>
      <w:r w:rsidRPr="00F27758">
        <w:rPr>
          <w:rtl/>
        </w:rPr>
        <w:t xml:space="preserve"> </w:t>
      </w:r>
      <w:r w:rsidRPr="00F27758">
        <w:t>FFT-based</w:t>
      </w:r>
      <w:r w:rsidRPr="00B01FDC">
        <w:rPr>
          <w:rtl/>
        </w:rPr>
        <w:t xml:space="preserve"> </w:t>
      </w:r>
      <w:r w:rsidRPr="00B01FDC">
        <w:t>approach. This method transforms the problem from the spatial domain to the frequency domain, where complex derivatives become simple algebraic divisions</w:t>
      </w:r>
      <w:r w:rsidRPr="00B01FDC">
        <w:rPr>
          <w:rtl/>
        </w:rPr>
        <w:t>.</w:t>
      </w:r>
    </w:p>
    <w:p w14:paraId="268A925E" w14:textId="77777777" w:rsidR="00DA052D" w:rsidRDefault="00DA052D" w:rsidP="009E599B">
      <w:pPr>
        <w:jc w:val="both"/>
        <w:rPr>
          <w:rFonts w:ascii="Calibri" w:hAnsi="Calibri" w:cs="Calibri"/>
          <w:b/>
          <w:bCs/>
        </w:rPr>
      </w:pPr>
    </w:p>
    <w:p w14:paraId="10A43760" w14:textId="77777777" w:rsidR="00B90E23" w:rsidRDefault="00B90E23" w:rsidP="009E599B">
      <w:pPr>
        <w:jc w:val="both"/>
        <w:rPr>
          <w:rFonts w:ascii="Calibri" w:hAnsi="Calibri" w:cs="Calibri"/>
          <w:b/>
          <w:bCs/>
        </w:rPr>
      </w:pPr>
    </w:p>
    <w:p w14:paraId="71263AED" w14:textId="7F0122E2" w:rsidR="00DA052D" w:rsidRDefault="008976CC" w:rsidP="00DA052D">
      <w:pPr>
        <w:pStyle w:val="Heading2"/>
      </w:pPr>
      <w:bookmarkStart w:id="23" w:name="_Toc224495189"/>
      <w:r>
        <w:t>Analysis of Divergence</w:t>
      </w:r>
      <w:bookmarkEnd w:id="23"/>
    </w:p>
    <w:p w14:paraId="502DDDA3" w14:textId="77777777" w:rsidR="00DA052D" w:rsidRDefault="00DA052D" w:rsidP="00DA052D"/>
    <w:p w14:paraId="1AE312C0" w14:textId="77777777" w:rsidR="008976CC" w:rsidRDefault="008976CC" w:rsidP="00DA052D"/>
    <w:p w14:paraId="53AC0BD5" w14:textId="77777777" w:rsidR="008976CC" w:rsidRPr="00DA052D" w:rsidRDefault="008976CC" w:rsidP="00DA052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7"/>
      </w:tblGrid>
      <w:tr w:rsidR="00DA052D" w14:paraId="3403C06C" w14:textId="77777777" w:rsidTr="00C0235A">
        <w:trPr>
          <w:trHeight w:val="3635"/>
        </w:trPr>
        <w:tc>
          <w:tcPr>
            <w:tcW w:w="5107" w:type="dxa"/>
          </w:tcPr>
          <w:p w14:paraId="124D2150" w14:textId="77777777" w:rsidR="00DA052D" w:rsidRDefault="00DA052D" w:rsidP="005F360A">
            <w:pPr>
              <w:jc w:val="center"/>
              <w:rPr>
                <w:rFonts w:ascii="Calibri" w:hAnsi="Calibri" w:cs="Calibri"/>
                <w:sz w:val="22"/>
                <w:szCs w:val="22"/>
                <w:lang w:bidi="fa-IR"/>
              </w:rPr>
            </w:pPr>
            <w:r w:rsidRPr="00A40E49">
              <w:rPr>
                <w:rFonts w:ascii="Calibri" w:hAnsi="Calibri" w:cs="Calibri"/>
                <w:noProof/>
                <w:lang w:val="de-DE" w:bidi="fa-IR"/>
              </w:rPr>
              <w:lastRenderedPageBreak/>
              <w:drawing>
                <wp:inline distT="0" distB="0" distL="0" distR="0" wp14:anchorId="7EBB8358" wp14:editId="57855EC2">
                  <wp:extent cx="2829336" cy="2179320"/>
                  <wp:effectExtent l="0" t="0" r="9525" b="0"/>
                  <wp:docPr id="420839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5829" t="2204" r="1242" b="2733"/>
                          <a:stretch>
                            <a:fillRect/>
                          </a:stretch>
                        </pic:blipFill>
                        <pic:spPr bwMode="auto">
                          <a:xfrm>
                            <a:off x="0" y="0"/>
                            <a:ext cx="2860028" cy="22029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A052D" w14:paraId="79B06264" w14:textId="77777777" w:rsidTr="00C0235A">
        <w:trPr>
          <w:trHeight w:val="639"/>
        </w:trPr>
        <w:tc>
          <w:tcPr>
            <w:tcW w:w="5107" w:type="dxa"/>
          </w:tcPr>
          <w:p w14:paraId="0EF9B838" w14:textId="762EBBE6" w:rsidR="00DA052D" w:rsidRPr="009B4C05" w:rsidRDefault="00A534FF" w:rsidP="005F360A">
            <w:pPr>
              <w:ind w:left="457" w:right="468"/>
              <w:jc w:val="both"/>
              <w:rPr>
                <w:rFonts w:ascii="Calibri" w:hAnsi="Calibri" w:cs="Calibri"/>
                <w:sz w:val="20"/>
                <w:szCs w:val="20"/>
                <w:lang w:bidi="fa-IR"/>
              </w:rPr>
            </w:pPr>
            <w:r>
              <w:rPr>
                <w:rFonts w:ascii="Calibri" w:hAnsi="Calibri" w:cs="Calibri"/>
                <w:sz w:val="20"/>
                <w:szCs w:val="20"/>
                <w:lang w:bidi="fa-IR"/>
              </w:rPr>
              <w:t xml:space="preserve">Figure. </w:t>
            </w:r>
            <w:r w:rsidR="00DA052D" w:rsidRPr="009B4C05">
              <w:rPr>
                <w:rFonts w:ascii="Calibri" w:hAnsi="Calibri" w:cs="Calibri"/>
                <w:sz w:val="20"/>
                <w:szCs w:val="20"/>
                <w:lang w:bidi="fa-IR"/>
              </w:rPr>
              <w:t>Divergence field in the Jacobian method</w:t>
            </w:r>
            <w:r w:rsidR="00DA052D">
              <w:rPr>
                <w:rFonts w:ascii="Calibri" w:hAnsi="Calibri" w:cs="Calibri"/>
                <w:sz w:val="20"/>
                <w:szCs w:val="20"/>
                <w:lang w:bidi="fa-IR"/>
              </w:rPr>
              <w:t xml:space="preserve"> </w:t>
            </w:r>
            <w:r w:rsidR="00DA052D" w:rsidRPr="003D0F32">
              <w:rPr>
                <w:rFonts w:ascii="Calibri" w:hAnsi="Calibri" w:cs="Calibri"/>
                <w:sz w:val="20"/>
                <w:szCs w:val="20"/>
                <w:lang w:bidi="fa-IR"/>
              </w:rPr>
              <w:t>Max Divergence = 5.5</w:t>
            </w:r>
            <w:r w:rsidR="00DA052D">
              <w:rPr>
                <w:rFonts w:ascii="Calibri" w:hAnsi="Calibri" w:cs="Calibri"/>
                <w:sz w:val="20"/>
                <w:szCs w:val="20"/>
                <w:lang w:bidi="fa-IR"/>
              </w:rPr>
              <w:t>5</w:t>
            </w:r>
            <w:r w:rsidR="00DA052D" w:rsidRPr="003D0F32">
              <w:rPr>
                <w:rFonts w:ascii="Calibri" w:hAnsi="Calibri" w:cs="Calibri"/>
                <w:sz w:val="20"/>
                <w:szCs w:val="20"/>
                <w:lang w:bidi="fa-IR"/>
              </w:rPr>
              <w:t>e-02</w:t>
            </w:r>
          </w:p>
          <w:p w14:paraId="1D1CECAD" w14:textId="77777777" w:rsidR="00DA052D" w:rsidRDefault="00DA052D" w:rsidP="005F360A">
            <w:pPr>
              <w:jc w:val="both"/>
              <w:rPr>
                <w:rFonts w:ascii="Calibri" w:hAnsi="Calibri" w:cs="Calibri"/>
                <w:sz w:val="22"/>
                <w:szCs w:val="22"/>
                <w:lang w:bidi="fa-IR"/>
              </w:rPr>
            </w:pPr>
          </w:p>
        </w:tc>
      </w:tr>
    </w:tbl>
    <w:p w14:paraId="6CD3BED7" w14:textId="77777777" w:rsidR="00DA052D" w:rsidRDefault="00DA052D" w:rsidP="009E599B">
      <w:pPr>
        <w:jc w:val="both"/>
        <w:rPr>
          <w:rFonts w:ascii="Calibri" w:hAnsi="Calibri" w:cs="Calibri"/>
          <w:b/>
          <w:bCs/>
        </w:rPr>
      </w:pPr>
    </w:p>
    <w:p w14:paraId="1357EE7A" w14:textId="77777777" w:rsidR="00BD0D6F" w:rsidRDefault="00BD0D6F" w:rsidP="009E599B">
      <w:pPr>
        <w:jc w:val="both"/>
        <w:rPr>
          <w:rFonts w:ascii="Calibri" w:hAnsi="Calibri" w:cs="Calibri"/>
          <w:b/>
          <w:bCs/>
        </w:rPr>
      </w:pPr>
    </w:p>
    <w:p w14:paraId="0A4EBE9A" w14:textId="77777777" w:rsidR="008976CC" w:rsidRPr="00A40E49" w:rsidRDefault="008976CC" w:rsidP="008976CC">
      <w:pPr>
        <w:pStyle w:val="Heading2"/>
      </w:pPr>
      <w:bookmarkStart w:id="24" w:name="_Toc224495190"/>
      <w:r w:rsidRPr="00A40E49">
        <w:t>FFT (Solving Divergence with FFT)</w:t>
      </w:r>
      <w:bookmarkEnd w:id="24"/>
    </w:p>
    <w:p w14:paraId="09F2D3B8" w14:textId="77777777" w:rsidR="008976CC" w:rsidRDefault="008976CC" w:rsidP="008976CC">
      <w:pPr>
        <w:jc w:val="both"/>
        <w:rPr>
          <w:rFonts w:ascii="Calibri" w:hAnsi="Calibri" w:cs="Calibri"/>
        </w:rPr>
      </w:pPr>
      <w:r w:rsidRPr="00A40E49">
        <w:rPr>
          <w:rFonts w:ascii="Calibri" w:hAnsi="Calibri" w:cs="Calibri"/>
        </w:rPr>
        <w:t xml:space="preserve">The primary challenge in previous versions was high divergence caused by the limitations of the Jacobi iterative solver in handling the Poisson equation. By replacing it with the </w:t>
      </w:r>
      <w:r w:rsidRPr="00A40E49">
        <w:rPr>
          <w:rFonts w:ascii="Calibri" w:hAnsi="Calibri" w:cs="Calibri"/>
          <w:b/>
          <w:bCs/>
        </w:rPr>
        <w:t>Fast Fourier Transform (FFT)</w:t>
      </w:r>
      <w:r w:rsidRPr="00A40E49">
        <w:rPr>
          <w:rFonts w:ascii="Calibri" w:hAnsi="Calibri" w:cs="Calibri"/>
        </w:rPr>
        <w:t xml:space="preserve"> method, the maximum divergence was reduced from </w:t>
      </w:r>
      <m:oMath>
        <m:sSup>
          <m:sSupPr>
            <m:ctrlPr>
              <w:rPr>
                <w:rFonts w:ascii="Cambria Math" w:hAnsi="Cambria Math" w:cs="Calibri"/>
                <w:i/>
              </w:rPr>
            </m:ctrlPr>
          </m:sSupPr>
          <m:e>
            <m:r>
              <w:rPr>
                <w:rFonts w:ascii="Cambria Math" w:hAnsi="Cambria Math" w:cs="Calibri"/>
              </w:rPr>
              <m:t>10</m:t>
            </m:r>
          </m:e>
          <m:sup>
            <m:r>
              <w:rPr>
                <w:rFonts w:ascii="Cambria Math" w:hAnsi="Cambria Math" w:cs="Calibri"/>
              </w:rPr>
              <m:t>-2</m:t>
            </m:r>
          </m:sup>
        </m:sSup>
        <m:r>
          <w:rPr>
            <w:rFonts w:ascii="Cambria Math" w:hAnsi="Cambria Math" w:cs="Calibri"/>
          </w:rPr>
          <m:t xml:space="preserve"> </m:t>
        </m:r>
      </m:oMath>
      <w:r w:rsidRPr="00A40E49">
        <w:rPr>
          <w:rFonts w:ascii="Calibri" w:hAnsi="Calibri" w:cs="Calibri"/>
        </w:rPr>
        <w:t xml:space="preserve">to approximately </w:t>
      </w:r>
      <m:oMath>
        <m:sSup>
          <m:sSupPr>
            <m:ctrlPr>
              <w:rPr>
                <w:rFonts w:ascii="Cambria Math" w:hAnsi="Cambria Math" w:cs="Calibri"/>
                <w:i/>
              </w:rPr>
            </m:ctrlPr>
          </m:sSupPr>
          <m:e>
            <m:r>
              <w:rPr>
                <w:rFonts w:ascii="Cambria Math" w:hAnsi="Cambria Math" w:cs="Calibri"/>
              </w:rPr>
              <m:t>10</m:t>
            </m:r>
          </m:e>
          <m:sup>
            <m:r>
              <w:rPr>
                <w:rFonts w:ascii="Cambria Math" w:hAnsi="Cambria Math" w:cs="Calibri"/>
              </w:rPr>
              <m:t>-15</m:t>
            </m:r>
          </m:sup>
        </m:sSup>
      </m:oMath>
      <w:r w:rsidRPr="00A40E49">
        <w:rPr>
          <w:rFonts w:ascii="Calibri" w:eastAsiaTheme="minorEastAsia" w:hAnsi="Calibri" w:cs="Calibri"/>
        </w:rPr>
        <w:t xml:space="preserve">. </w:t>
      </w:r>
      <w:r w:rsidRPr="00A40E49">
        <w:rPr>
          <w:rFonts w:ascii="Calibri" w:hAnsi="Calibri" w:cs="Calibri"/>
        </w:rPr>
        <w:t>This transition not only achieved machine-precision accuracy but also significantly accelerated computational performance.</w:t>
      </w:r>
    </w:p>
    <w:p w14:paraId="17B5386A" w14:textId="77777777" w:rsidR="001009BF" w:rsidRDefault="001009BF" w:rsidP="008976CC">
      <w:pPr>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tblGrid>
      <w:tr w:rsidR="001009BF" w14:paraId="5B931189" w14:textId="77777777" w:rsidTr="00D039A8">
        <w:trPr>
          <w:trHeight w:val="3673"/>
        </w:trPr>
        <w:tc>
          <w:tcPr>
            <w:tcW w:w="5113" w:type="dxa"/>
          </w:tcPr>
          <w:p w14:paraId="479C8B26" w14:textId="49677191" w:rsidR="001009BF" w:rsidRDefault="001009BF" w:rsidP="008976CC">
            <w:pPr>
              <w:jc w:val="both"/>
              <w:rPr>
                <w:rFonts w:ascii="Calibri" w:hAnsi="Calibri" w:cs="Calibri"/>
              </w:rPr>
            </w:pPr>
            <w:r>
              <w:rPr>
                <w:rFonts w:ascii="Calibri" w:hAnsi="Calibri" w:cs="Calibri"/>
                <w:noProof/>
                <w:sz w:val="20"/>
                <w:szCs w:val="20"/>
              </w:rPr>
              <w:drawing>
                <wp:inline distT="0" distB="0" distL="0" distR="0" wp14:anchorId="207CAFAE" wp14:editId="2BFCA5D7">
                  <wp:extent cx="2979071" cy="2293620"/>
                  <wp:effectExtent l="0" t="0" r="0" b="0"/>
                  <wp:docPr id="171308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2142" name="Picture 1713082142"/>
                          <pic:cNvPicPr/>
                        </pic:nvPicPr>
                        <pic:blipFill>
                          <a:blip r:embed="rId14">
                            <a:extLst>
                              <a:ext uri="{28A0092B-C50C-407E-A947-70E740481C1C}">
                                <a14:useLocalDpi xmlns:a14="http://schemas.microsoft.com/office/drawing/2010/main" val="0"/>
                              </a:ext>
                            </a:extLst>
                          </a:blip>
                          <a:stretch>
                            <a:fillRect/>
                          </a:stretch>
                        </pic:blipFill>
                        <pic:spPr>
                          <a:xfrm>
                            <a:off x="0" y="0"/>
                            <a:ext cx="3006300" cy="2314584"/>
                          </a:xfrm>
                          <a:prstGeom prst="rect">
                            <a:avLst/>
                          </a:prstGeom>
                        </pic:spPr>
                      </pic:pic>
                    </a:graphicData>
                  </a:graphic>
                </wp:inline>
              </w:drawing>
            </w:r>
          </w:p>
        </w:tc>
      </w:tr>
      <w:tr w:rsidR="001009BF" w14:paraId="168CC75E" w14:textId="77777777" w:rsidTr="00D039A8">
        <w:trPr>
          <w:trHeight w:val="804"/>
        </w:trPr>
        <w:tc>
          <w:tcPr>
            <w:tcW w:w="5113" w:type="dxa"/>
          </w:tcPr>
          <w:p w14:paraId="677BEF47" w14:textId="3A42846A" w:rsidR="001009BF" w:rsidRPr="001009BF" w:rsidRDefault="001009BF" w:rsidP="001009BF">
            <w:pPr>
              <w:jc w:val="both"/>
              <w:rPr>
                <w:rFonts w:ascii="Calibri" w:hAnsi="Calibri" w:cs="Calibri"/>
                <w:sz w:val="20"/>
                <w:szCs w:val="20"/>
              </w:rPr>
            </w:pPr>
            <w:r>
              <w:rPr>
                <w:rFonts w:ascii="Calibri" w:hAnsi="Calibri" w:cs="Calibri"/>
                <w:sz w:val="20"/>
                <w:szCs w:val="20"/>
              </w:rPr>
              <w:t xml:space="preserve">Figure. </w:t>
            </w:r>
            <w:r w:rsidRPr="001009BF">
              <w:rPr>
                <w:rFonts w:ascii="Calibri" w:hAnsi="Calibri" w:cs="Calibri"/>
                <w:sz w:val="20"/>
                <w:szCs w:val="20"/>
              </w:rPr>
              <w:t>Achieving divergence error at machine precision accuracy using FFT solver.</w:t>
            </w:r>
          </w:p>
          <w:p w14:paraId="3414A1B7" w14:textId="77777777" w:rsidR="001009BF" w:rsidRDefault="001009BF" w:rsidP="008976CC">
            <w:pPr>
              <w:jc w:val="both"/>
              <w:rPr>
                <w:rFonts w:ascii="Calibri" w:hAnsi="Calibri" w:cs="Calibri"/>
              </w:rPr>
            </w:pPr>
          </w:p>
        </w:tc>
      </w:tr>
    </w:tbl>
    <w:p w14:paraId="6150F9DB" w14:textId="77777777" w:rsidR="001009BF" w:rsidRDefault="001009BF" w:rsidP="008976CC">
      <w:pPr>
        <w:jc w:val="both"/>
        <w:rPr>
          <w:rFonts w:ascii="Calibri" w:hAnsi="Calibri" w:cs="Calibri"/>
        </w:rPr>
      </w:pPr>
    </w:p>
    <w:p w14:paraId="3A516F67" w14:textId="77777777" w:rsidR="001009BF" w:rsidRDefault="001009BF" w:rsidP="008976CC">
      <w:pPr>
        <w:jc w:val="both"/>
        <w:rPr>
          <w:rFonts w:ascii="Calibri" w:hAnsi="Calibri" w:cs="Calibri"/>
          <w:sz w:val="20"/>
          <w:szCs w:val="20"/>
        </w:rPr>
      </w:pPr>
    </w:p>
    <w:p w14:paraId="5D844AC6" w14:textId="77777777" w:rsidR="001009BF" w:rsidRDefault="001009BF" w:rsidP="008976CC">
      <w:pPr>
        <w:jc w:val="both"/>
        <w:rPr>
          <w:rFonts w:ascii="Calibri" w:hAnsi="Calibri" w:cs="Calibri"/>
          <w:sz w:val="20"/>
          <w:szCs w:val="20"/>
        </w:rPr>
      </w:pPr>
    </w:p>
    <w:p w14:paraId="2D75EFBE" w14:textId="712E9A5C" w:rsidR="008976CC" w:rsidRPr="006C44FA" w:rsidRDefault="006C44FA" w:rsidP="008976CC">
      <w:pPr>
        <w:jc w:val="both"/>
        <w:rPr>
          <w:rFonts w:ascii="Calibri" w:hAnsi="Calibri" w:cs="Calibri"/>
          <w:sz w:val="20"/>
          <w:szCs w:val="20"/>
        </w:rPr>
      </w:pPr>
      <w:r w:rsidRPr="006C44FA">
        <w:rPr>
          <w:rFonts w:ascii="Calibri" w:hAnsi="Calibri" w:cs="Calibri"/>
          <w:sz w:val="20"/>
          <w:szCs w:val="20"/>
        </w:rPr>
        <w:lastRenderedPageBreak/>
        <w:t xml:space="preserve">Table 1. </w:t>
      </w:r>
      <w:r w:rsidR="008976CC" w:rsidRPr="006C44FA">
        <w:rPr>
          <w:rFonts w:ascii="Calibri" w:hAnsi="Calibri" w:cs="Calibri"/>
          <w:sz w:val="20"/>
          <w:szCs w:val="20"/>
        </w:rPr>
        <w:t>Divergence Comparison</w:t>
      </w:r>
    </w:p>
    <w:tbl>
      <w:tblPr>
        <w:tblStyle w:val="GridTable2"/>
        <w:tblW w:w="0" w:type="auto"/>
        <w:tblLook w:val="04A0" w:firstRow="1" w:lastRow="0" w:firstColumn="1" w:lastColumn="0" w:noHBand="0" w:noVBand="1"/>
      </w:tblPr>
      <w:tblGrid>
        <w:gridCol w:w="2127"/>
        <w:gridCol w:w="1984"/>
        <w:gridCol w:w="1701"/>
        <w:gridCol w:w="2835"/>
      </w:tblGrid>
      <w:tr w:rsidR="00F96C1D" w:rsidRPr="00A40E49" w14:paraId="1BE7F111" w14:textId="77777777" w:rsidTr="00F96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312A808" w14:textId="77777777" w:rsidR="00F96C1D" w:rsidRPr="00F96C1D" w:rsidRDefault="00F96C1D" w:rsidP="00F96C1D">
            <w:pPr>
              <w:rPr>
                <w:rFonts w:ascii="Calibri" w:hAnsi="Calibri" w:cs="Calibri"/>
                <w:b w:val="0"/>
                <w:bCs w:val="0"/>
                <w:sz w:val="22"/>
                <w:szCs w:val="22"/>
                <w:lang w:bidi="fa-IR"/>
              </w:rPr>
            </w:pPr>
            <w:r w:rsidRPr="00F96C1D">
              <w:rPr>
                <w:rFonts w:ascii="Calibri" w:hAnsi="Calibri" w:cs="Calibri"/>
                <w:b w:val="0"/>
                <w:bCs w:val="0"/>
                <w:sz w:val="22"/>
                <w:szCs w:val="22"/>
              </w:rPr>
              <w:t>Solver Type</w:t>
            </w:r>
          </w:p>
        </w:tc>
        <w:tc>
          <w:tcPr>
            <w:tcW w:w="1984" w:type="dxa"/>
          </w:tcPr>
          <w:p w14:paraId="4DC4E790" w14:textId="77777777" w:rsidR="00F96C1D" w:rsidRPr="00F96C1D" w:rsidRDefault="00F96C1D" w:rsidP="00F96C1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lang w:bidi="fa-IR"/>
              </w:rPr>
            </w:pPr>
            <w:r w:rsidRPr="00F96C1D">
              <w:rPr>
                <w:rFonts w:ascii="Calibri" w:hAnsi="Calibri" w:cs="Calibri"/>
                <w:b w:val="0"/>
                <w:bCs w:val="0"/>
                <w:sz w:val="22"/>
                <w:szCs w:val="22"/>
              </w:rPr>
              <w:t>Iterations/ Method</w:t>
            </w:r>
          </w:p>
        </w:tc>
        <w:tc>
          <w:tcPr>
            <w:tcW w:w="1701" w:type="dxa"/>
          </w:tcPr>
          <w:p w14:paraId="15F4630C" w14:textId="77777777" w:rsidR="00F96C1D" w:rsidRPr="00F96C1D" w:rsidRDefault="00F96C1D" w:rsidP="00F96C1D">
            <w:pPr>
              <w:ind w:firstLine="32"/>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lang w:bidi="fa-IR"/>
              </w:rPr>
            </w:pPr>
            <w:r w:rsidRPr="00F96C1D">
              <w:rPr>
                <w:rFonts w:ascii="Calibri" w:hAnsi="Calibri" w:cs="Calibri"/>
                <w:b w:val="0"/>
                <w:bCs w:val="0"/>
                <w:sz w:val="22"/>
                <w:szCs w:val="22"/>
              </w:rPr>
              <w:t>Max Divergence</w:t>
            </w:r>
          </w:p>
        </w:tc>
        <w:tc>
          <w:tcPr>
            <w:tcW w:w="2835" w:type="dxa"/>
          </w:tcPr>
          <w:p w14:paraId="5B886DC4" w14:textId="77777777" w:rsidR="00F96C1D" w:rsidRPr="00F96C1D" w:rsidRDefault="00F96C1D" w:rsidP="00F96C1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lang w:bidi="fa-IR"/>
              </w:rPr>
            </w:pPr>
            <w:r w:rsidRPr="00F96C1D">
              <w:rPr>
                <w:rFonts w:ascii="Calibri" w:hAnsi="Calibri" w:cs="Calibri"/>
                <w:b w:val="0"/>
                <w:bCs w:val="0"/>
                <w:sz w:val="22"/>
                <w:szCs w:val="22"/>
              </w:rPr>
              <w:t>Status Analysis</w:t>
            </w:r>
          </w:p>
        </w:tc>
      </w:tr>
      <w:tr w:rsidR="00F96C1D" w:rsidRPr="00A40E49" w14:paraId="1513B088" w14:textId="77777777" w:rsidTr="00F96C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7" w:type="dxa"/>
            <w:shd w:val="clear" w:color="auto" w:fill="F2F2F2" w:themeFill="background1" w:themeFillShade="F2"/>
            <w:vAlign w:val="center"/>
          </w:tcPr>
          <w:p w14:paraId="2C17CC21" w14:textId="77777777" w:rsidR="00F96C1D" w:rsidRPr="00F96C1D" w:rsidRDefault="00F96C1D" w:rsidP="00F96C1D">
            <w:pPr>
              <w:rPr>
                <w:rFonts w:ascii="Calibri" w:hAnsi="Calibri" w:cs="Calibri"/>
                <w:b w:val="0"/>
                <w:bCs w:val="0"/>
                <w:sz w:val="20"/>
                <w:szCs w:val="20"/>
                <w:lang w:bidi="fa-IR"/>
              </w:rPr>
            </w:pPr>
            <w:r w:rsidRPr="00F96C1D">
              <w:rPr>
                <w:rFonts w:ascii="Calibri" w:hAnsi="Calibri" w:cs="Calibri"/>
                <w:sz w:val="20"/>
                <w:szCs w:val="20"/>
              </w:rPr>
              <w:t>Initial Jacobi</w:t>
            </w:r>
          </w:p>
        </w:tc>
        <w:tc>
          <w:tcPr>
            <w:tcW w:w="1984" w:type="dxa"/>
            <w:shd w:val="clear" w:color="auto" w:fill="F2F2F2" w:themeFill="background1" w:themeFillShade="F2"/>
            <w:vAlign w:val="center"/>
          </w:tcPr>
          <w:p w14:paraId="27FED53F" w14:textId="77777777" w:rsidR="00F96C1D" w:rsidRPr="00F96C1D" w:rsidRDefault="00F96C1D" w:rsidP="00F96C1D">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1,000 Iterations</w:t>
            </w:r>
          </w:p>
        </w:tc>
        <w:tc>
          <w:tcPr>
            <w:tcW w:w="1701" w:type="dxa"/>
            <w:shd w:val="clear" w:color="auto" w:fill="F2F2F2" w:themeFill="background1" w:themeFillShade="F2"/>
            <w:vAlign w:val="center"/>
          </w:tcPr>
          <w:p w14:paraId="7647A1C2" w14:textId="77777777" w:rsidR="00F96C1D" w:rsidRPr="00F96C1D" w:rsidRDefault="00F96C1D" w:rsidP="00F96C1D">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1.894</w:t>
            </w:r>
          </w:p>
        </w:tc>
        <w:tc>
          <w:tcPr>
            <w:tcW w:w="2835" w:type="dxa"/>
            <w:shd w:val="clear" w:color="auto" w:fill="F2F2F2" w:themeFill="background1" w:themeFillShade="F2"/>
            <w:vAlign w:val="center"/>
          </w:tcPr>
          <w:p w14:paraId="35158172" w14:textId="77777777" w:rsidR="00F96C1D" w:rsidRPr="00F96C1D" w:rsidRDefault="00F96C1D" w:rsidP="00F96C1D">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Unstable/ Unacceptable</w:t>
            </w:r>
          </w:p>
        </w:tc>
      </w:tr>
      <w:tr w:rsidR="00F96C1D" w:rsidRPr="00A40E49" w14:paraId="1C1115CD" w14:textId="77777777" w:rsidTr="00F96C1D">
        <w:trPr>
          <w:trHeight w:val="397"/>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F681B23" w14:textId="77777777" w:rsidR="00F96C1D" w:rsidRPr="00F96C1D" w:rsidRDefault="00F96C1D" w:rsidP="00F96C1D">
            <w:pPr>
              <w:rPr>
                <w:rFonts w:ascii="Calibri" w:hAnsi="Calibri" w:cs="Calibri"/>
                <w:b w:val="0"/>
                <w:bCs w:val="0"/>
                <w:sz w:val="20"/>
                <w:szCs w:val="20"/>
                <w:lang w:bidi="fa-IR"/>
              </w:rPr>
            </w:pPr>
            <w:r w:rsidRPr="00F96C1D">
              <w:rPr>
                <w:rFonts w:ascii="Calibri" w:hAnsi="Calibri" w:cs="Calibri"/>
                <w:sz w:val="20"/>
                <w:szCs w:val="20"/>
              </w:rPr>
              <w:t>Optimized Jacobi</w:t>
            </w:r>
          </w:p>
        </w:tc>
        <w:tc>
          <w:tcPr>
            <w:tcW w:w="1984" w:type="dxa"/>
            <w:vAlign w:val="center"/>
          </w:tcPr>
          <w:p w14:paraId="47E5DD5D" w14:textId="77777777" w:rsidR="00F96C1D" w:rsidRPr="00F96C1D" w:rsidRDefault="00F96C1D" w:rsidP="00F96C1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5,000 Iterations</w:t>
            </w:r>
          </w:p>
        </w:tc>
        <w:tc>
          <w:tcPr>
            <w:tcW w:w="1701" w:type="dxa"/>
            <w:vAlign w:val="center"/>
          </w:tcPr>
          <w:p w14:paraId="586A15D8" w14:textId="77777777" w:rsidR="00F96C1D" w:rsidRPr="00F96C1D" w:rsidRDefault="00F96C1D" w:rsidP="00F96C1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lang w:bidi="fa-IR"/>
              </w:rPr>
            </w:pPr>
            <m:oMathPara>
              <m:oMathParaPr>
                <m:jc m:val="left"/>
              </m:oMathParaPr>
              <m:oMath>
                <m:r>
                  <w:rPr>
                    <w:rFonts w:ascii="Cambria Math" w:hAnsi="Cambria Math" w:cs="Calibri"/>
                    <w:sz w:val="20"/>
                    <w:szCs w:val="20"/>
                  </w:rPr>
                  <m:t>5.55×</m:t>
                </m:r>
                <m:sSup>
                  <m:sSupPr>
                    <m:ctrlPr>
                      <w:rPr>
                        <w:rFonts w:ascii="Cambria Math" w:hAnsi="Cambria Math" w:cs="Calibri"/>
                        <w:i/>
                        <w:sz w:val="20"/>
                        <w:szCs w:val="20"/>
                        <w:lang w:bidi="fa-IR"/>
                      </w:rPr>
                    </m:ctrlPr>
                  </m:sSupPr>
                  <m:e>
                    <m:r>
                      <w:rPr>
                        <w:rFonts w:ascii="Cambria Math" w:hAnsi="Cambria Math" w:cs="Calibri"/>
                        <w:sz w:val="20"/>
                        <w:szCs w:val="20"/>
                      </w:rPr>
                      <m:t>10</m:t>
                    </m:r>
                    <m:ctrlPr>
                      <w:rPr>
                        <w:rFonts w:ascii="Cambria Math" w:hAnsi="Cambria Math" w:cs="Calibri"/>
                        <w:i/>
                        <w:sz w:val="20"/>
                        <w:szCs w:val="20"/>
                      </w:rPr>
                    </m:ctrlPr>
                  </m:e>
                  <m:sup>
                    <m:r>
                      <w:rPr>
                        <w:rFonts w:ascii="Cambria Math" w:hAnsi="Cambria Math" w:cs="Calibri"/>
                        <w:sz w:val="20"/>
                        <w:szCs w:val="20"/>
                      </w:rPr>
                      <m:t>-2</m:t>
                    </m:r>
                  </m:sup>
                </m:sSup>
              </m:oMath>
            </m:oMathPara>
          </w:p>
        </w:tc>
        <w:tc>
          <w:tcPr>
            <w:tcW w:w="2835" w:type="dxa"/>
            <w:vAlign w:val="center"/>
          </w:tcPr>
          <w:p w14:paraId="78D4F03C" w14:textId="77777777" w:rsidR="00F96C1D" w:rsidRPr="00F96C1D" w:rsidRDefault="00F96C1D" w:rsidP="00F96C1D">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Moderate Accuracy (5% error)</w:t>
            </w:r>
          </w:p>
        </w:tc>
      </w:tr>
      <w:tr w:rsidR="00F96C1D" w:rsidRPr="00A40E49" w14:paraId="62052039" w14:textId="77777777" w:rsidTr="00F96C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7" w:type="dxa"/>
            <w:shd w:val="clear" w:color="auto" w:fill="F2F2F2" w:themeFill="background1" w:themeFillShade="F2"/>
            <w:vAlign w:val="center"/>
          </w:tcPr>
          <w:p w14:paraId="567E1171" w14:textId="77777777" w:rsidR="00F96C1D" w:rsidRPr="00F96C1D" w:rsidRDefault="00F96C1D" w:rsidP="00F96C1D">
            <w:pPr>
              <w:rPr>
                <w:rFonts w:ascii="Calibri" w:hAnsi="Calibri" w:cs="Calibri"/>
                <w:b w:val="0"/>
                <w:bCs w:val="0"/>
                <w:sz w:val="20"/>
                <w:szCs w:val="20"/>
                <w:lang w:bidi="fa-IR"/>
              </w:rPr>
            </w:pPr>
            <w:r w:rsidRPr="00F96C1D">
              <w:rPr>
                <w:rFonts w:ascii="Calibri" w:hAnsi="Calibri" w:cs="Calibri"/>
                <w:sz w:val="20"/>
                <w:szCs w:val="20"/>
              </w:rPr>
              <w:t>FFT (Final Version)</w:t>
            </w:r>
          </w:p>
        </w:tc>
        <w:tc>
          <w:tcPr>
            <w:tcW w:w="1984" w:type="dxa"/>
            <w:shd w:val="clear" w:color="auto" w:fill="F2F2F2" w:themeFill="background1" w:themeFillShade="F2"/>
            <w:vAlign w:val="center"/>
          </w:tcPr>
          <w:p w14:paraId="3D701031" w14:textId="77777777" w:rsidR="00F96C1D" w:rsidRPr="00F96C1D" w:rsidRDefault="00F96C1D" w:rsidP="00F96C1D">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Direct Solver</w:t>
            </w:r>
          </w:p>
        </w:tc>
        <w:tc>
          <w:tcPr>
            <w:tcW w:w="1701" w:type="dxa"/>
            <w:shd w:val="clear" w:color="auto" w:fill="F2F2F2" w:themeFill="background1" w:themeFillShade="F2"/>
            <w:vAlign w:val="center"/>
          </w:tcPr>
          <w:p w14:paraId="0F29F01C" w14:textId="77777777" w:rsidR="00F96C1D" w:rsidRPr="00F96C1D" w:rsidRDefault="00F96C1D" w:rsidP="00F96C1D">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bidi="fa-IR"/>
              </w:rPr>
            </w:pPr>
            <m:oMathPara>
              <m:oMathParaPr>
                <m:jc m:val="left"/>
              </m:oMathParaPr>
              <m:oMath>
                <m:r>
                  <w:rPr>
                    <w:rFonts w:ascii="Cambria Math" w:hAnsi="Cambria Math" w:cs="Calibri"/>
                    <w:sz w:val="20"/>
                    <w:szCs w:val="20"/>
                  </w:rPr>
                  <m:t>5.55×</m:t>
                </m:r>
                <m:sSup>
                  <m:sSupPr>
                    <m:ctrlPr>
                      <w:rPr>
                        <w:rFonts w:ascii="Cambria Math" w:hAnsi="Cambria Math" w:cs="Calibri"/>
                        <w:i/>
                        <w:sz w:val="20"/>
                        <w:szCs w:val="20"/>
                      </w:rPr>
                    </m:ctrlPr>
                  </m:sSupPr>
                  <m:e>
                    <m:r>
                      <w:rPr>
                        <w:rFonts w:ascii="Cambria Math" w:hAnsi="Cambria Math" w:cs="Calibri"/>
                        <w:sz w:val="20"/>
                        <w:szCs w:val="20"/>
                      </w:rPr>
                      <m:t>10</m:t>
                    </m:r>
                  </m:e>
                  <m:sup>
                    <m:r>
                      <w:rPr>
                        <w:rFonts w:ascii="Cambria Math" w:hAnsi="Cambria Math" w:cs="Calibri"/>
                        <w:sz w:val="20"/>
                        <w:szCs w:val="20"/>
                      </w:rPr>
                      <m:t>-16</m:t>
                    </m:r>
                  </m:sup>
                </m:sSup>
              </m:oMath>
            </m:oMathPara>
          </w:p>
        </w:tc>
        <w:tc>
          <w:tcPr>
            <w:tcW w:w="2835" w:type="dxa"/>
            <w:shd w:val="clear" w:color="auto" w:fill="F2F2F2" w:themeFill="background1" w:themeFillShade="F2"/>
            <w:vAlign w:val="center"/>
          </w:tcPr>
          <w:p w14:paraId="56ED2083" w14:textId="77777777" w:rsidR="00F96C1D" w:rsidRPr="00F96C1D" w:rsidRDefault="00F96C1D" w:rsidP="00F96C1D">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lang w:bidi="fa-IR"/>
              </w:rPr>
            </w:pPr>
            <w:r w:rsidRPr="00F96C1D">
              <w:rPr>
                <w:rFonts w:ascii="Calibri" w:hAnsi="Calibri" w:cs="Calibri"/>
                <w:sz w:val="20"/>
                <w:szCs w:val="20"/>
              </w:rPr>
              <w:t>Ideal (Machine Precision)</w:t>
            </w:r>
          </w:p>
        </w:tc>
      </w:tr>
    </w:tbl>
    <w:p w14:paraId="02BEB566" w14:textId="77777777" w:rsidR="00DA052D" w:rsidRDefault="00DA052D" w:rsidP="009E599B">
      <w:pPr>
        <w:jc w:val="both"/>
        <w:rPr>
          <w:rFonts w:ascii="Calibri" w:hAnsi="Calibri" w:cs="Calibri"/>
          <w:b/>
          <w:bCs/>
        </w:rPr>
      </w:pPr>
    </w:p>
    <w:p w14:paraId="1AF9B19C" w14:textId="57DD09BE" w:rsidR="00DA052D" w:rsidRDefault="000E427F" w:rsidP="009E599B">
      <w:pPr>
        <w:jc w:val="both"/>
      </w:pPr>
      <w:r w:rsidRPr="00B01FDC">
        <w:t>Reaching</w:t>
      </w:r>
      <w:r w:rsidRPr="00B01FDC">
        <w:rPr>
          <w:rtl/>
        </w:rPr>
        <w:t xml:space="preserve"> </w:t>
      </w:r>
      <w:r w:rsidRPr="00B01FDC">
        <w:t>divergence signifies that the mass conservation principle is perfectly satisfied. This resolves a major bottleneck in CFD codes, providing a robust foundation for the thermal simulation</w:t>
      </w:r>
      <w:r w:rsidRPr="00B01FDC">
        <w:rPr>
          <w:rtl/>
        </w:rPr>
        <w:t>.</w:t>
      </w:r>
    </w:p>
    <w:p w14:paraId="0215176C" w14:textId="77777777" w:rsidR="00E90373" w:rsidRDefault="00E90373" w:rsidP="009E599B">
      <w:pPr>
        <w:jc w:val="both"/>
        <w:rPr>
          <w:rFonts w:ascii="Calibri" w:hAnsi="Calibri" w:cs="Calibri"/>
          <w:b/>
          <w:bCs/>
        </w:rPr>
      </w:pPr>
    </w:p>
    <w:p w14:paraId="6921C99A" w14:textId="10CAA4C5" w:rsidR="00BD0D6F" w:rsidRPr="00BD0D6F" w:rsidRDefault="00BD0D6F" w:rsidP="00BD0D6F">
      <w:pPr>
        <w:pStyle w:val="Heading2"/>
      </w:pPr>
      <w:bookmarkStart w:id="25" w:name="_Toc224495191"/>
      <w:r>
        <w:t>Rayleigh-Benard Convection Results</w:t>
      </w:r>
      <w:bookmarkEnd w:id="25"/>
    </w:p>
    <w:p w14:paraId="1FB6FBC6" w14:textId="77777777" w:rsidR="00BD0D6F" w:rsidRPr="00A40E49" w:rsidRDefault="00BD0D6F" w:rsidP="00BD0D6F">
      <w:pPr>
        <w:jc w:val="both"/>
        <w:rPr>
          <w:rFonts w:ascii="Calibri" w:hAnsi="Calibri" w:cs="Calibri"/>
        </w:rPr>
      </w:pPr>
      <w:r w:rsidRPr="00A40E49">
        <w:rPr>
          <w:rFonts w:ascii="Calibri" w:hAnsi="Calibri" w:cs="Calibri"/>
        </w:rPr>
        <w:t xml:space="preserve">Results from the updated code demonstrate the formation of classical convection cells. Warm plumes (red) rise from the bottom while cold plumes (blue) sink from the top. These circulation patterns confirm the simulation's success in capturing Rayleigh-Bénard physics and the stability of the numerical method under periodic (in </w:t>
      </w:r>
      <m:oMath>
        <m:r>
          <w:rPr>
            <w:rFonts w:ascii="Cambria Math" w:hAnsi="Cambria Math" w:cs="Calibri"/>
          </w:rPr>
          <m:t>y</m:t>
        </m:r>
      </m:oMath>
      <w:r w:rsidRPr="00A40E49">
        <w:rPr>
          <w:rFonts w:ascii="Calibri" w:hAnsi="Calibri" w:cs="Calibri"/>
        </w:rPr>
        <w:t xml:space="preserve">) and wall-bounded (in </w:t>
      </w:r>
      <m:oMath>
        <m:r>
          <w:rPr>
            <w:rFonts w:ascii="Cambria Math" w:hAnsi="Cambria Math" w:cs="Calibri"/>
          </w:rPr>
          <m:t>z</m:t>
        </m:r>
      </m:oMath>
      <w:r w:rsidRPr="00A40E49">
        <w:rPr>
          <w:rFonts w:ascii="Calibri" w:hAnsi="Calibri" w:cs="Calibri"/>
          <w:lang w:bidi="fa-IR"/>
        </w:rPr>
        <w:t>)</w:t>
      </w:r>
      <w:r w:rsidRPr="00A40E49">
        <w:rPr>
          <w:rFonts w:ascii="Calibri" w:hAnsi="Calibri" w:cs="Calibri"/>
        </w:rPr>
        <w:t xml:space="preserve"> boundary conditions.</w:t>
      </w:r>
    </w:p>
    <w:p w14:paraId="41E168B7" w14:textId="77777777" w:rsidR="00BD0D6F" w:rsidRDefault="00BD0D6F" w:rsidP="009E599B">
      <w:pPr>
        <w:jc w:val="both"/>
        <w:rPr>
          <w:rFonts w:ascii="Calibri" w:hAnsi="Calibri" w:cs="Calibri"/>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4"/>
      </w:tblGrid>
      <w:tr w:rsidR="00BD0D6F" w14:paraId="65182482" w14:textId="77777777" w:rsidTr="00D039A8">
        <w:trPr>
          <w:trHeight w:val="6027"/>
          <w:jc w:val="center"/>
        </w:trPr>
        <w:tc>
          <w:tcPr>
            <w:tcW w:w="8822" w:type="dxa"/>
          </w:tcPr>
          <w:p w14:paraId="491FD416" w14:textId="77777777" w:rsidR="00BD0D6F" w:rsidRDefault="00BD0D6F" w:rsidP="005F360A">
            <w:pPr>
              <w:jc w:val="center"/>
              <w:rPr>
                <w:rFonts w:ascii="Calibri" w:hAnsi="Calibri" w:cs="Calibri"/>
                <w:b/>
                <w:bCs/>
                <w:lang w:bidi="fa-IR"/>
              </w:rPr>
            </w:pPr>
            <w:r>
              <w:rPr>
                <w:rFonts w:ascii="Calibri" w:hAnsi="Calibri" w:cs="Calibri"/>
                <w:b/>
                <w:bCs/>
                <w:noProof/>
                <w:lang w:bidi="fa-IR"/>
              </w:rPr>
              <w:drawing>
                <wp:inline distT="0" distB="0" distL="0" distR="0" wp14:anchorId="3CB9365D" wp14:editId="79190DCE">
                  <wp:extent cx="5491634" cy="3680460"/>
                  <wp:effectExtent l="0" t="0" r="0" b="0"/>
                  <wp:docPr id="1431465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5814" name="Picture 1431465814"/>
                          <pic:cNvPicPr/>
                        </pic:nvPicPr>
                        <pic:blipFill>
                          <a:blip r:embed="rId15">
                            <a:extLst>
                              <a:ext uri="{28A0092B-C50C-407E-A947-70E740481C1C}">
                                <a14:useLocalDpi xmlns:a14="http://schemas.microsoft.com/office/drawing/2010/main" val="0"/>
                              </a:ext>
                            </a:extLst>
                          </a:blip>
                          <a:stretch>
                            <a:fillRect/>
                          </a:stretch>
                        </pic:blipFill>
                        <pic:spPr>
                          <a:xfrm>
                            <a:off x="0" y="0"/>
                            <a:ext cx="5505257" cy="3689590"/>
                          </a:xfrm>
                          <a:prstGeom prst="rect">
                            <a:avLst/>
                          </a:prstGeom>
                        </pic:spPr>
                      </pic:pic>
                    </a:graphicData>
                  </a:graphic>
                </wp:inline>
              </w:drawing>
            </w:r>
          </w:p>
        </w:tc>
      </w:tr>
      <w:tr w:rsidR="00BD0D6F" w14:paraId="561347E0" w14:textId="77777777" w:rsidTr="00D039A8">
        <w:trPr>
          <w:trHeight w:val="232"/>
          <w:jc w:val="center"/>
        </w:trPr>
        <w:tc>
          <w:tcPr>
            <w:tcW w:w="8822" w:type="dxa"/>
          </w:tcPr>
          <w:p w14:paraId="6A3D8B3B" w14:textId="34A5A1A6" w:rsidR="00BD0D6F" w:rsidRPr="00AE7971" w:rsidRDefault="007A23DB" w:rsidP="005F360A">
            <w:pPr>
              <w:ind w:firstLine="176"/>
              <w:jc w:val="both"/>
              <w:rPr>
                <w:rFonts w:ascii="Calibri" w:hAnsi="Calibri" w:cs="Calibri"/>
                <w:sz w:val="20"/>
                <w:szCs w:val="20"/>
                <w:lang w:bidi="fa-IR"/>
              </w:rPr>
            </w:pPr>
            <w:r>
              <w:rPr>
                <w:rFonts w:ascii="Calibri" w:hAnsi="Calibri" w:cs="Calibri"/>
                <w:sz w:val="20"/>
                <w:szCs w:val="20"/>
                <w:lang w:bidi="fa-IR"/>
              </w:rPr>
              <w:t xml:space="preserve">Figure. </w:t>
            </w:r>
            <w:r w:rsidR="00BD0D6F" w:rsidRPr="00AE7971">
              <w:rPr>
                <w:rFonts w:ascii="Calibri" w:hAnsi="Calibri" w:cs="Calibri"/>
                <w:sz w:val="20"/>
                <w:szCs w:val="20"/>
                <w:lang w:bidi="fa-IR"/>
              </w:rPr>
              <w:t>Rayleigh-Benard Diagnostics</w:t>
            </w:r>
          </w:p>
        </w:tc>
      </w:tr>
    </w:tbl>
    <w:p w14:paraId="5081D045" w14:textId="77777777" w:rsidR="00BD0D6F" w:rsidRDefault="00BD0D6F" w:rsidP="009E599B">
      <w:pPr>
        <w:jc w:val="both"/>
        <w:rPr>
          <w:rFonts w:ascii="Calibri" w:hAnsi="Calibri" w:cs="Calibri"/>
          <w:b/>
          <w:bCs/>
        </w:rPr>
      </w:pPr>
    </w:p>
    <w:p w14:paraId="44292131" w14:textId="77777777" w:rsidR="00512C39" w:rsidRDefault="00512C39" w:rsidP="009E599B">
      <w:pPr>
        <w:jc w:val="both"/>
        <w:rPr>
          <w:rFonts w:ascii="Calibri" w:hAnsi="Calibri" w:cs="Calibri"/>
          <w:b/>
          <w:bCs/>
        </w:rPr>
      </w:pPr>
    </w:p>
    <w:p w14:paraId="7243916B" w14:textId="77777777" w:rsidR="00512C39" w:rsidRDefault="00512C39" w:rsidP="009E599B">
      <w:pPr>
        <w:jc w:val="both"/>
        <w:rPr>
          <w:rFonts w:ascii="Calibri" w:hAnsi="Calibri" w:cs="Calibri"/>
          <w:b/>
          <w:bCs/>
        </w:rPr>
      </w:pPr>
    </w:p>
    <w:p w14:paraId="0B0ED409" w14:textId="77777777" w:rsidR="00512C39" w:rsidRDefault="00512C39" w:rsidP="009E599B">
      <w:pPr>
        <w:jc w:val="both"/>
        <w:rPr>
          <w:rFonts w:ascii="Calibri" w:hAnsi="Calibri" w:cs="Calibri"/>
          <w:b/>
          <w:bCs/>
        </w:rPr>
      </w:pPr>
    </w:p>
    <w:p w14:paraId="7422129D" w14:textId="258958D7" w:rsidR="003423FD" w:rsidRDefault="003423FD" w:rsidP="009E599B">
      <w:pPr>
        <w:jc w:val="both"/>
        <w:rPr>
          <w:rFonts w:ascii="Calibri" w:hAnsi="Calibri" w:cs="Calibri"/>
          <w:b/>
          <w:bCs/>
        </w:rPr>
      </w:pPr>
      <w:r>
        <w:rPr>
          <w:rFonts w:ascii="Calibri" w:hAnsi="Calibri" w:cs="Calibri"/>
          <w:b/>
          <w:bCs/>
        </w:rPr>
        <w:br w:type="page"/>
      </w:r>
    </w:p>
    <w:p w14:paraId="52A2FC70" w14:textId="14ACE5F3" w:rsidR="009E599B" w:rsidRDefault="009E599B" w:rsidP="003423FD">
      <w:pPr>
        <w:pStyle w:val="Heading1"/>
      </w:pPr>
      <w:bookmarkStart w:id="26" w:name="_Toc224495192"/>
      <w:r>
        <w:lastRenderedPageBreak/>
        <w:t>Conclusions</w:t>
      </w:r>
      <w:bookmarkEnd w:id="26"/>
    </w:p>
    <w:p w14:paraId="4DF3DDC7" w14:textId="77777777" w:rsidR="009E599B" w:rsidRDefault="009E599B" w:rsidP="009E599B">
      <w:pPr>
        <w:jc w:val="both"/>
        <w:rPr>
          <w:rFonts w:ascii="Calibri" w:hAnsi="Calibri" w:cs="Calibri"/>
          <w:b/>
          <w:bCs/>
        </w:rPr>
      </w:pPr>
    </w:p>
    <w:p w14:paraId="193836F9" w14:textId="3D0288BD" w:rsidR="009E599B" w:rsidRPr="007254E8" w:rsidRDefault="00006ACE" w:rsidP="009E599B">
      <w:pPr>
        <w:jc w:val="both"/>
        <w:rPr>
          <w:rFonts w:ascii="Calibri" w:hAnsi="Calibri" w:cs="Calibri"/>
          <w:color w:val="C00000"/>
        </w:rPr>
      </w:pPr>
      <w:r w:rsidRPr="007254E8">
        <w:rPr>
          <w:rFonts w:ascii="Calibri" w:hAnsi="Calibri" w:cs="Calibri"/>
          <w:color w:val="C00000"/>
        </w:rPr>
        <w:t>[</w:t>
      </w:r>
      <w:r w:rsidR="00512C39" w:rsidRPr="007254E8">
        <w:rPr>
          <w:rFonts w:ascii="Calibri" w:hAnsi="Calibri" w:cs="Calibri"/>
          <w:color w:val="C00000"/>
        </w:rPr>
        <w:t>This section is</w:t>
      </w:r>
      <w:r w:rsidR="003000F5">
        <w:rPr>
          <w:rFonts w:ascii="Calibri" w:hAnsi="Calibri" w:cs="Calibri"/>
          <w:color w:val="C00000"/>
        </w:rPr>
        <w:t xml:space="preserve"> like the Abstract section. It </w:t>
      </w:r>
      <w:r w:rsidRPr="007254E8">
        <w:rPr>
          <w:rFonts w:ascii="Calibri" w:hAnsi="Calibri" w:cs="Calibri"/>
          <w:color w:val="C00000"/>
        </w:rPr>
        <w:t xml:space="preserve">discusses </w:t>
      </w:r>
      <w:r w:rsidR="000214D3" w:rsidRPr="007254E8">
        <w:rPr>
          <w:rFonts w:ascii="Calibri" w:hAnsi="Calibri" w:cs="Calibri"/>
          <w:color w:val="C00000"/>
        </w:rPr>
        <w:t xml:space="preserve">the solution proposals and numerical methods </w:t>
      </w:r>
      <w:r w:rsidRPr="007254E8">
        <w:rPr>
          <w:rFonts w:ascii="Calibri" w:hAnsi="Calibri" w:cs="Calibri"/>
          <w:color w:val="C00000"/>
        </w:rPr>
        <w:t xml:space="preserve">briefly and highlights the </w:t>
      </w:r>
      <w:r w:rsidR="000214D3" w:rsidRPr="007254E8">
        <w:rPr>
          <w:rFonts w:ascii="Calibri" w:hAnsi="Calibri" w:cs="Calibri"/>
          <w:color w:val="C00000"/>
        </w:rPr>
        <w:t>findings and the results</w:t>
      </w:r>
      <w:r w:rsidRPr="007254E8">
        <w:rPr>
          <w:rFonts w:ascii="Calibri" w:hAnsi="Calibri" w:cs="Calibri"/>
          <w:color w:val="C00000"/>
        </w:rPr>
        <w:t>]</w:t>
      </w:r>
    </w:p>
    <w:p w14:paraId="5798945F" w14:textId="77777777" w:rsidR="009E599B" w:rsidRDefault="009E599B" w:rsidP="00B2784E">
      <w:pPr>
        <w:jc w:val="both"/>
        <w:rPr>
          <w:rFonts w:ascii="Calibri" w:hAnsi="Calibri" w:cs="Calibri"/>
          <w:b/>
          <w:bCs/>
        </w:rPr>
      </w:pPr>
    </w:p>
    <w:p w14:paraId="6F88FE8E" w14:textId="77777777" w:rsidR="000E427F" w:rsidRDefault="000E427F" w:rsidP="00B2784E">
      <w:pPr>
        <w:jc w:val="both"/>
        <w:rPr>
          <w:rFonts w:ascii="Calibri" w:hAnsi="Calibri" w:cs="Calibri"/>
          <w:b/>
          <w:bCs/>
        </w:rPr>
      </w:pPr>
    </w:p>
    <w:p w14:paraId="6C47C97E" w14:textId="117229FC" w:rsidR="000E427F" w:rsidRPr="00B01FDC" w:rsidRDefault="000E427F" w:rsidP="000E427F">
      <w:pPr>
        <w:jc w:val="both"/>
        <w:rPr>
          <w:rtl/>
        </w:rPr>
      </w:pPr>
      <w:r w:rsidRPr="00B01FDC">
        <w:t>The project successfully achiev</w:t>
      </w:r>
      <w:r>
        <w:t>ed:</w:t>
      </w:r>
    </w:p>
    <w:p w14:paraId="1909DB4A" w14:textId="4120F5F5" w:rsidR="000E427F" w:rsidRPr="00B01FDC" w:rsidRDefault="000E427F" w:rsidP="007254E8">
      <w:pPr>
        <w:pStyle w:val="ListParagraph"/>
        <w:numPr>
          <w:ilvl w:val="0"/>
          <w:numId w:val="4"/>
        </w:numPr>
        <w:ind w:left="714" w:hanging="357"/>
        <w:contextualSpacing w:val="0"/>
        <w:jc w:val="both"/>
        <w:rPr>
          <w:rtl/>
        </w:rPr>
      </w:pPr>
      <w:r w:rsidRPr="00B01FDC">
        <w:t xml:space="preserve">Solution of </w:t>
      </w:r>
      <w:r>
        <w:t xml:space="preserve">Navier-Stokes equations applying </w:t>
      </w:r>
      <w:r w:rsidRPr="00B01FDC">
        <w:t>coupled momentum and temperature equations</w:t>
      </w:r>
      <w:r w:rsidRPr="00B01FDC">
        <w:rPr>
          <w:rtl/>
        </w:rPr>
        <w:t>.</w:t>
      </w:r>
    </w:p>
    <w:p w14:paraId="2A2E6ABE" w14:textId="77777777" w:rsidR="000E427F" w:rsidRPr="00B01FDC" w:rsidRDefault="000E427F" w:rsidP="007254E8">
      <w:pPr>
        <w:pStyle w:val="ListParagraph"/>
        <w:numPr>
          <w:ilvl w:val="0"/>
          <w:numId w:val="4"/>
        </w:numPr>
        <w:ind w:left="714" w:hanging="357"/>
        <w:contextualSpacing w:val="0"/>
        <w:jc w:val="both"/>
        <w:rPr>
          <w:rtl/>
        </w:rPr>
      </w:pPr>
      <w:r w:rsidRPr="00B01FDC">
        <w:t>Elimination of divergence error using the FFT-based Poisson solver</w:t>
      </w:r>
      <w:r w:rsidRPr="00B01FDC">
        <w:rPr>
          <w:rtl/>
        </w:rPr>
        <w:t>.</w:t>
      </w:r>
    </w:p>
    <w:p w14:paraId="51C1D217" w14:textId="77777777" w:rsidR="000E427F" w:rsidRPr="00B01FDC" w:rsidRDefault="000E427F" w:rsidP="007254E8">
      <w:pPr>
        <w:pStyle w:val="ListParagraph"/>
        <w:numPr>
          <w:ilvl w:val="0"/>
          <w:numId w:val="4"/>
        </w:numPr>
        <w:ind w:left="714" w:hanging="357"/>
        <w:contextualSpacing w:val="0"/>
        <w:jc w:val="both"/>
        <w:rPr>
          <w:rtl/>
        </w:rPr>
      </w:pPr>
      <w:r w:rsidRPr="00B01FDC">
        <w:t>Maintaining stability through strict adherence to the CFL condition</w:t>
      </w:r>
      <w:r w:rsidRPr="00B01FDC">
        <w:rPr>
          <w:rtl/>
        </w:rPr>
        <w:t>.</w:t>
      </w:r>
    </w:p>
    <w:p w14:paraId="3AF325D1" w14:textId="77777777" w:rsidR="009E599B" w:rsidRDefault="009E599B" w:rsidP="00B2784E">
      <w:pPr>
        <w:jc w:val="both"/>
        <w:rPr>
          <w:rFonts w:ascii="Calibri" w:hAnsi="Calibri" w:cs="Calibri"/>
          <w:b/>
          <w:bCs/>
        </w:rPr>
      </w:pPr>
    </w:p>
    <w:p w14:paraId="6F57F6CB" w14:textId="77777777" w:rsidR="009E599B" w:rsidRPr="00A40E49" w:rsidRDefault="009E599B" w:rsidP="00B2784E">
      <w:pPr>
        <w:jc w:val="both"/>
        <w:rPr>
          <w:rFonts w:ascii="Calibri" w:hAnsi="Calibri" w:cs="Calibri"/>
          <w:b/>
          <w:bCs/>
        </w:rPr>
      </w:pPr>
    </w:p>
    <w:p w14:paraId="57A5EF60" w14:textId="77777777" w:rsidR="000E427F" w:rsidRPr="00A40E49" w:rsidRDefault="000E427F" w:rsidP="000E427F">
      <w:pPr>
        <w:pStyle w:val="Heading2"/>
      </w:pPr>
      <w:bookmarkStart w:id="27" w:name="_Toc224495193"/>
      <w:r w:rsidRPr="00A40E49">
        <w:t>Current Challenges</w:t>
      </w:r>
      <w:bookmarkEnd w:id="27"/>
    </w:p>
    <w:p w14:paraId="13DD0FB8" w14:textId="77777777" w:rsidR="000E427F" w:rsidRPr="00A40E49" w:rsidRDefault="000E427F" w:rsidP="000E427F">
      <w:pPr>
        <w:jc w:val="both"/>
        <w:rPr>
          <w:rFonts w:ascii="Calibri" w:hAnsi="Calibri" w:cs="Calibri"/>
        </w:rPr>
      </w:pPr>
      <w:r w:rsidRPr="00A40E49">
        <w:rPr>
          <w:rFonts w:ascii="Calibri" w:hAnsi="Calibri" w:cs="Calibri"/>
        </w:rPr>
        <w:t>Despite resolving the divergence issue, fine-tuning physical parameters like the Rayleigh number (</w:t>
      </w:r>
      <m:oMath>
        <m:r>
          <w:rPr>
            <w:rFonts w:ascii="Cambria Math" w:hAnsi="Cambria Math" w:cs="Calibri"/>
          </w:rPr>
          <m:t>Ra</m:t>
        </m:r>
      </m:oMath>
      <w:r w:rsidRPr="00A40E49">
        <w:rPr>
          <w:rFonts w:ascii="Calibri" w:hAnsi="Calibri" w:cs="Calibri"/>
        </w:rPr>
        <w:t>) to observe the transition from laminar to turbulent flow remains a challenge. Additionally, the strict reliance on small time steps (CFL condition) due to the explicit nature of the code highlights the potential for further optimization via parallel processing.</w:t>
      </w:r>
    </w:p>
    <w:p w14:paraId="390A1AEE" w14:textId="77777777" w:rsidR="002A3B85" w:rsidRDefault="002A3B85" w:rsidP="002A3B85">
      <w:pPr>
        <w:jc w:val="both"/>
      </w:pPr>
    </w:p>
    <w:p w14:paraId="52B3022E" w14:textId="375751B5" w:rsidR="002A3B85" w:rsidRDefault="002A3B85" w:rsidP="002A3B85">
      <w:pPr>
        <w:pStyle w:val="Heading2"/>
      </w:pPr>
      <w:bookmarkStart w:id="28" w:name="_Toc224495194"/>
      <w:r>
        <w:t>Bottlenecks and Parallelization</w:t>
      </w:r>
      <w:bookmarkEnd w:id="28"/>
    </w:p>
    <w:p w14:paraId="2979F17A" w14:textId="3AD685EF" w:rsidR="002A3B85" w:rsidRPr="00B01FDC" w:rsidRDefault="002A3B85" w:rsidP="006C0CDE">
      <w:pPr>
        <w:jc w:val="both"/>
        <w:rPr>
          <w:rtl/>
        </w:rPr>
      </w:pPr>
      <w:r w:rsidRPr="00B01FDC">
        <w:t xml:space="preserve">While the FFT accelerated the pressure solution, the Advection and Diffusion calculations remain computationally expensive for larger grids. To </w:t>
      </w:r>
      <w:r w:rsidRPr="006C0CDE">
        <w:t>observe</w:t>
      </w:r>
      <w:r w:rsidRPr="006C0CDE">
        <w:rPr>
          <w:rtl/>
        </w:rPr>
        <w:t xml:space="preserve"> </w:t>
      </w:r>
      <w:r w:rsidR="006C0CDE" w:rsidRPr="006C0CDE">
        <w:t>turbulent regimes at</w:t>
      </w:r>
      <w:r w:rsidRPr="00B01FDC">
        <w:t xml:space="preserve"> higher Rayleigh numbers, parallel processing is essential. Implementing</w:t>
      </w:r>
      <w:r w:rsidR="006C0CDE">
        <w:t xml:space="preserve"> DASK </w:t>
      </w:r>
      <w:r w:rsidRPr="00B01FDC">
        <w:t>to distribute the workload across multiple cores will remove the current time bottleneck and allow for higher-resolution simulations</w:t>
      </w:r>
      <w:r w:rsidRPr="00B01FDC">
        <w:rPr>
          <w:rtl/>
        </w:rPr>
        <w:t>.</w:t>
      </w:r>
    </w:p>
    <w:p w14:paraId="42FC721F" w14:textId="77777777" w:rsidR="00A40E49" w:rsidRPr="00A40E49" w:rsidRDefault="00A40E49" w:rsidP="00B2784E">
      <w:pPr>
        <w:jc w:val="both"/>
        <w:rPr>
          <w:rFonts w:ascii="Calibri" w:hAnsi="Calibri" w:cs="Calibri"/>
        </w:rPr>
      </w:pPr>
    </w:p>
    <w:p w14:paraId="0DBCB276" w14:textId="77777777" w:rsidR="0052088B" w:rsidRPr="00A40E49" w:rsidRDefault="0052088B" w:rsidP="00A40E49">
      <w:pPr>
        <w:jc w:val="both"/>
        <w:rPr>
          <w:rFonts w:ascii="Calibri" w:hAnsi="Calibri" w:cs="Calibri"/>
          <w:sz w:val="22"/>
          <w:szCs w:val="22"/>
          <w:lang w:bidi="fa-IR"/>
        </w:rPr>
      </w:pPr>
    </w:p>
    <w:p w14:paraId="16D69BFE" w14:textId="3968BCDA" w:rsidR="0052088B" w:rsidRDefault="0052088B" w:rsidP="00A40E49">
      <w:pPr>
        <w:jc w:val="both"/>
        <w:rPr>
          <w:rFonts w:ascii="Calibri" w:hAnsi="Calibri" w:cs="Calibri"/>
          <w:sz w:val="22"/>
          <w:szCs w:val="22"/>
          <w:lang w:bidi="fa-IR"/>
        </w:rPr>
      </w:pPr>
    </w:p>
    <w:p w14:paraId="26324C9D" w14:textId="77777777" w:rsidR="009B4C05" w:rsidRDefault="009B4C05" w:rsidP="00A40E49">
      <w:pPr>
        <w:jc w:val="both"/>
        <w:rPr>
          <w:rFonts w:ascii="Calibri" w:hAnsi="Calibri" w:cs="Calibri"/>
          <w:sz w:val="22"/>
          <w:szCs w:val="22"/>
          <w:lang w:bidi="fa-IR"/>
        </w:rPr>
      </w:pPr>
    </w:p>
    <w:p w14:paraId="3127F015" w14:textId="77777777" w:rsidR="009B4C05" w:rsidRDefault="009B4C05" w:rsidP="00A40E49">
      <w:pPr>
        <w:jc w:val="both"/>
        <w:rPr>
          <w:rFonts w:ascii="Calibri" w:hAnsi="Calibri" w:cs="Calibri"/>
          <w:sz w:val="22"/>
          <w:szCs w:val="22"/>
          <w:lang w:bidi="fa-IR"/>
        </w:rPr>
      </w:pPr>
    </w:p>
    <w:p w14:paraId="73796A17" w14:textId="6C6A046F" w:rsidR="00C944C8" w:rsidRDefault="00C944C8" w:rsidP="00A40E49">
      <w:pPr>
        <w:jc w:val="both"/>
        <w:rPr>
          <w:rFonts w:ascii="Calibri" w:hAnsi="Calibri" w:cs="Calibri"/>
          <w:sz w:val="22"/>
          <w:szCs w:val="22"/>
          <w:lang w:bidi="fa-IR"/>
        </w:rPr>
      </w:pPr>
      <w:r>
        <w:rPr>
          <w:rFonts w:ascii="Calibri" w:hAnsi="Calibri" w:cs="Calibri"/>
          <w:sz w:val="22"/>
          <w:szCs w:val="22"/>
          <w:lang w:bidi="fa-IR"/>
        </w:rPr>
        <w:br w:type="page"/>
      </w:r>
    </w:p>
    <w:p w14:paraId="3A38F675" w14:textId="77777777" w:rsidR="009B4C05" w:rsidRDefault="009B4C05" w:rsidP="00A40E49">
      <w:pPr>
        <w:jc w:val="both"/>
        <w:rPr>
          <w:rFonts w:ascii="Calibri" w:hAnsi="Calibri" w:cs="Calibri"/>
          <w:sz w:val="22"/>
          <w:szCs w:val="22"/>
          <w:lang w:bidi="fa-IR"/>
        </w:rPr>
      </w:pPr>
    </w:p>
    <w:p w14:paraId="457E199C" w14:textId="4061119A" w:rsidR="009B4C05" w:rsidRDefault="00C944C8" w:rsidP="00C944C8">
      <w:pPr>
        <w:pStyle w:val="Heading1"/>
        <w:rPr>
          <w:lang w:bidi="fa-IR"/>
        </w:rPr>
      </w:pPr>
      <w:bookmarkStart w:id="29" w:name="_Toc224495195"/>
      <w:r>
        <w:rPr>
          <w:lang w:bidi="fa-IR"/>
        </w:rPr>
        <w:t>References</w:t>
      </w:r>
      <w:bookmarkEnd w:id="29"/>
    </w:p>
    <w:p w14:paraId="2628941A" w14:textId="77777777" w:rsidR="009B4C05" w:rsidRDefault="009B4C05" w:rsidP="00A40E49">
      <w:pPr>
        <w:jc w:val="both"/>
        <w:rPr>
          <w:rFonts w:ascii="Calibri" w:hAnsi="Calibri" w:cs="Calibri"/>
          <w:sz w:val="22"/>
          <w:szCs w:val="22"/>
          <w:lang w:bidi="fa-IR"/>
        </w:rPr>
      </w:pPr>
    </w:p>
    <w:p w14:paraId="464BBE89" w14:textId="77777777" w:rsidR="00C944C8" w:rsidRDefault="00C944C8" w:rsidP="00A40E49">
      <w:pPr>
        <w:jc w:val="both"/>
        <w:rPr>
          <w:rFonts w:ascii="Calibri" w:hAnsi="Calibri" w:cs="Calibri"/>
          <w:sz w:val="22"/>
          <w:szCs w:val="22"/>
          <w:lang w:bidi="fa-IR"/>
        </w:rPr>
      </w:pPr>
    </w:p>
    <w:p w14:paraId="4BC4422F" w14:textId="77777777" w:rsidR="00C944C8" w:rsidRDefault="00C944C8" w:rsidP="00A40E49">
      <w:pPr>
        <w:jc w:val="both"/>
        <w:rPr>
          <w:rFonts w:ascii="Calibri" w:hAnsi="Calibri" w:cs="Calibri"/>
          <w:sz w:val="22"/>
          <w:szCs w:val="22"/>
          <w:lang w:bidi="fa-IR"/>
        </w:rPr>
      </w:pPr>
    </w:p>
    <w:p w14:paraId="078BEC3B" w14:textId="77777777" w:rsidR="00C944C8" w:rsidRDefault="00C944C8" w:rsidP="00A40E49">
      <w:pPr>
        <w:jc w:val="both"/>
        <w:rPr>
          <w:rFonts w:ascii="Calibri" w:hAnsi="Calibri" w:cs="Calibri"/>
          <w:sz w:val="22"/>
          <w:szCs w:val="22"/>
          <w:lang w:bidi="fa-IR"/>
        </w:rPr>
      </w:pPr>
    </w:p>
    <w:p w14:paraId="74A252C7" w14:textId="77777777" w:rsidR="00C944C8" w:rsidRDefault="00C944C8" w:rsidP="00A40E49">
      <w:pPr>
        <w:jc w:val="both"/>
        <w:rPr>
          <w:rFonts w:ascii="Calibri" w:hAnsi="Calibri" w:cs="Calibri"/>
          <w:sz w:val="22"/>
          <w:szCs w:val="22"/>
          <w:lang w:bidi="fa-IR"/>
        </w:rPr>
      </w:pPr>
    </w:p>
    <w:p w14:paraId="699AAB21" w14:textId="77777777" w:rsidR="00C944C8" w:rsidRDefault="00C944C8" w:rsidP="00A40E49">
      <w:pPr>
        <w:jc w:val="both"/>
        <w:rPr>
          <w:rFonts w:ascii="Calibri" w:hAnsi="Calibri" w:cs="Calibri"/>
          <w:sz w:val="22"/>
          <w:szCs w:val="22"/>
          <w:lang w:bidi="fa-IR"/>
        </w:rPr>
      </w:pPr>
    </w:p>
    <w:p w14:paraId="4512B193" w14:textId="77777777" w:rsidR="00C944C8" w:rsidRDefault="00C944C8" w:rsidP="00A40E49">
      <w:pPr>
        <w:jc w:val="both"/>
        <w:rPr>
          <w:rFonts w:ascii="Calibri" w:hAnsi="Calibri" w:cs="Calibri"/>
          <w:sz w:val="22"/>
          <w:szCs w:val="22"/>
          <w:lang w:bidi="fa-IR"/>
        </w:rPr>
      </w:pPr>
    </w:p>
    <w:p w14:paraId="3BFA8CC4" w14:textId="77777777" w:rsidR="00C944C8" w:rsidRDefault="00C944C8" w:rsidP="00A40E49">
      <w:pPr>
        <w:jc w:val="both"/>
        <w:rPr>
          <w:rFonts w:ascii="Calibri" w:hAnsi="Calibri" w:cs="Calibri"/>
          <w:sz w:val="22"/>
          <w:szCs w:val="22"/>
          <w:lang w:bidi="fa-IR"/>
        </w:rPr>
      </w:pPr>
    </w:p>
    <w:p w14:paraId="3FECBB54" w14:textId="77777777" w:rsidR="00C944C8" w:rsidRDefault="00C944C8" w:rsidP="00A40E49">
      <w:pPr>
        <w:jc w:val="both"/>
        <w:rPr>
          <w:rFonts w:ascii="Calibri" w:hAnsi="Calibri" w:cs="Calibri"/>
          <w:sz w:val="22"/>
          <w:szCs w:val="22"/>
          <w:lang w:bidi="fa-IR"/>
        </w:rPr>
      </w:pPr>
    </w:p>
    <w:p w14:paraId="349E4679" w14:textId="77777777" w:rsidR="00C944C8" w:rsidRDefault="00C944C8" w:rsidP="00A40E49">
      <w:pPr>
        <w:jc w:val="both"/>
        <w:rPr>
          <w:rFonts w:ascii="Calibri" w:hAnsi="Calibri" w:cs="Calibri"/>
          <w:sz w:val="22"/>
          <w:szCs w:val="22"/>
          <w:lang w:bidi="fa-IR"/>
        </w:rPr>
      </w:pPr>
    </w:p>
    <w:p w14:paraId="73FA7942" w14:textId="77777777" w:rsidR="00C944C8" w:rsidRDefault="00C944C8" w:rsidP="00A40E49">
      <w:pPr>
        <w:jc w:val="both"/>
        <w:rPr>
          <w:rFonts w:ascii="Calibri" w:hAnsi="Calibri" w:cs="Calibri"/>
          <w:sz w:val="22"/>
          <w:szCs w:val="22"/>
          <w:lang w:bidi="fa-IR"/>
        </w:rPr>
      </w:pPr>
    </w:p>
    <w:p w14:paraId="40AD9B77" w14:textId="77777777" w:rsidR="009B4C05" w:rsidRDefault="009B4C05" w:rsidP="00A40E49">
      <w:pPr>
        <w:jc w:val="both"/>
        <w:rPr>
          <w:rFonts w:ascii="Calibri" w:hAnsi="Calibri" w:cs="Calibri"/>
          <w:sz w:val="22"/>
          <w:szCs w:val="22"/>
          <w:lang w:bidi="fa-IR"/>
        </w:rPr>
      </w:pPr>
    </w:p>
    <w:p w14:paraId="7514448D" w14:textId="77777777" w:rsidR="00D81524" w:rsidRDefault="00D81524" w:rsidP="00B2784E">
      <w:pPr>
        <w:jc w:val="both"/>
        <w:rPr>
          <w:rFonts w:ascii="Calibri" w:hAnsi="Calibri" w:cs="Calibri"/>
          <w:b/>
          <w:bCs/>
        </w:rPr>
      </w:pPr>
    </w:p>
    <w:p w14:paraId="23648C5A" w14:textId="77777777" w:rsidR="00D81524" w:rsidRDefault="00D81524" w:rsidP="00B2784E">
      <w:pPr>
        <w:jc w:val="both"/>
        <w:rPr>
          <w:rFonts w:ascii="Calibri" w:hAnsi="Calibri" w:cs="Calibri"/>
          <w:b/>
          <w:bCs/>
        </w:rPr>
      </w:pPr>
    </w:p>
    <w:p w14:paraId="44DE5A36" w14:textId="04C4BAEB" w:rsidR="004C3A47" w:rsidRPr="00A40E49" w:rsidRDefault="002A2618" w:rsidP="004B49E0">
      <w:pPr>
        <w:jc w:val="center"/>
        <w:rPr>
          <w:rFonts w:ascii="Calibri" w:hAnsi="Calibri" w:cs="Calibri"/>
        </w:rPr>
      </w:pPr>
      <w:r w:rsidRPr="00A40E49">
        <w:rPr>
          <w:rFonts w:ascii="Calibri" w:hAnsi="Calibri" w:cs="Calibri"/>
          <w:noProof/>
        </w:rPr>
        <w:lastRenderedPageBreak/>
        <w:drawing>
          <wp:inline distT="0" distB="0" distL="0" distR="0" wp14:anchorId="384905FC" wp14:editId="69BB5589">
            <wp:extent cx="4053840" cy="2712211"/>
            <wp:effectExtent l="0" t="0" r="3810" b="0"/>
            <wp:docPr id="1931286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2838" cy="2718231"/>
                    </a:xfrm>
                    <a:prstGeom prst="rect">
                      <a:avLst/>
                    </a:prstGeom>
                    <a:noFill/>
                    <a:ln>
                      <a:noFill/>
                    </a:ln>
                  </pic:spPr>
                </pic:pic>
              </a:graphicData>
            </a:graphic>
          </wp:inline>
        </w:drawing>
      </w:r>
      <w:r w:rsidRPr="00A40E49">
        <w:rPr>
          <w:rFonts w:ascii="Calibri" w:hAnsi="Calibri" w:cs="Calibri"/>
          <w:noProof/>
        </w:rPr>
        <w:drawing>
          <wp:inline distT="0" distB="0" distL="0" distR="0" wp14:anchorId="189CF6A0" wp14:editId="0A8403B8">
            <wp:extent cx="3987800" cy="2674395"/>
            <wp:effectExtent l="0" t="0" r="0" b="0"/>
            <wp:docPr id="1700528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7350" cy="2680800"/>
                    </a:xfrm>
                    <a:prstGeom prst="rect">
                      <a:avLst/>
                    </a:prstGeom>
                    <a:noFill/>
                    <a:ln>
                      <a:noFill/>
                    </a:ln>
                  </pic:spPr>
                </pic:pic>
              </a:graphicData>
            </a:graphic>
          </wp:inline>
        </w:drawing>
      </w:r>
    </w:p>
    <w:p w14:paraId="5D7FA2BD" w14:textId="77777777" w:rsidR="00202620" w:rsidRDefault="00202620" w:rsidP="00B2784E">
      <w:pPr>
        <w:jc w:val="both"/>
        <w:rPr>
          <w:rFonts w:ascii="Calibri" w:hAnsi="Calibri" w:cs="Calibri"/>
        </w:rPr>
      </w:pPr>
    </w:p>
    <w:p w14:paraId="5E16DA15" w14:textId="77777777" w:rsidR="00F22C9C" w:rsidRDefault="00F22C9C" w:rsidP="00B2784E">
      <w:pPr>
        <w:jc w:val="both"/>
        <w:rPr>
          <w:rFonts w:ascii="Calibri" w:hAnsi="Calibri" w:cs="Calibri"/>
        </w:rPr>
      </w:pPr>
    </w:p>
    <w:p w14:paraId="3CA448E1" w14:textId="1B8C880E" w:rsidR="00F22C9C" w:rsidRPr="00A40E49" w:rsidRDefault="00F22C9C" w:rsidP="00F22C9C">
      <w:pPr>
        <w:bidi/>
        <w:jc w:val="both"/>
        <w:rPr>
          <w:rFonts w:ascii="Calibri" w:hAnsi="Calibri" w:cs="Calibri"/>
        </w:rPr>
      </w:pPr>
    </w:p>
    <w:sectPr w:rsidR="00F22C9C" w:rsidRPr="00A40E49">
      <w:foot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F9FB5" w14:textId="77777777" w:rsidR="00F90B94" w:rsidRDefault="00F90B94" w:rsidP="00186F33">
      <w:pPr>
        <w:spacing w:after="0" w:line="240" w:lineRule="auto"/>
      </w:pPr>
      <w:r>
        <w:separator/>
      </w:r>
    </w:p>
  </w:endnote>
  <w:endnote w:type="continuationSeparator" w:id="0">
    <w:p w14:paraId="2D38423C" w14:textId="77777777" w:rsidR="00F90B94" w:rsidRDefault="00F90B94" w:rsidP="00186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981658"/>
      <w:docPartObj>
        <w:docPartGallery w:val="Page Numbers (Bottom of Page)"/>
        <w:docPartUnique/>
      </w:docPartObj>
    </w:sdtPr>
    <w:sdtContent>
      <w:p w14:paraId="4DC9486F" w14:textId="1F6E2E24" w:rsidR="00186F33" w:rsidRDefault="00186F33">
        <w:pPr>
          <w:pStyle w:val="Footer"/>
          <w:jc w:val="center"/>
        </w:pPr>
        <w:r w:rsidRPr="00186F33">
          <w:rPr>
            <w:sz w:val="20"/>
            <w:szCs w:val="20"/>
          </w:rPr>
          <w:fldChar w:fldCharType="begin"/>
        </w:r>
        <w:r w:rsidRPr="00186F33">
          <w:rPr>
            <w:sz w:val="20"/>
            <w:szCs w:val="20"/>
          </w:rPr>
          <w:instrText>PAGE   \* MERGEFORMAT</w:instrText>
        </w:r>
        <w:r w:rsidRPr="00186F33">
          <w:rPr>
            <w:sz w:val="20"/>
            <w:szCs w:val="20"/>
          </w:rPr>
          <w:fldChar w:fldCharType="separate"/>
        </w:r>
        <w:r w:rsidRPr="00186F33">
          <w:rPr>
            <w:sz w:val="20"/>
            <w:szCs w:val="20"/>
          </w:rPr>
          <w:t>2</w:t>
        </w:r>
        <w:r w:rsidRPr="00186F33">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92B7" w14:textId="77777777" w:rsidR="00F90B94" w:rsidRDefault="00F90B94" w:rsidP="00186F33">
      <w:pPr>
        <w:spacing w:after="0" w:line="240" w:lineRule="auto"/>
      </w:pPr>
      <w:r>
        <w:separator/>
      </w:r>
    </w:p>
  </w:footnote>
  <w:footnote w:type="continuationSeparator" w:id="0">
    <w:p w14:paraId="1E59010B" w14:textId="77777777" w:rsidR="00F90B94" w:rsidRDefault="00F90B94" w:rsidP="00186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C39D0"/>
    <w:multiLevelType w:val="hybridMultilevel"/>
    <w:tmpl w:val="215051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F052C85"/>
    <w:multiLevelType w:val="hybridMultilevel"/>
    <w:tmpl w:val="0B7A9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852A83"/>
    <w:multiLevelType w:val="multilevel"/>
    <w:tmpl w:val="442C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245534"/>
    <w:multiLevelType w:val="hybridMultilevel"/>
    <w:tmpl w:val="E4DED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8789833">
    <w:abstractNumId w:val="3"/>
  </w:num>
  <w:num w:numId="2" w16cid:durableId="1189299249">
    <w:abstractNumId w:val="1"/>
  </w:num>
  <w:num w:numId="3" w16cid:durableId="256796021">
    <w:abstractNumId w:val="2"/>
  </w:num>
  <w:num w:numId="4" w16cid:durableId="136521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20"/>
    <w:rsid w:val="00006ACE"/>
    <w:rsid w:val="000214D3"/>
    <w:rsid w:val="000676A9"/>
    <w:rsid w:val="00097930"/>
    <w:rsid w:val="000C534D"/>
    <w:rsid w:val="000E427F"/>
    <w:rsid w:val="000E62F7"/>
    <w:rsid w:val="001009BF"/>
    <w:rsid w:val="0010632A"/>
    <w:rsid w:val="00130D6D"/>
    <w:rsid w:val="00156C43"/>
    <w:rsid w:val="00181E30"/>
    <w:rsid w:val="00186F33"/>
    <w:rsid w:val="001A01ED"/>
    <w:rsid w:val="001B294C"/>
    <w:rsid w:val="00202620"/>
    <w:rsid w:val="0021276F"/>
    <w:rsid w:val="002307B4"/>
    <w:rsid w:val="00295491"/>
    <w:rsid w:val="002A0F0A"/>
    <w:rsid w:val="002A2618"/>
    <w:rsid w:val="002A3B85"/>
    <w:rsid w:val="002B1C92"/>
    <w:rsid w:val="002C0B28"/>
    <w:rsid w:val="002F36DA"/>
    <w:rsid w:val="003000F5"/>
    <w:rsid w:val="0031794A"/>
    <w:rsid w:val="003423FD"/>
    <w:rsid w:val="003721B9"/>
    <w:rsid w:val="0039406E"/>
    <w:rsid w:val="003B2C4D"/>
    <w:rsid w:val="003B3985"/>
    <w:rsid w:val="003D0F32"/>
    <w:rsid w:val="003F0958"/>
    <w:rsid w:val="0042348B"/>
    <w:rsid w:val="00435489"/>
    <w:rsid w:val="00495C8F"/>
    <w:rsid w:val="004A48F0"/>
    <w:rsid w:val="004B49E0"/>
    <w:rsid w:val="004C3A47"/>
    <w:rsid w:val="005122A9"/>
    <w:rsid w:val="00512C39"/>
    <w:rsid w:val="0052088B"/>
    <w:rsid w:val="00585DA7"/>
    <w:rsid w:val="005C14C7"/>
    <w:rsid w:val="005C396B"/>
    <w:rsid w:val="005E2E52"/>
    <w:rsid w:val="006231A2"/>
    <w:rsid w:val="00631EB6"/>
    <w:rsid w:val="00637EBF"/>
    <w:rsid w:val="00680DBF"/>
    <w:rsid w:val="00695EEB"/>
    <w:rsid w:val="006A3951"/>
    <w:rsid w:val="006C0564"/>
    <w:rsid w:val="006C0717"/>
    <w:rsid w:val="006C0CDE"/>
    <w:rsid w:val="006C44FA"/>
    <w:rsid w:val="006E2F65"/>
    <w:rsid w:val="0070105C"/>
    <w:rsid w:val="00714F84"/>
    <w:rsid w:val="007254E8"/>
    <w:rsid w:val="00726C7E"/>
    <w:rsid w:val="00735251"/>
    <w:rsid w:val="0077089B"/>
    <w:rsid w:val="0079498E"/>
    <w:rsid w:val="007A23DB"/>
    <w:rsid w:val="007B46BE"/>
    <w:rsid w:val="007C3867"/>
    <w:rsid w:val="007E1160"/>
    <w:rsid w:val="007E33D0"/>
    <w:rsid w:val="00821F0C"/>
    <w:rsid w:val="00883C14"/>
    <w:rsid w:val="008976CC"/>
    <w:rsid w:val="008B0741"/>
    <w:rsid w:val="008C32B7"/>
    <w:rsid w:val="008D2332"/>
    <w:rsid w:val="008E281C"/>
    <w:rsid w:val="009317D7"/>
    <w:rsid w:val="0096151C"/>
    <w:rsid w:val="00961874"/>
    <w:rsid w:val="00971B61"/>
    <w:rsid w:val="00972E72"/>
    <w:rsid w:val="009A16F2"/>
    <w:rsid w:val="009A5A29"/>
    <w:rsid w:val="009B4C05"/>
    <w:rsid w:val="009B558E"/>
    <w:rsid w:val="009B6946"/>
    <w:rsid w:val="009E599B"/>
    <w:rsid w:val="00A004AF"/>
    <w:rsid w:val="00A229D8"/>
    <w:rsid w:val="00A40E49"/>
    <w:rsid w:val="00A534FF"/>
    <w:rsid w:val="00A61876"/>
    <w:rsid w:val="00AD0DC4"/>
    <w:rsid w:val="00AE7971"/>
    <w:rsid w:val="00AF5EB8"/>
    <w:rsid w:val="00B2784E"/>
    <w:rsid w:val="00B46250"/>
    <w:rsid w:val="00B76053"/>
    <w:rsid w:val="00B90E23"/>
    <w:rsid w:val="00B916AE"/>
    <w:rsid w:val="00BD0D6F"/>
    <w:rsid w:val="00BD12E9"/>
    <w:rsid w:val="00C0235A"/>
    <w:rsid w:val="00C12F70"/>
    <w:rsid w:val="00C1489E"/>
    <w:rsid w:val="00C9024D"/>
    <w:rsid w:val="00C944C8"/>
    <w:rsid w:val="00CC5AD6"/>
    <w:rsid w:val="00D039A8"/>
    <w:rsid w:val="00D2273A"/>
    <w:rsid w:val="00D44EE2"/>
    <w:rsid w:val="00D52B24"/>
    <w:rsid w:val="00D570AD"/>
    <w:rsid w:val="00D60A83"/>
    <w:rsid w:val="00D6663C"/>
    <w:rsid w:val="00D7133F"/>
    <w:rsid w:val="00D81524"/>
    <w:rsid w:val="00D93C11"/>
    <w:rsid w:val="00DA052D"/>
    <w:rsid w:val="00DA5FCA"/>
    <w:rsid w:val="00E22DD6"/>
    <w:rsid w:val="00E343FA"/>
    <w:rsid w:val="00E43040"/>
    <w:rsid w:val="00E84187"/>
    <w:rsid w:val="00E90373"/>
    <w:rsid w:val="00EA6BDC"/>
    <w:rsid w:val="00F0330B"/>
    <w:rsid w:val="00F036AF"/>
    <w:rsid w:val="00F22C9C"/>
    <w:rsid w:val="00F27758"/>
    <w:rsid w:val="00F90B94"/>
    <w:rsid w:val="00F96C1D"/>
    <w:rsid w:val="00FB4A2C"/>
    <w:rsid w:val="00FB5E16"/>
    <w:rsid w:val="00FD1D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EA10"/>
  <w15:chartTrackingRefBased/>
  <w15:docId w15:val="{79CC209C-CDF1-4986-AF59-89D14D7C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2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2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2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20"/>
    <w:rPr>
      <w:rFonts w:eastAsiaTheme="majorEastAsia" w:cstheme="majorBidi"/>
      <w:color w:val="272727" w:themeColor="text1" w:themeTint="D8"/>
    </w:rPr>
  </w:style>
  <w:style w:type="paragraph" w:styleId="Title">
    <w:name w:val="Title"/>
    <w:basedOn w:val="Normal"/>
    <w:next w:val="Normal"/>
    <w:link w:val="TitleChar"/>
    <w:uiPriority w:val="10"/>
    <w:qFormat/>
    <w:rsid w:val="00202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20"/>
    <w:pPr>
      <w:spacing w:before="160"/>
      <w:jc w:val="center"/>
    </w:pPr>
    <w:rPr>
      <w:i/>
      <w:iCs/>
      <w:color w:val="404040" w:themeColor="text1" w:themeTint="BF"/>
    </w:rPr>
  </w:style>
  <w:style w:type="character" w:customStyle="1" w:styleId="QuoteChar">
    <w:name w:val="Quote Char"/>
    <w:basedOn w:val="DefaultParagraphFont"/>
    <w:link w:val="Quote"/>
    <w:uiPriority w:val="29"/>
    <w:rsid w:val="00202620"/>
    <w:rPr>
      <w:i/>
      <w:iCs/>
      <w:color w:val="404040" w:themeColor="text1" w:themeTint="BF"/>
    </w:rPr>
  </w:style>
  <w:style w:type="paragraph" w:styleId="ListParagraph">
    <w:name w:val="List Paragraph"/>
    <w:basedOn w:val="Normal"/>
    <w:uiPriority w:val="34"/>
    <w:qFormat/>
    <w:rsid w:val="00202620"/>
    <w:pPr>
      <w:ind w:left="720"/>
      <w:contextualSpacing/>
    </w:pPr>
  </w:style>
  <w:style w:type="character" w:styleId="IntenseEmphasis">
    <w:name w:val="Intense Emphasis"/>
    <w:basedOn w:val="DefaultParagraphFont"/>
    <w:uiPriority w:val="21"/>
    <w:qFormat/>
    <w:rsid w:val="00202620"/>
    <w:rPr>
      <w:i/>
      <w:iCs/>
      <w:color w:val="0F4761" w:themeColor="accent1" w:themeShade="BF"/>
    </w:rPr>
  </w:style>
  <w:style w:type="paragraph" w:styleId="IntenseQuote">
    <w:name w:val="Intense Quote"/>
    <w:basedOn w:val="Normal"/>
    <w:next w:val="Normal"/>
    <w:link w:val="IntenseQuoteChar"/>
    <w:uiPriority w:val="30"/>
    <w:qFormat/>
    <w:rsid w:val="00202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620"/>
    <w:rPr>
      <w:i/>
      <w:iCs/>
      <w:color w:val="0F4761" w:themeColor="accent1" w:themeShade="BF"/>
    </w:rPr>
  </w:style>
  <w:style w:type="character" w:styleId="IntenseReference">
    <w:name w:val="Intense Reference"/>
    <w:basedOn w:val="DefaultParagraphFont"/>
    <w:uiPriority w:val="32"/>
    <w:qFormat/>
    <w:rsid w:val="00202620"/>
    <w:rPr>
      <w:b/>
      <w:bCs/>
      <w:smallCaps/>
      <w:color w:val="0F4761" w:themeColor="accent1" w:themeShade="BF"/>
      <w:spacing w:val="5"/>
    </w:rPr>
  </w:style>
  <w:style w:type="character" w:styleId="PlaceholderText">
    <w:name w:val="Placeholder Text"/>
    <w:basedOn w:val="DefaultParagraphFont"/>
    <w:uiPriority w:val="99"/>
    <w:semiHidden/>
    <w:rsid w:val="006E2F65"/>
    <w:rPr>
      <w:color w:val="666666"/>
    </w:rPr>
  </w:style>
  <w:style w:type="table" w:styleId="TableGrid">
    <w:name w:val="Table Grid"/>
    <w:basedOn w:val="TableNormal"/>
    <w:uiPriority w:val="39"/>
    <w:rsid w:val="00AD0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6F3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86F33"/>
  </w:style>
  <w:style w:type="paragraph" w:styleId="Footer">
    <w:name w:val="footer"/>
    <w:basedOn w:val="Normal"/>
    <w:link w:val="FooterChar"/>
    <w:uiPriority w:val="99"/>
    <w:unhideWhenUsed/>
    <w:rsid w:val="00186F3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86F33"/>
  </w:style>
  <w:style w:type="character" w:styleId="Hyperlink">
    <w:name w:val="Hyperlink"/>
    <w:basedOn w:val="DefaultParagraphFont"/>
    <w:uiPriority w:val="99"/>
    <w:unhideWhenUsed/>
    <w:rsid w:val="009E599B"/>
    <w:rPr>
      <w:color w:val="467886" w:themeColor="hyperlink"/>
      <w:u w:val="single"/>
    </w:rPr>
  </w:style>
  <w:style w:type="table" w:styleId="GridTable2">
    <w:name w:val="Grid Table 2"/>
    <w:basedOn w:val="TableNormal"/>
    <w:uiPriority w:val="47"/>
    <w:rsid w:val="00F96C1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C0235A"/>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C0235A"/>
    <w:pPr>
      <w:spacing w:after="100"/>
    </w:pPr>
  </w:style>
  <w:style w:type="paragraph" w:styleId="TOC2">
    <w:name w:val="toc 2"/>
    <w:basedOn w:val="Normal"/>
    <w:next w:val="Normal"/>
    <w:autoRedefine/>
    <w:uiPriority w:val="39"/>
    <w:unhideWhenUsed/>
    <w:rsid w:val="00C0235A"/>
    <w:pPr>
      <w:spacing w:after="100"/>
      <w:ind w:left="240"/>
    </w:pPr>
  </w:style>
  <w:style w:type="paragraph" w:styleId="TOC3">
    <w:name w:val="toc 3"/>
    <w:basedOn w:val="Normal"/>
    <w:next w:val="Normal"/>
    <w:autoRedefine/>
    <w:uiPriority w:val="39"/>
    <w:unhideWhenUsed/>
    <w:rsid w:val="00C023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OM0l2YPVMf8&amp;t=206s"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02DF7-DA00-4188-88FF-08A1C4D7B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2306</Words>
  <Characters>13147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Annie Krillenberger</cp:lastModifiedBy>
  <cp:revision>104</cp:revision>
  <dcterms:created xsi:type="dcterms:W3CDTF">2026-03-10T08:51:00Z</dcterms:created>
  <dcterms:modified xsi:type="dcterms:W3CDTF">2026-03-16T19:34:00Z</dcterms:modified>
</cp:coreProperties>
</file>