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440F" w14:textId="77777777" w:rsidR="00715F85" w:rsidRDefault="00000000">
      <w:pPr>
        <w:spacing w:before="2000" w:after="240"/>
      </w:pPr>
      <w:r>
        <w:rPr>
          <w:noProof/>
        </w:rPr>
        <w:drawing>
          <wp:inline distT="0" distB="0" distL="0" distR="0" wp14:anchorId="5D3B5D1D" wp14:editId="497013F3">
            <wp:extent cx="533400" cy="5334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33400" cy="533400"/>
                    </a:xfrm>
                    <a:prstGeom prst="rect">
                      <a:avLst/>
                    </a:prstGeom>
                    <a:noFill/>
                  </pic:spPr>
                </pic:pic>
              </a:graphicData>
            </a:graphic>
          </wp:inline>
        </w:drawing>
      </w:r>
      <w:r>
        <w:rPr>
          <w:b/>
          <w:bCs/>
          <w:color w:val="091F2C"/>
          <w:sz w:val="44"/>
          <w:szCs w:val="44"/>
        </w:rPr>
        <w:t xml:space="preserve">   Microsoft</w:t>
      </w:r>
    </w:p>
    <w:p w14:paraId="680FA965" w14:textId="77777777" w:rsidR="00715F85" w:rsidRDefault="00000000">
      <w:pPr>
        <w:spacing w:after="100"/>
      </w:pPr>
      <w:r>
        <w:rPr>
          <w:b/>
          <w:bCs/>
          <w:color w:val="0078D4"/>
          <w:spacing w:val="40"/>
        </w:rPr>
        <w:t>MCAPS · RSA · CSU</w:t>
      </w:r>
    </w:p>
    <w:p w14:paraId="3BE27F81" w14:textId="77777777" w:rsidR="00715F85" w:rsidRDefault="00000000">
      <w:pPr>
        <w:spacing w:before="100" w:after="200"/>
      </w:pPr>
      <w:r>
        <w:rPr>
          <w:b/>
          <w:bCs/>
          <w:color w:val="091F2C"/>
          <w:sz w:val="64"/>
          <w:szCs w:val="64"/>
        </w:rPr>
        <w:t>AI Centre of Excellence</w:t>
      </w:r>
    </w:p>
    <w:p w14:paraId="7B4247CF" w14:textId="77777777" w:rsidR="00715F85" w:rsidRDefault="00000000">
      <w:pPr>
        <w:spacing w:after="200"/>
      </w:pPr>
      <w:r>
        <w:rPr>
          <w:b/>
          <w:bCs/>
          <w:color w:val="0078D4"/>
          <w:sz w:val="36"/>
          <w:szCs w:val="36"/>
        </w:rPr>
        <w:t>Operating Playbook for the CSA Team</w:t>
      </w:r>
    </w:p>
    <w:p w14:paraId="38C9C922" w14:textId="77777777" w:rsidR="00715F85" w:rsidRDefault="00000000">
      <w:pPr>
        <w:spacing w:before="200" w:after="200"/>
      </w:pPr>
      <w:r>
        <w:rPr>
          <w:i/>
          <w:iCs/>
          <w:color w:val="595959"/>
        </w:rPr>
        <w:t>A field guide for qualifying, designing, delivering, and scaling AI Centres of Excellence — aligned to MCEM, Microsoft Cloud Adoption Framework, Azure Essentials, Responsible AI, and MAICPP.</w:t>
      </w:r>
    </w:p>
    <w:p w14:paraId="3035FDC9" w14:textId="77777777" w:rsidR="00715F85" w:rsidRDefault="00000000">
      <w:pPr>
        <w:spacing w:before="2400" w:after="100"/>
      </w:pPr>
      <w:r>
        <w:rPr>
          <w:b/>
          <w:bCs/>
          <w:color w:val="091F2C"/>
        </w:rPr>
        <w:t>Owner: Yuri Baijnath · SR CSA Manager · MCAPS RSA CSU</w:t>
      </w:r>
    </w:p>
    <w:p w14:paraId="2255D918" w14:textId="77777777" w:rsidR="00715F85" w:rsidRDefault="00000000">
      <w:pPr>
        <w:spacing w:after="100"/>
      </w:pPr>
      <w:r>
        <w:rPr>
          <w:color w:val="595959"/>
          <w:sz w:val="20"/>
          <w:szCs w:val="20"/>
        </w:rPr>
        <w:t>Audience: CSU Cloud Solution Architects · RSA</w:t>
      </w:r>
    </w:p>
    <w:p w14:paraId="527635B9" w14:textId="77777777" w:rsidR="00715F85" w:rsidRDefault="00000000">
      <w:pPr>
        <w:spacing w:after="100"/>
      </w:pPr>
      <w:r>
        <w:rPr>
          <w:i/>
          <w:iCs/>
          <w:color w:val="808080"/>
          <w:sz w:val="20"/>
          <w:szCs w:val="20"/>
        </w:rPr>
        <w:t>Version 1.0 · Microsoft Confidential</w:t>
      </w:r>
      <w:r>
        <w:br w:type="page"/>
      </w:r>
    </w:p>
    <w:p w14:paraId="1BF7E967" w14:textId="77777777" w:rsidR="00715F85" w:rsidRDefault="00000000">
      <w:pPr>
        <w:spacing w:before="200" w:after="200"/>
      </w:pPr>
      <w:r>
        <w:rPr>
          <w:b/>
          <w:bCs/>
          <w:color w:val="091F2C"/>
          <w:sz w:val="40"/>
          <w:szCs w:val="40"/>
        </w:rPr>
        <w:lastRenderedPageBreak/>
        <w:t>Contents</w:t>
      </w:r>
    </w:p>
    <w:sdt>
      <w:sdtPr>
        <w:id w:val="911362679"/>
        <w:docPartObj>
          <w:docPartGallery w:val="Table of Contents"/>
          <w:docPartUnique/>
        </w:docPartObj>
      </w:sdtPr>
      <w:sdtContent>
        <w:p w14:paraId="10C1DD2D" w14:textId="77777777" w:rsidR="00715F85" w:rsidRDefault="00000000">
          <w:r>
            <w:fldChar w:fldCharType="begin"/>
          </w:r>
          <w:r>
            <w:instrText xml:space="preserve"> TOC \o "1-3" \h</w:instrText>
          </w:r>
          <w:r>
            <w:fldChar w:fldCharType="separate"/>
          </w:r>
          <w:sdt>
            <w:sdtPr>
              <w:alias w:val="Contents"/>
              <w:id w:val="585044629"/>
              <w:text/>
            </w:sdtPr>
            <w:sdtContent/>
          </w:sdt>
          <w:r>
            <w:fldChar w:fldCharType="end"/>
          </w:r>
        </w:p>
      </w:sdtContent>
    </w:sdt>
    <w:p w14:paraId="784EC922" w14:textId="77777777" w:rsidR="00715F85" w:rsidRDefault="00000000">
      <w:r>
        <w:br w:type="page"/>
      </w:r>
    </w:p>
    <w:p w14:paraId="018709A1" w14:textId="77777777" w:rsidR="00715F85" w:rsidRDefault="00000000">
      <w:pPr>
        <w:pStyle w:val="Heading1"/>
      </w:pPr>
      <w:r>
        <w:lastRenderedPageBreak/>
        <w:t>1. Purpose of this Playbook</w:t>
      </w:r>
    </w:p>
    <w:p w14:paraId="348904BC" w14:textId="77777777" w:rsidR="00715F85" w:rsidRDefault="00000000">
      <w:pPr>
        <w:spacing w:before="60" w:after="60" w:line="276" w:lineRule="auto"/>
      </w:pPr>
      <w:r>
        <w:t>This playbook equips the RSA CSU team to sell, design, and deliver AI Centres of Excellence (AI CoE) inside our strategic customers. It is opinionated, prescriptive, and repeatable — so every CSA turns up to a customer with the same starting point, vocabulary, and artefacts.</w:t>
      </w:r>
    </w:p>
    <w:p w14:paraId="07877053" w14:textId="77777777" w:rsidR="00715F85" w:rsidRDefault="00000000">
      <w:pPr>
        <w:spacing w:before="60" w:after="60" w:line="276" w:lineRule="auto"/>
      </w:pPr>
      <w:r>
        <w:t>It complements — not replaces — the official Microsoft Cloud Adoption Framework (AI scenario), Azure Well-Architected Framework (AI workload), Responsible AI Standard, and Azure Essentials CoE guidance. Where this playbook is silent, defer to those sources.</w:t>
      </w:r>
    </w:p>
    <w:p w14:paraId="71ECDED4" w14:textId="77777777" w:rsidR="00715F85" w:rsidRDefault="00000000">
      <w:pPr>
        <w:pStyle w:val="Heading2"/>
      </w:pPr>
      <w:r>
        <w:t>1.1 How to use it</w:t>
      </w:r>
    </w:p>
    <w:p w14:paraId="272D55D4" w14:textId="77777777" w:rsidR="00715F85" w:rsidRDefault="00000000">
      <w:pPr>
        <w:pStyle w:val="ListParagraph"/>
        <w:numPr>
          <w:ilvl w:val="0"/>
          <w:numId w:val="4"/>
        </w:numPr>
        <w:spacing w:before="40" w:after="40"/>
      </w:pPr>
      <w:r>
        <w:t>Read it end-to-end once before your next AI conversation.</w:t>
      </w:r>
    </w:p>
    <w:p w14:paraId="114269FB" w14:textId="77777777" w:rsidR="00715F85" w:rsidRDefault="00000000">
      <w:pPr>
        <w:pStyle w:val="ListParagraph"/>
        <w:numPr>
          <w:ilvl w:val="0"/>
          <w:numId w:val="1"/>
        </w:numPr>
        <w:spacing w:before="40" w:after="40"/>
      </w:pPr>
      <w:r>
        <w:t>Use Section 4 (Discovery Toolkit) in every Listen &amp; Consult engagement.</w:t>
      </w:r>
    </w:p>
    <w:p w14:paraId="3BE86BFF" w14:textId="77777777" w:rsidR="00715F85" w:rsidRDefault="00000000">
      <w:pPr>
        <w:pStyle w:val="ListParagraph"/>
        <w:numPr>
          <w:ilvl w:val="0"/>
          <w:numId w:val="1"/>
        </w:numPr>
        <w:spacing w:before="40" w:after="40"/>
      </w:pPr>
      <w:r>
        <w:t>Use Section 5 (Stage-by-Stage) as your week-by-week delivery checklist.</w:t>
      </w:r>
    </w:p>
    <w:p w14:paraId="5E83D6BF" w14:textId="77777777" w:rsidR="00715F85" w:rsidRDefault="00000000">
      <w:pPr>
        <w:pStyle w:val="ListParagraph"/>
        <w:numPr>
          <w:ilvl w:val="0"/>
          <w:numId w:val="1"/>
        </w:numPr>
        <w:spacing w:before="40" w:after="40"/>
      </w:pPr>
      <w:r>
        <w:t>Use Section 7 (Templates) as the starting point for every customer artefact — never start from a blank page.</w:t>
      </w:r>
    </w:p>
    <w:p w14:paraId="02D257AC" w14:textId="77777777" w:rsidR="00715F85" w:rsidRDefault="00000000">
      <w:pPr>
        <w:pStyle w:val="ListParagraph"/>
        <w:numPr>
          <w:ilvl w:val="0"/>
          <w:numId w:val="1"/>
        </w:numPr>
        <w:spacing w:before="40" w:after="40"/>
      </w:pPr>
      <w:r>
        <w:t>Use Section 11 (Technical Role Integration) to align with your Solution Engineer on handoffs; use Section 12 (Technical Architecture Reference) as your Stage 3 exit checklist.</w:t>
      </w:r>
    </w:p>
    <w:p w14:paraId="5A7A25BE" w14:textId="77777777" w:rsidR="00715F85" w:rsidRDefault="00000000">
      <w:pPr>
        <w:pStyle w:val="ListParagraph"/>
        <w:numPr>
          <w:ilvl w:val="0"/>
          <w:numId w:val="1"/>
        </w:numPr>
        <w:spacing w:before="40" w:after="40"/>
      </w:pPr>
      <w:r>
        <w:t>Use Section 13 (Funding &amp; Co-investment) before any Stage 2 kickoff — unclaimed funding is lost ACR.</w:t>
      </w:r>
    </w:p>
    <w:p w14:paraId="1B06D613" w14:textId="77777777" w:rsidR="00715F85" w:rsidRDefault="00000000">
      <w:pPr>
        <w:pStyle w:val="ListParagraph"/>
        <w:numPr>
          <w:ilvl w:val="0"/>
          <w:numId w:val="1"/>
        </w:numPr>
        <w:spacing w:before="40" w:after="40"/>
      </w:pPr>
      <w:r>
        <w:t>Use Section 14 (Positioning &amp; Rules of Engagement) before nominating an account — to confirm the v-team roles and partner boundaries up front.</w:t>
      </w:r>
    </w:p>
    <w:p w14:paraId="704F5E88" w14:textId="77777777" w:rsidR="00715F85" w:rsidRDefault="00000000">
      <w:pPr>
        <w:pStyle w:val="ListParagraph"/>
        <w:numPr>
          <w:ilvl w:val="0"/>
          <w:numId w:val="1"/>
        </w:numPr>
        <w:spacing w:before="40" w:after="40"/>
      </w:pPr>
      <w:r>
        <w:t>Use Section 15 (ATO Integration) as the default delivery engine for every CoE engagement beyond Stage 1 — it unlocks the funding envelope.</w:t>
      </w:r>
    </w:p>
    <w:p w14:paraId="2FEA7A1F" w14:textId="77777777" w:rsidR="00715F85" w:rsidRDefault="00000000">
      <w:pPr>
        <w:pStyle w:val="ListParagraph"/>
        <w:numPr>
          <w:ilvl w:val="0"/>
          <w:numId w:val="1"/>
        </w:numPr>
        <w:spacing w:before="40" w:after="40"/>
      </w:pPr>
      <w:r>
        <w:t>Use Section 16 (ISD Delivery Option) when the customer demands Microsoft-led end-to-end delivery, the pursuit is deeply custom or regulated, or Partner capacity is insufficient — never as the default.</w:t>
      </w:r>
    </w:p>
    <w:p w14:paraId="515BD4B2" w14:textId="77777777" w:rsidR="00715F85" w:rsidRDefault="00000000">
      <w:pPr>
        <w:pStyle w:val="ListParagraph"/>
        <w:numPr>
          <w:ilvl w:val="0"/>
          <w:numId w:val="1"/>
        </w:numPr>
        <w:spacing w:before="40" w:after="40"/>
      </w:pPr>
      <w:r>
        <w:t>Use Section 17 (The Three AI Surfaces) at every Stage 1 discovery — confirm whether the customer needs M365 Copilot (productivity), Copilot Studio (extensibility), Azure AI Foundry (custom build), or all three. The CoE covers all three; sequencing is what changes.</w:t>
      </w:r>
    </w:p>
    <w:p w14:paraId="4AFB9DE9" w14:textId="77777777" w:rsidR="00715F85" w:rsidRDefault="00000000">
      <w:pPr>
        <w:pStyle w:val="ListParagraph"/>
        <w:numPr>
          <w:ilvl w:val="0"/>
          <w:numId w:val="1"/>
        </w:numPr>
        <w:spacing w:before="40" w:after="40"/>
      </w:pPr>
      <w:r>
        <w:t>Use Section 18 (Cloud Accelerate Factory) at every Stage 2 design — confirm whether the foundation tasks (landing zone, GenAI Assistant MVP, data and security migrations) can be absorbed by Factory at zero cost before sizing partner SOW. Unclaimed Factory capacity is wasted ECIF and partner budget.</w:t>
      </w:r>
    </w:p>
    <w:p w14:paraId="31E5C70A" w14:textId="77777777" w:rsidR="00715F85" w:rsidRDefault="00000000">
      <w:pPr>
        <w:pStyle w:val="ListParagraph"/>
        <w:numPr>
          <w:ilvl w:val="0"/>
          <w:numId w:val="1"/>
        </w:numPr>
        <w:spacing w:before="40" w:after="40"/>
      </w:pPr>
      <w:r>
        <w:t>Escalate ambiguity early to the CSU manager (Yuri) rather than improvising.</w:t>
      </w:r>
    </w:p>
    <w:p w14:paraId="5711AAD7" w14:textId="77777777" w:rsidR="00715F85" w:rsidRDefault="00000000">
      <w:pPr>
        <w:pStyle w:val="Heading2"/>
      </w:pPr>
      <w:r>
        <w:t>1.2 Guiding principles</w:t>
      </w:r>
    </w:p>
    <w:p w14:paraId="5BD3DCA3" w14:textId="77777777" w:rsidR="00715F85" w:rsidRDefault="00000000">
      <w:pPr>
        <w:pStyle w:val="ListParagraph"/>
        <w:numPr>
          <w:ilvl w:val="0"/>
          <w:numId w:val="5"/>
        </w:numPr>
        <w:spacing w:before="40" w:after="40"/>
      </w:pPr>
      <w:r>
        <w:t>Customer-centric: every activity ties to a business outcome, not a product.</w:t>
      </w:r>
    </w:p>
    <w:p w14:paraId="69C42D95" w14:textId="77777777" w:rsidR="00715F85" w:rsidRDefault="00000000">
      <w:pPr>
        <w:pStyle w:val="ListParagraph"/>
        <w:numPr>
          <w:ilvl w:val="0"/>
          <w:numId w:val="2"/>
        </w:numPr>
        <w:spacing w:before="40" w:after="40"/>
      </w:pPr>
      <w:r>
        <w:t>One Microsoft: never freelance — bring ATU, STU, and Partners in from day one.</w:t>
      </w:r>
    </w:p>
    <w:p w14:paraId="26159B33" w14:textId="77777777" w:rsidR="00715F85" w:rsidRDefault="00000000">
      <w:pPr>
        <w:pStyle w:val="ListParagraph"/>
        <w:numPr>
          <w:ilvl w:val="0"/>
          <w:numId w:val="2"/>
        </w:numPr>
        <w:spacing w:before="40" w:after="40"/>
      </w:pPr>
      <w:r>
        <w:lastRenderedPageBreak/>
        <w:t>Retrieval over speculation: ground every claim in Microsoft-published guidance, never improvise.</w:t>
      </w:r>
    </w:p>
    <w:p w14:paraId="25EFC6D9" w14:textId="77777777" w:rsidR="00715F85" w:rsidRDefault="00000000">
      <w:pPr>
        <w:pStyle w:val="ListParagraph"/>
        <w:numPr>
          <w:ilvl w:val="0"/>
          <w:numId w:val="2"/>
        </w:numPr>
        <w:spacing w:before="40" w:after="40"/>
      </w:pPr>
      <w:r>
        <w:t>Responsible AI is non-negotiable: it is a pillar, not a footnote.</w:t>
      </w:r>
    </w:p>
    <w:p w14:paraId="7AAC4C12" w14:textId="77777777" w:rsidR="00715F85" w:rsidRDefault="00000000">
      <w:pPr>
        <w:pStyle w:val="ListParagraph"/>
        <w:numPr>
          <w:ilvl w:val="0"/>
          <w:numId w:val="2"/>
        </w:numPr>
        <w:spacing w:before="40" w:after="40"/>
      </w:pPr>
      <w:r>
        <w:t>Measurement or it didn't happen: every CoE has KPIs; every pilot has a value hypothesis.</w:t>
      </w:r>
    </w:p>
    <w:p w14:paraId="3EEF3531" w14:textId="77777777" w:rsidR="00715F85" w:rsidRDefault="00000000">
      <w:pPr>
        <w:pBdr>
          <w:left w:val="single" w:sz="24" w:space="0" w:color="0078D4"/>
        </w:pBdr>
        <w:shd w:val="clear" w:color="auto" w:fill="F5E6F0"/>
        <w:spacing w:before="200" w:after="200"/>
      </w:pPr>
      <w:r>
        <w:rPr>
          <w:i/>
          <w:iCs/>
          <w:color w:val="091F2C"/>
        </w:rPr>
        <w:t>If a CSA is not using a Microsoft-authored framework (CAF, WAF, Responsible AI Standard, Azure Essentials CoE), they are not delivering a Microsoft CoE.</w:t>
      </w:r>
      <w:r>
        <w:br w:type="page"/>
      </w:r>
    </w:p>
    <w:p w14:paraId="79D86CF1" w14:textId="77777777" w:rsidR="00715F85" w:rsidRDefault="00000000">
      <w:pPr>
        <w:pStyle w:val="Heading1"/>
      </w:pPr>
      <w:r>
        <w:lastRenderedPageBreak/>
        <w:t>2. The 5+1 Pillar Framework</w:t>
      </w:r>
    </w:p>
    <w:p w14:paraId="7ED85913" w14:textId="77777777" w:rsidR="00715F85" w:rsidRDefault="00000000">
      <w:pPr>
        <w:spacing w:before="60" w:after="60" w:line="276" w:lineRule="auto"/>
      </w:pPr>
      <w:r>
        <w:t>Every AI CoE conversation should be shaped around six pillars. Five are Microsoft's published Azure Essentials pillars. The sixth is our MCAPS overlay that keeps us embedded in the customer's CoE rather than positioned as an external vendor.</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699"/>
        <w:gridCol w:w="3401"/>
        <w:gridCol w:w="2400"/>
        <w:gridCol w:w="1860"/>
      </w:tblGrid>
      <w:tr w:rsidR="00715F85" w14:paraId="34B46D77" w14:textId="77777777">
        <w:trPr>
          <w:tblHeader/>
        </w:trPr>
        <w:tc>
          <w:tcPr>
            <w:tcW w:w="1699" w:type="dxa"/>
            <w:tcBorders>
              <w:top w:val="single" w:sz="4" w:space="0" w:color="E8DDD1"/>
              <w:left w:val="single" w:sz="4" w:space="0" w:color="E8DDD1"/>
              <w:bottom w:val="single" w:sz="4" w:space="0" w:color="E8DDD1"/>
              <w:right w:val="single" w:sz="4" w:space="0" w:color="E8DDD1"/>
            </w:tcBorders>
            <w:shd w:val="clear" w:color="auto" w:fill="091F2C"/>
          </w:tcPr>
          <w:p w14:paraId="4CDE3419" w14:textId="77777777" w:rsidR="00715F85" w:rsidRDefault="00000000">
            <w:r>
              <w:rPr>
                <w:b/>
                <w:bCs/>
                <w:color w:val="FFFFFF"/>
                <w:sz w:val="20"/>
                <w:szCs w:val="20"/>
              </w:rPr>
              <w:t>Pillar</w:t>
            </w:r>
          </w:p>
        </w:tc>
        <w:tc>
          <w:tcPr>
            <w:tcW w:w="3401" w:type="dxa"/>
            <w:tcBorders>
              <w:top w:val="single" w:sz="4" w:space="0" w:color="E8DDD1"/>
              <w:left w:val="single" w:sz="4" w:space="0" w:color="E8DDD1"/>
              <w:bottom w:val="single" w:sz="4" w:space="0" w:color="E8DDD1"/>
              <w:right w:val="single" w:sz="4" w:space="0" w:color="E8DDD1"/>
            </w:tcBorders>
            <w:shd w:val="clear" w:color="auto" w:fill="091F2C"/>
          </w:tcPr>
          <w:p w14:paraId="03818937" w14:textId="77777777" w:rsidR="00715F85" w:rsidRDefault="00000000">
            <w:r>
              <w:rPr>
                <w:b/>
                <w:bCs/>
                <w:color w:val="FFFFFF"/>
                <w:sz w:val="20"/>
                <w:szCs w:val="20"/>
              </w:rPr>
              <w:t>Core focus</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1B79A633" w14:textId="77777777" w:rsidR="00715F85" w:rsidRDefault="00000000">
            <w:r>
              <w:rPr>
                <w:b/>
                <w:bCs/>
                <w:color w:val="FFFFFF"/>
                <w:sz w:val="20"/>
                <w:szCs w:val="20"/>
              </w:rPr>
              <w:t>Key Microsoft assets</w:t>
            </w:r>
          </w:p>
        </w:tc>
        <w:tc>
          <w:tcPr>
            <w:tcW w:w="1860" w:type="dxa"/>
            <w:tcBorders>
              <w:top w:val="single" w:sz="4" w:space="0" w:color="E8DDD1"/>
              <w:left w:val="single" w:sz="4" w:space="0" w:color="E8DDD1"/>
              <w:bottom w:val="single" w:sz="4" w:space="0" w:color="E8DDD1"/>
              <w:right w:val="single" w:sz="4" w:space="0" w:color="E8DDD1"/>
            </w:tcBorders>
            <w:shd w:val="clear" w:color="auto" w:fill="091F2C"/>
          </w:tcPr>
          <w:p w14:paraId="24E9B43E" w14:textId="77777777" w:rsidR="00715F85" w:rsidRDefault="00000000">
            <w:r>
              <w:rPr>
                <w:b/>
                <w:bCs/>
                <w:color w:val="FFFFFF"/>
                <w:sz w:val="20"/>
                <w:szCs w:val="20"/>
              </w:rPr>
              <w:t>MCAPS owner</w:t>
            </w:r>
          </w:p>
        </w:tc>
      </w:tr>
      <w:tr w:rsidR="00715F85" w14:paraId="0170ABB2" w14:textId="77777777">
        <w:tc>
          <w:tcPr>
            <w:tcW w:w="16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8D837E4" w14:textId="77777777" w:rsidR="00715F85" w:rsidRDefault="00000000">
            <w:r>
              <w:rPr>
                <w:b/>
                <w:bCs/>
                <w:sz w:val="20"/>
                <w:szCs w:val="20"/>
              </w:rPr>
              <w:t>1. Business Strategy</w:t>
            </w:r>
          </w:p>
        </w:tc>
        <w:tc>
          <w:tcPr>
            <w:tcW w:w="3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9E4C825" w14:textId="77777777" w:rsidR="00715F85" w:rsidRDefault="00000000">
            <w:r>
              <w:rPr>
                <w:sz w:val="20"/>
                <w:szCs w:val="20"/>
              </w:rPr>
              <w:t>Value alignment, use-case identification and prioritisation, industry blueprints.</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8DF14A1" w14:textId="77777777" w:rsidR="00715F85" w:rsidRDefault="00000000">
            <w:r>
              <w:rPr>
                <w:sz w:val="20"/>
                <w:szCs w:val="20"/>
              </w:rPr>
              <w:t>Solution Plays, AI Decision Tree, Industry blueprints</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1270827" w14:textId="77777777" w:rsidR="00715F85" w:rsidRDefault="00000000">
            <w:r>
              <w:rPr>
                <w:sz w:val="20"/>
                <w:szCs w:val="20"/>
              </w:rPr>
              <w:t>ATU (AE / ATS)</w:t>
            </w:r>
          </w:p>
        </w:tc>
      </w:tr>
      <w:tr w:rsidR="00715F85" w14:paraId="400BCF6B" w14:textId="77777777">
        <w:tc>
          <w:tcPr>
            <w:tcW w:w="16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A7771F3" w14:textId="77777777" w:rsidR="00715F85" w:rsidRDefault="00000000">
            <w:r>
              <w:rPr>
                <w:b/>
                <w:bCs/>
                <w:sz w:val="20"/>
                <w:szCs w:val="20"/>
              </w:rPr>
              <w:t>2. Organization &amp; Culture</w:t>
            </w:r>
          </w:p>
        </w:tc>
        <w:tc>
          <w:tcPr>
            <w:tcW w:w="3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35B7083" w14:textId="77777777" w:rsidR="00715F85" w:rsidRDefault="00000000">
            <w:r>
              <w:rPr>
                <w:sz w:val="20"/>
                <w:szCs w:val="20"/>
              </w:rPr>
              <w:t>Operating model (central/hub-and-spoke/federated), skilling plan, CoE leadership, change management.</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5F832D9" w14:textId="77777777" w:rsidR="00715F85" w:rsidRDefault="00000000">
            <w:r>
              <w:rPr>
                <w:sz w:val="20"/>
                <w:szCs w:val="20"/>
              </w:rPr>
              <w:t>AI Skills Navigator, AI Partner Training Roadshow</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DC37FD5" w14:textId="77777777" w:rsidR="00715F85" w:rsidRDefault="00000000">
            <w:r>
              <w:rPr>
                <w:sz w:val="20"/>
                <w:szCs w:val="20"/>
              </w:rPr>
              <w:t>CSU + HR partnership</w:t>
            </w:r>
          </w:p>
        </w:tc>
      </w:tr>
      <w:tr w:rsidR="00715F85" w14:paraId="58C28ED1" w14:textId="77777777">
        <w:tc>
          <w:tcPr>
            <w:tcW w:w="16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02108D3" w14:textId="77777777" w:rsidR="00715F85" w:rsidRDefault="00000000">
            <w:r>
              <w:rPr>
                <w:b/>
                <w:bCs/>
                <w:sz w:val="20"/>
                <w:szCs w:val="20"/>
              </w:rPr>
              <w:t>3. AI Strategy &amp; Experience</w:t>
            </w:r>
          </w:p>
        </w:tc>
        <w:tc>
          <w:tcPr>
            <w:tcW w:w="3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E5C4F09" w14:textId="77777777" w:rsidR="00715F85" w:rsidRDefault="00000000">
            <w:r>
              <w:rPr>
                <w:sz w:val="20"/>
                <w:szCs w:val="20"/>
              </w:rPr>
              <w:t>Use-case lifecycle, agentic vs generative vs predictive, Copilot patterns, UX and prompt engineering.</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650D195" w14:textId="77777777" w:rsidR="00715F85" w:rsidRDefault="00000000">
            <w:r>
              <w:rPr>
                <w:sz w:val="20"/>
                <w:szCs w:val="20"/>
              </w:rPr>
              <w:t>Azure AI Foundry, Agent Factory, Copilot Studio</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584F548" w14:textId="77777777" w:rsidR="00715F85" w:rsidRDefault="00000000">
            <w:r>
              <w:rPr>
                <w:sz w:val="20"/>
                <w:szCs w:val="20"/>
              </w:rPr>
              <w:t>STU Specialists + CSU CSAs</w:t>
            </w:r>
          </w:p>
        </w:tc>
      </w:tr>
      <w:tr w:rsidR="00715F85" w14:paraId="28CE9CC6" w14:textId="77777777">
        <w:tc>
          <w:tcPr>
            <w:tcW w:w="16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AEDC297" w14:textId="77777777" w:rsidR="00715F85" w:rsidRDefault="00000000">
            <w:r>
              <w:rPr>
                <w:b/>
                <w:bCs/>
                <w:sz w:val="20"/>
                <w:szCs w:val="20"/>
              </w:rPr>
              <w:t>4. Technology &amp; Data Strategy</w:t>
            </w:r>
          </w:p>
        </w:tc>
        <w:tc>
          <w:tcPr>
            <w:tcW w:w="3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E4EEC74" w14:textId="77777777" w:rsidR="00715F85" w:rsidRDefault="00000000">
            <w:r>
              <w:rPr>
                <w:sz w:val="20"/>
                <w:szCs w:val="20"/>
              </w:rPr>
              <w:t>Data estate readiness, AI landing zones, MLOps/LLMOps, FinOps for AI, infrastructure.</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4D1F090" w14:textId="77777777" w:rsidR="00715F85" w:rsidRDefault="00000000">
            <w:r>
              <w:rPr>
                <w:sz w:val="20"/>
                <w:szCs w:val="20"/>
              </w:rPr>
              <w:t>CAF AI scenario, WAF AI workload, Microsoft Fabric</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50696A9" w14:textId="77777777" w:rsidR="00715F85" w:rsidRDefault="00000000">
            <w:r>
              <w:rPr>
                <w:sz w:val="20"/>
                <w:szCs w:val="20"/>
              </w:rPr>
              <w:t>CSU CSAs (lead)</w:t>
            </w:r>
          </w:p>
        </w:tc>
      </w:tr>
      <w:tr w:rsidR="00715F85" w14:paraId="74201A9B" w14:textId="77777777">
        <w:tc>
          <w:tcPr>
            <w:tcW w:w="16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961276E" w14:textId="77777777" w:rsidR="00715F85" w:rsidRDefault="00000000">
            <w:r>
              <w:rPr>
                <w:b/>
                <w:bCs/>
                <w:sz w:val="20"/>
                <w:szCs w:val="20"/>
              </w:rPr>
              <w:t>5. AI Governance &amp; Security</w:t>
            </w:r>
          </w:p>
        </w:tc>
        <w:tc>
          <w:tcPr>
            <w:tcW w:w="3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F327616" w14:textId="77777777" w:rsidR="00715F85" w:rsidRDefault="00000000">
            <w:r>
              <w:rPr>
                <w:sz w:val="20"/>
                <w:szCs w:val="20"/>
              </w:rPr>
              <w:t>Responsible AI operationalisation, security posture, regulatory alignment (POPIA/GDPR), policy enforcement.</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DE8FCA4" w14:textId="77777777" w:rsidR="00715F85" w:rsidRDefault="00000000">
            <w:r>
              <w:rPr>
                <w:sz w:val="20"/>
                <w:szCs w:val="20"/>
              </w:rPr>
              <w:t>Responsible AI Standard, Purview, Defender for AI</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E30E077" w14:textId="77777777" w:rsidR="00715F85" w:rsidRDefault="00000000">
            <w:r>
              <w:rPr>
                <w:sz w:val="20"/>
                <w:szCs w:val="20"/>
              </w:rPr>
              <w:t>CSA + Security Specialist</w:t>
            </w:r>
          </w:p>
        </w:tc>
      </w:tr>
      <w:tr w:rsidR="00715F85" w14:paraId="47DB6043" w14:textId="77777777">
        <w:tc>
          <w:tcPr>
            <w:tcW w:w="16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EA9A34C" w14:textId="77777777" w:rsidR="00715F85" w:rsidRDefault="00000000">
            <w:r>
              <w:rPr>
                <w:b/>
                <w:bCs/>
                <w:sz w:val="20"/>
                <w:szCs w:val="20"/>
              </w:rPr>
              <w:t>6. Co-sell &amp; Partner</w:t>
            </w:r>
          </w:p>
        </w:tc>
        <w:tc>
          <w:tcPr>
            <w:tcW w:w="34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CEA5F2C" w14:textId="77777777" w:rsidR="00715F85" w:rsidRDefault="00000000">
            <w:r>
              <w:rPr>
                <w:sz w:val="20"/>
                <w:szCs w:val="20"/>
              </w:rPr>
              <w:t>MCAPS overlay: how Microsoft roles and Anchor Partners embed into the customer CoE.</w:t>
            </w:r>
          </w:p>
        </w:tc>
        <w:tc>
          <w:tcPr>
            <w:tcW w:w="24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651D62D" w14:textId="77777777" w:rsidR="00715F85" w:rsidRDefault="00000000">
            <w:r>
              <w:rPr>
                <w:sz w:val="20"/>
                <w:szCs w:val="20"/>
              </w:rPr>
              <w:t>MCEM-for-Partners, MAICPP, Frontier CoE assets</w:t>
            </w:r>
          </w:p>
        </w:tc>
        <w:tc>
          <w:tcPr>
            <w:tcW w:w="18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C926937" w14:textId="77777777" w:rsidR="00715F85" w:rsidRDefault="00000000">
            <w:r>
              <w:rPr>
                <w:sz w:val="20"/>
                <w:szCs w:val="20"/>
              </w:rPr>
              <w:t>Partner team + ATU</w:t>
            </w:r>
          </w:p>
        </w:tc>
      </w:tr>
    </w:tbl>
    <w:p w14:paraId="4608B8CA" w14:textId="77777777" w:rsidR="00715F85" w:rsidRDefault="00000000">
      <w:pPr>
        <w:pBdr>
          <w:left w:val="single" w:sz="24" w:space="0" w:color="0078D4"/>
        </w:pBdr>
        <w:shd w:val="clear" w:color="auto" w:fill="F5E6F0"/>
        <w:spacing w:before="200" w:after="200"/>
      </w:pPr>
      <w:r>
        <w:rPr>
          <w:i/>
          <w:iCs/>
          <w:color w:val="091F2C"/>
        </w:rPr>
        <w:t>If a customer cannot articulate a single named owner per pillar within 30 days of CoE stand-up, the CoE will fail. Protect this by insisting on named ownership during Stage 2 (Inspire &amp; Design).</w:t>
      </w:r>
    </w:p>
    <w:p w14:paraId="57A5FE0A" w14:textId="77777777" w:rsidR="00715F85" w:rsidRDefault="00000000">
      <w:pPr>
        <w:pBdr>
          <w:left w:val="single" w:sz="24" w:space="0" w:color="0078D4"/>
        </w:pBdr>
        <w:shd w:val="clear" w:color="auto" w:fill="F5E6F0"/>
        <w:spacing w:before="200" w:after="200"/>
      </w:pPr>
      <w:r>
        <w:rPr>
          <w:i/>
          <w:iCs/>
          <w:color w:val="091F2C"/>
        </w:rPr>
        <w:t>The five Microsoft Frontier AI CoE decks (one per pillar) are the canonical content pack for this framework. Each pillar deep-dive below mirrors the Frontier sub-pillar structure and points to the named Microsoft assets a CSA brings to the customer. Use the Frontier decks as the customer-facing material in Stage 1–2 envisioning; this playbook is the field-side execution manual.</w:t>
      </w:r>
    </w:p>
    <w:p w14:paraId="160FAB9D" w14:textId="77777777" w:rsidR="00715F85" w:rsidRDefault="00000000">
      <w:pPr>
        <w:pStyle w:val="Heading2"/>
      </w:pPr>
      <w:r>
        <w:t>2.1 Pillar 1 · Business Strategy — discovery depth</w:t>
      </w:r>
    </w:p>
    <w:p w14:paraId="723761AD" w14:textId="77777777" w:rsidR="00715F85" w:rsidRDefault="00000000">
      <w:pPr>
        <w:spacing w:before="60" w:after="60" w:line="276" w:lineRule="auto"/>
      </w:pPr>
      <w:r>
        <w:t>Frontier framing — "This is not an IT transformation or a product launch; it's a business transformation." Lead every Stage 1 conversation with business outcomes, never tooling.</w:t>
      </w:r>
    </w:p>
    <w:p w14:paraId="51AB1A2A" w14:textId="77777777" w:rsidR="00715F85" w:rsidRDefault="00000000">
      <w:pPr>
        <w:pStyle w:val="ListParagraph"/>
        <w:numPr>
          <w:ilvl w:val="0"/>
          <w:numId w:val="2"/>
        </w:numPr>
        <w:spacing w:before="40" w:after="40"/>
      </w:pPr>
      <w:r>
        <w:t>Frontier sub-pillars: Vision &amp; Goals · Metrics &amp; Value Measurement · Use Case Identification &amp; Prioritisation · AI Investment &amp; Portfolio Management.</w:t>
      </w:r>
    </w:p>
    <w:p w14:paraId="2C17A1E3" w14:textId="77777777" w:rsidR="00715F85" w:rsidRDefault="00000000">
      <w:pPr>
        <w:pStyle w:val="ListParagraph"/>
        <w:numPr>
          <w:ilvl w:val="0"/>
          <w:numId w:val="2"/>
        </w:numPr>
        <w:spacing w:before="40" w:after="40"/>
      </w:pPr>
      <w:r>
        <w:lastRenderedPageBreak/>
        <w:t>Microsoft assets to bring: Agentic Envisioning Workshop · BXT (Business · eXperience · Technology) framework · Microsoft Scenario Library · Microsoft Digital's own AI CoE (4 pillars) as a reference model · Responsible AI principles.</w:t>
      </w:r>
    </w:p>
    <w:p w14:paraId="21AA5922" w14:textId="77777777" w:rsidR="00715F85" w:rsidRDefault="00000000">
      <w:pPr>
        <w:pStyle w:val="ListParagraph"/>
        <w:numPr>
          <w:ilvl w:val="0"/>
          <w:numId w:val="2"/>
        </w:numPr>
        <w:spacing w:before="40" w:after="40"/>
      </w:pPr>
      <w:r>
        <w:t>Maturity arc: Ad-hoc → Reactive → Defined → Strategic → AI-driven business. Score the customer; agree the next stage before Stage 2 kickoff.</w:t>
      </w:r>
    </w:p>
    <w:p w14:paraId="1F2A34C3" w14:textId="77777777" w:rsidR="00715F85" w:rsidRDefault="00000000">
      <w:pPr>
        <w:pStyle w:val="ListParagraph"/>
        <w:numPr>
          <w:ilvl w:val="0"/>
          <w:numId w:val="2"/>
        </w:numPr>
        <w:spacing w:before="40" w:after="40"/>
      </w:pPr>
      <w:r>
        <w:t>Use-case prioritisation quadrants: Do it now · Invest · Rethink · Abandon. No use-case enters the pilot queue without a quadrant placement.</w:t>
      </w:r>
    </w:p>
    <w:p w14:paraId="3136D44A" w14:textId="77777777" w:rsidR="00715F85" w:rsidRDefault="00000000">
      <w:pPr>
        <w:pStyle w:val="Heading3"/>
      </w:pPr>
      <w:r>
        <w:t>Discovery depth — questions that earn the right to Stage 2</w:t>
      </w:r>
    </w:p>
    <w:p w14:paraId="1F7ADE3F" w14:textId="77777777" w:rsidR="00715F85" w:rsidRDefault="00000000">
      <w:pPr>
        <w:pStyle w:val="ListParagraph"/>
        <w:numPr>
          <w:ilvl w:val="0"/>
          <w:numId w:val="2"/>
        </w:numPr>
        <w:spacing w:before="40" w:after="40"/>
      </w:pPr>
      <w:r>
        <w:t>Which top-3 business outcomes does AI serve (revenue, cost, risk, experience)?</w:t>
      </w:r>
    </w:p>
    <w:p w14:paraId="47ACD5AD" w14:textId="77777777" w:rsidR="00715F85" w:rsidRDefault="00000000">
      <w:pPr>
        <w:pStyle w:val="ListParagraph"/>
        <w:numPr>
          <w:ilvl w:val="0"/>
          <w:numId w:val="2"/>
        </w:numPr>
        <w:spacing w:before="40" w:after="40"/>
      </w:pPr>
      <w:r>
        <w:t>Who is the executive sponsor and what budget authority do they hold?</w:t>
      </w:r>
    </w:p>
    <w:p w14:paraId="4C8E2FEE" w14:textId="77777777" w:rsidR="00715F85" w:rsidRDefault="00000000">
      <w:pPr>
        <w:pStyle w:val="ListParagraph"/>
        <w:numPr>
          <w:ilvl w:val="0"/>
          <w:numId w:val="2"/>
        </w:numPr>
        <w:spacing w:before="40" w:after="40"/>
      </w:pPr>
      <w:r>
        <w:t>What is the prioritisation framework (value × feasibility × risk)?</w:t>
      </w:r>
    </w:p>
    <w:p w14:paraId="05D18E63" w14:textId="77777777" w:rsidR="00715F85" w:rsidRDefault="00000000">
      <w:pPr>
        <w:pStyle w:val="ListParagraph"/>
        <w:numPr>
          <w:ilvl w:val="0"/>
          <w:numId w:val="2"/>
        </w:numPr>
        <w:spacing w:before="40" w:after="40"/>
      </w:pPr>
      <w:r>
        <w:t>Which industry plays align (FSI, Healthcare, Public Sector, Retail, Mining)?</w:t>
      </w:r>
    </w:p>
    <w:p w14:paraId="53502609" w14:textId="77777777" w:rsidR="00715F85" w:rsidRDefault="00000000">
      <w:pPr>
        <w:pStyle w:val="Heading2"/>
      </w:pPr>
      <w:r>
        <w:t>2.2 Pillar 2 · Organization &amp; Culture — operating models</w:t>
      </w:r>
    </w:p>
    <w:p w14:paraId="44CFF858" w14:textId="77777777" w:rsidR="00715F85" w:rsidRDefault="00000000">
      <w:pPr>
        <w:spacing w:before="60" w:after="60" w:line="276" w:lineRule="auto"/>
      </w:pPr>
      <w:r>
        <w:t>Frontier framing — "This is not a technical project: it is a cultural one." 82% of leaders expect AI agents in their workforce within 12–18 months; the org that has not started the cultural shift will be measured against the org that has.</w:t>
      </w:r>
    </w:p>
    <w:p w14:paraId="79770FF9" w14:textId="77777777" w:rsidR="00715F85" w:rsidRDefault="00000000">
      <w:pPr>
        <w:pStyle w:val="ListParagraph"/>
        <w:numPr>
          <w:ilvl w:val="0"/>
          <w:numId w:val="2"/>
        </w:numPr>
        <w:spacing w:before="40" w:after="40"/>
      </w:pPr>
      <w:r>
        <w:t>Frontier sub-pillars: AI CoE · Change Management · Training &amp; Upskilling · Foster an Agentic AI Culture.</w:t>
      </w:r>
    </w:p>
    <w:p w14:paraId="67ACB2A6" w14:textId="77777777" w:rsidR="00715F85" w:rsidRDefault="00000000">
      <w:pPr>
        <w:pStyle w:val="ListParagraph"/>
        <w:numPr>
          <w:ilvl w:val="0"/>
          <w:numId w:val="2"/>
        </w:numPr>
        <w:spacing w:before="40" w:after="40"/>
      </w:pPr>
      <w:r>
        <w:t>The three-phase shift: Human with assistant → Human-agent teams → Human-led, agent-operated. Name the customer's current phase and target phase explicitly.</w:t>
      </w:r>
    </w:p>
    <w:p w14:paraId="674E796C" w14:textId="77777777" w:rsidR="00715F85" w:rsidRDefault="00000000">
      <w:pPr>
        <w:pStyle w:val="ListParagraph"/>
        <w:numPr>
          <w:ilvl w:val="0"/>
          <w:numId w:val="2"/>
        </w:numPr>
        <w:spacing w:before="40" w:after="40"/>
      </w:pPr>
      <w:r>
        <w:t>Microsoft assets to bring: AI Skills Navigator · Microsoft Agent Factory · AI Learning Hub · Copilot Adoption in a Box Lite · Visionary Briefings &amp; Discovery (Hackathons, GenAIOps Workshop, AI Production Readiness Assessment, Landing Zone Accelerator).</w:t>
      </w:r>
    </w:p>
    <w:p w14:paraId="48950C62" w14:textId="77777777" w:rsidR="00715F85" w:rsidRDefault="00000000">
      <w:pPr>
        <w:pStyle w:val="Heading3"/>
      </w:pPr>
      <w:r>
        <w:t>CoE operating models — pick deliberately, graduate over time</w:t>
      </w:r>
    </w:p>
    <w:p w14:paraId="1908F7E0" w14:textId="77777777" w:rsidR="00715F85" w:rsidRDefault="00000000">
      <w:pPr>
        <w:pStyle w:val="ListParagraph"/>
        <w:numPr>
          <w:ilvl w:val="0"/>
          <w:numId w:val="2"/>
        </w:numPr>
        <w:spacing w:before="40" w:after="40"/>
      </w:pPr>
      <w:r>
        <w:t>Centralised (early maturity): one team owns all AI decisions and delivery.</w:t>
      </w:r>
    </w:p>
    <w:p w14:paraId="081A11EA" w14:textId="77777777" w:rsidR="00715F85" w:rsidRDefault="00000000">
      <w:pPr>
        <w:pStyle w:val="ListParagraph"/>
        <w:numPr>
          <w:ilvl w:val="0"/>
          <w:numId w:val="2"/>
        </w:numPr>
        <w:spacing w:before="40" w:after="40"/>
      </w:pPr>
      <w:r>
        <w:t>Hub-and-spoke: CoE sets standards; business units execute within guardrails.</w:t>
      </w:r>
    </w:p>
    <w:p w14:paraId="6B2DE0B3" w14:textId="77777777" w:rsidR="00715F85" w:rsidRDefault="00000000">
      <w:pPr>
        <w:pStyle w:val="ListParagraph"/>
        <w:numPr>
          <w:ilvl w:val="0"/>
          <w:numId w:val="2"/>
        </w:numPr>
        <w:spacing w:before="40" w:after="40"/>
      </w:pPr>
      <w:r>
        <w:t>Federated (mature): CoE is advisory only; delivery is distributed.</w:t>
      </w:r>
    </w:p>
    <w:p w14:paraId="5A1210B0" w14:textId="77777777" w:rsidR="00715F85" w:rsidRDefault="00000000">
      <w:pPr>
        <w:spacing w:before="60" w:after="60" w:line="276" w:lineRule="auto"/>
      </w:pPr>
      <w:r>
        <w:t>Start centralised — then graduate. Never attempt federated until Governance (Pillar 5) is ratified and audited.</w:t>
      </w:r>
    </w:p>
    <w:p w14:paraId="02170BE1" w14:textId="77777777" w:rsidR="00715F85" w:rsidRDefault="00000000">
      <w:pPr>
        <w:pStyle w:val="Heading2"/>
      </w:pPr>
      <w:r>
        <w:t>2.3 Pillar 3 · AI Strategy &amp; Experience</w:t>
      </w:r>
    </w:p>
    <w:p w14:paraId="492F6558" w14:textId="77777777" w:rsidR="00715F85" w:rsidRDefault="00000000">
      <w:pPr>
        <w:spacing w:before="60" w:after="60" w:line="276" w:lineRule="auto"/>
      </w:pPr>
      <w:r>
        <w:t>Frontier framing — the goal is an "Agile AI Factory" and a "Center of AI Acceleration" — IT as enabler, not cost centre. Move the customer from project-by-project AI to portfolio AI with reusable assets.</w:t>
      </w:r>
    </w:p>
    <w:p w14:paraId="3A4FBA10" w14:textId="77777777" w:rsidR="00715F85" w:rsidRDefault="00000000">
      <w:pPr>
        <w:pStyle w:val="ListParagraph"/>
        <w:numPr>
          <w:ilvl w:val="0"/>
          <w:numId w:val="2"/>
        </w:numPr>
        <w:spacing w:before="40" w:after="40"/>
      </w:pPr>
      <w:r>
        <w:t>Frontier sub-pillars: Cross-Functional AI Teams · Agile Experimentation · Reusable Assets · Holistic Impact Measurement.</w:t>
      </w:r>
    </w:p>
    <w:p w14:paraId="1FA1C12B" w14:textId="77777777" w:rsidR="00715F85" w:rsidRDefault="00000000">
      <w:pPr>
        <w:pStyle w:val="ListParagraph"/>
        <w:numPr>
          <w:ilvl w:val="0"/>
          <w:numId w:val="2"/>
        </w:numPr>
        <w:spacing w:before="40" w:after="40"/>
      </w:pPr>
      <w:r>
        <w:lastRenderedPageBreak/>
        <w:t>Microsoft AI Innovation Factory model: CoE function + Platform Squads + Solution Squads, governed through stage gates SG0 → SG3 (ideation → pilot → production → retired).</w:t>
      </w:r>
    </w:p>
    <w:p w14:paraId="1B7C61CB" w14:textId="77777777" w:rsidR="00715F85" w:rsidRDefault="00000000">
      <w:pPr>
        <w:pStyle w:val="ListParagraph"/>
        <w:numPr>
          <w:ilvl w:val="0"/>
          <w:numId w:val="2"/>
        </w:numPr>
        <w:spacing w:before="40" w:after="40"/>
      </w:pPr>
      <w:r>
        <w:t>Microsoft assets to bring: accelerators.ms · Azure AI Foundry Templates · Azure Verified Modules (AVM) · GenAIOps · Agent 365 · Copilot Studio Citizen-Developer programme (Green/Yellow/Red maker tiers).</w:t>
      </w:r>
    </w:p>
    <w:p w14:paraId="0DC0740D" w14:textId="77777777" w:rsidR="00715F85" w:rsidRDefault="00000000">
      <w:pPr>
        <w:pStyle w:val="Heading3"/>
      </w:pPr>
      <w:r>
        <w:t>Stage 4 disciplines — non-negotiable</w:t>
      </w:r>
    </w:p>
    <w:p w14:paraId="2B30DF41" w14:textId="77777777" w:rsidR="00715F85" w:rsidRDefault="00000000">
      <w:pPr>
        <w:pStyle w:val="ListParagraph"/>
        <w:numPr>
          <w:ilvl w:val="0"/>
          <w:numId w:val="2"/>
        </w:numPr>
        <w:spacing w:before="40" w:after="40"/>
      </w:pPr>
      <w:r>
        <w:t>Maintain a use-case catalogue with: owner, pillar, stage (ideation → pilot → production → retired), value hypothesis, actuals.</w:t>
      </w:r>
    </w:p>
    <w:p w14:paraId="0CF193DD" w14:textId="77777777" w:rsidR="00715F85" w:rsidRDefault="00000000">
      <w:pPr>
        <w:pStyle w:val="ListParagraph"/>
        <w:numPr>
          <w:ilvl w:val="0"/>
          <w:numId w:val="2"/>
        </w:numPr>
        <w:spacing w:before="40" w:after="40"/>
      </w:pPr>
      <w:r>
        <w:t>Separate agentic workloads (Copilot/agents) from predictive ML and classic automation — lifecycles differ.</w:t>
      </w:r>
    </w:p>
    <w:p w14:paraId="2AC23132" w14:textId="77777777" w:rsidR="00715F85" w:rsidRDefault="00000000">
      <w:pPr>
        <w:pStyle w:val="ListParagraph"/>
        <w:numPr>
          <w:ilvl w:val="0"/>
          <w:numId w:val="2"/>
        </w:numPr>
        <w:spacing w:before="40" w:after="40"/>
      </w:pPr>
      <w:r>
        <w:t>Mandate design reviews before any pilot enters production.</w:t>
      </w:r>
    </w:p>
    <w:p w14:paraId="76E60F92" w14:textId="77777777" w:rsidR="00715F85" w:rsidRDefault="00000000">
      <w:pPr>
        <w:pStyle w:val="Heading2"/>
      </w:pPr>
      <w:r>
        <w:t>2.4 Pillar 4 · Technology &amp; Data Strategy</w:t>
      </w:r>
    </w:p>
    <w:p w14:paraId="72F04E05" w14:textId="77777777" w:rsidR="00715F85" w:rsidRDefault="00000000">
      <w:pPr>
        <w:spacing w:before="60" w:after="60" w:line="276" w:lineRule="auto"/>
      </w:pPr>
      <w:r>
        <w:t>Frontier framing — "Weak foundations limit AI to isolated efforts." Gartner forecasts 60% of AI projects abandoned through 2026 because they were not supported by AI-ready data. Land the foundation before the first agent.</w:t>
      </w:r>
    </w:p>
    <w:p w14:paraId="07EE0AEF" w14:textId="77777777" w:rsidR="00715F85" w:rsidRDefault="00000000">
      <w:pPr>
        <w:pStyle w:val="ListParagraph"/>
        <w:numPr>
          <w:ilvl w:val="0"/>
          <w:numId w:val="2"/>
        </w:numPr>
        <w:spacing w:before="40" w:after="40"/>
      </w:pPr>
      <w:r>
        <w:t>Frontier sub-pillars: Data Readiness &amp; Quality · Scalable AI Infrastructure · Buy / Extend / Build decision discipline · Optimisation &amp; Resiliency.</w:t>
      </w:r>
    </w:p>
    <w:p w14:paraId="522622B4" w14:textId="77777777" w:rsidR="00715F85" w:rsidRDefault="00000000">
      <w:pPr>
        <w:pStyle w:val="ListParagraph"/>
        <w:numPr>
          <w:ilvl w:val="0"/>
          <w:numId w:val="2"/>
        </w:numPr>
        <w:spacing w:before="40" w:after="40"/>
      </w:pPr>
      <w:r>
        <w:t>Microsoft IQ Stack — Work IQ (M365) · Fabric IQ (data) · Foundry IQ (AI) — all over OneLake. This is the reference data + AI plane.</w:t>
      </w:r>
    </w:p>
    <w:p w14:paraId="1C0E2FDB" w14:textId="77777777" w:rsidR="00715F85" w:rsidRDefault="00000000">
      <w:pPr>
        <w:pStyle w:val="ListParagraph"/>
        <w:numPr>
          <w:ilvl w:val="0"/>
          <w:numId w:val="2"/>
        </w:numPr>
        <w:spacing w:before="40" w:after="40"/>
      </w:pPr>
      <w:r>
        <w:t>Cloud Adoption Framework for AI: AI Strategy → Plan → Ready → Govern → Manage → Secure. Every CoE engagement maps deliverables onto this lifecycle.</w:t>
      </w:r>
    </w:p>
    <w:p w14:paraId="674E9D94" w14:textId="77777777" w:rsidR="00715F85" w:rsidRDefault="00000000">
      <w:pPr>
        <w:pStyle w:val="ListParagraph"/>
        <w:numPr>
          <w:ilvl w:val="0"/>
          <w:numId w:val="2"/>
        </w:numPr>
        <w:spacing w:before="40" w:after="40"/>
      </w:pPr>
      <w:r>
        <w:t>Microsoft assets to bring: Enterprise-scale AI Landing Zone + Landing Zone Accelerators · Azure AI Foundry (PaaS) · Copilot Studio (SaaS) · Azure Verified Modules · Agent 365.</w:t>
      </w:r>
    </w:p>
    <w:p w14:paraId="4E00195F" w14:textId="77777777" w:rsidR="00715F85" w:rsidRDefault="00000000">
      <w:pPr>
        <w:pStyle w:val="Heading3"/>
      </w:pPr>
      <w:r>
        <w:t>Field disciplines</w:t>
      </w:r>
    </w:p>
    <w:p w14:paraId="74DA2CD9" w14:textId="77777777" w:rsidR="00715F85" w:rsidRDefault="00000000">
      <w:pPr>
        <w:pStyle w:val="ListParagraph"/>
        <w:numPr>
          <w:ilvl w:val="0"/>
          <w:numId w:val="2"/>
        </w:numPr>
        <w:spacing w:before="40" w:after="40"/>
      </w:pPr>
      <w:r>
        <w:t>Data estate: Fabric + Purview as the default data plane.</w:t>
      </w:r>
    </w:p>
    <w:p w14:paraId="70F76AC7" w14:textId="77777777" w:rsidR="00715F85" w:rsidRDefault="00000000">
      <w:pPr>
        <w:pStyle w:val="ListParagraph"/>
        <w:numPr>
          <w:ilvl w:val="0"/>
          <w:numId w:val="2"/>
        </w:numPr>
        <w:spacing w:before="40" w:after="40"/>
      </w:pPr>
      <w:r>
        <w:t>Landing zone: deploy the Azure AI landing zone reference before pilot #2.</w:t>
      </w:r>
    </w:p>
    <w:p w14:paraId="5EC84E80" w14:textId="77777777" w:rsidR="00715F85" w:rsidRDefault="00000000">
      <w:pPr>
        <w:pStyle w:val="ListParagraph"/>
        <w:numPr>
          <w:ilvl w:val="0"/>
          <w:numId w:val="2"/>
        </w:numPr>
        <w:spacing w:before="40" w:after="40"/>
      </w:pPr>
      <w:r>
        <w:t>MLOps: Azure ML pipelines + GitHub Actions/Azure DevOps; LLMOps via Azure AI Foundry.</w:t>
      </w:r>
    </w:p>
    <w:p w14:paraId="4578683B" w14:textId="77777777" w:rsidR="00715F85" w:rsidRDefault="00000000">
      <w:pPr>
        <w:pStyle w:val="ListParagraph"/>
        <w:numPr>
          <w:ilvl w:val="0"/>
          <w:numId w:val="2"/>
        </w:numPr>
        <w:spacing w:before="40" w:after="40"/>
      </w:pPr>
      <w:r>
        <w:t>FinOps for AI: tag every resource by use-case and pillar; track unit economics per call/token.</w:t>
      </w:r>
    </w:p>
    <w:p w14:paraId="37437035" w14:textId="77777777" w:rsidR="00715F85" w:rsidRDefault="00000000">
      <w:pPr>
        <w:pStyle w:val="Heading2"/>
      </w:pPr>
      <w:r>
        <w:t>2.5 Pillar 5 · AI Governance &amp; Security</w:t>
      </w:r>
    </w:p>
    <w:p w14:paraId="313473C0" w14:textId="77777777" w:rsidR="00715F85" w:rsidRDefault="00000000">
      <w:pPr>
        <w:spacing w:before="60" w:after="60" w:line="276" w:lineRule="auto"/>
      </w:pPr>
      <w:r>
        <w:t>Frontier framing — "Trust is the control plane for resilient innovation." Governance is not friction; it is what lets the customer say yes to the next workload. Without it, every pilot becomes a one-off legal review.</w:t>
      </w:r>
    </w:p>
    <w:p w14:paraId="44496611" w14:textId="77777777" w:rsidR="00715F85" w:rsidRDefault="00000000">
      <w:pPr>
        <w:pStyle w:val="ListParagraph"/>
        <w:numPr>
          <w:ilvl w:val="0"/>
          <w:numId w:val="2"/>
        </w:numPr>
        <w:spacing w:before="40" w:after="40"/>
      </w:pPr>
      <w:r>
        <w:lastRenderedPageBreak/>
        <w:t>Frontier sub-pillars: Responsible AI Framework &amp; Principles · Governance · AI Security &amp; Risk Mitigation · Data Privacy &amp; Compliance.</w:t>
      </w:r>
    </w:p>
    <w:p w14:paraId="4EDD616F" w14:textId="77777777" w:rsidR="00715F85" w:rsidRDefault="00000000">
      <w:pPr>
        <w:pStyle w:val="ListParagraph"/>
        <w:numPr>
          <w:ilvl w:val="0"/>
          <w:numId w:val="2"/>
        </w:numPr>
        <w:spacing w:before="40" w:after="40"/>
      </w:pPr>
      <w:r>
        <w:t>Four-persona governance model the customer must staff: Managed Governance · Managed Operations · Managed Transformation · Managed Security.</w:t>
      </w:r>
    </w:p>
    <w:p w14:paraId="1DEFAF33" w14:textId="77777777" w:rsidR="00715F85" w:rsidRDefault="00000000">
      <w:pPr>
        <w:pStyle w:val="ListParagraph"/>
        <w:numPr>
          <w:ilvl w:val="0"/>
          <w:numId w:val="2"/>
        </w:numPr>
        <w:spacing w:before="40" w:after="40"/>
      </w:pPr>
      <w:r>
        <w:t>AI threat flow taxonomy to address explicitly: Human → Agent (H2A) · Agent → Human (A2H) · Agent → Agent (A2A) · Agent → LLM (A2LLM) · Agent → App (A2App).</w:t>
      </w:r>
    </w:p>
    <w:p w14:paraId="0F210322" w14:textId="77777777" w:rsidR="00715F85" w:rsidRDefault="00000000">
      <w:pPr>
        <w:pStyle w:val="ListParagraph"/>
        <w:numPr>
          <w:ilvl w:val="0"/>
          <w:numId w:val="2"/>
        </w:numPr>
        <w:spacing w:before="40" w:after="40"/>
      </w:pPr>
      <w:r>
        <w:t>Microsoft assets to bring: Responsible AI Standard + 6 principles + Impact Assessment · Azure AI Content Safety (Prompt Shields, Groundedness, Task Adherence) · Microsoft Purview (DSPM for AI, IPDLP, Insider Risk, Compliance Manager) · Microsoft Defender (for Cloud, AI threat protection, HiddenLayer integration) · Microsoft Entra Agent ID · Agent 365 control plane · PyRIT (red-teaming) · HAX Toolkit (human-AI interaction design).</w:t>
      </w:r>
    </w:p>
    <w:p w14:paraId="0081ED65" w14:textId="77777777" w:rsidR="00715F85" w:rsidRDefault="00000000">
      <w:pPr>
        <w:pStyle w:val="ListParagraph"/>
        <w:numPr>
          <w:ilvl w:val="0"/>
          <w:numId w:val="2"/>
        </w:numPr>
        <w:spacing w:before="40" w:after="40"/>
      </w:pPr>
      <w:r>
        <w:t>Regulatory anchors to name on day one: EU AI Act · NIST AI RMF · ISO/IEC 42001 · ISO/IEC 23894 · plus POPIA (RSA) and GDPR where applicable.</w:t>
      </w:r>
    </w:p>
    <w:p w14:paraId="137CFE75" w14:textId="77777777" w:rsidR="00715F85" w:rsidRDefault="00000000">
      <w:pPr>
        <w:pStyle w:val="Heading3"/>
      </w:pPr>
      <w:r>
        <w:t>Field disciplines</w:t>
      </w:r>
    </w:p>
    <w:p w14:paraId="3D3A7BEA" w14:textId="77777777" w:rsidR="00715F85" w:rsidRDefault="00000000">
      <w:pPr>
        <w:pStyle w:val="ListParagraph"/>
        <w:numPr>
          <w:ilvl w:val="0"/>
          <w:numId w:val="2"/>
        </w:numPr>
        <w:spacing w:before="40" w:after="40"/>
      </w:pPr>
      <w:r>
        <w:t>Adopt the Responsible AI Standard — six principles, six impact assessments.</w:t>
      </w:r>
    </w:p>
    <w:p w14:paraId="07B081D6" w14:textId="77777777" w:rsidR="00715F85" w:rsidRDefault="00000000">
      <w:pPr>
        <w:pStyle w:val="ListParagraph"/>
        <w:numPr>
          <w:ilvl w:val="0"/>
          <w:numId w:val="2"/>
        </w:numPr>
        <w:spacing w:before="40" w:after="40"/>
      </w:pPr>
      <w:r>
        <w:t>Security controls: Defender for AI, Purview DSPM for AI, network isolation patterns.</w:t>
      </w:r>
    </w:p>
    <w:p w14:paraId="1971A4FE" w14:textId="77777777" w:rsidR="00715F85" w:rsidRDefault="00000000">
      <w:pPr>
        <w:pStyle w:val="ListParagraph"/>
        <w:numPr>
          <w:ilvl w:val="0"/>
          <w:numId w:val="2"/>
        </w:numPr>
        <w:spacing w:before="40" w:after="40"/>
      </w:pPr>
      <w:r>
        <w:t>Regulatory: POPIA in South Africa; GDPR where EU residents are processed; sector rules (PCI, HIPAA equivalents).</w:t>
      </w:r>
    </w:p>
    <w:p w14:paraId="37D36B3B" w14:textId="77777777" w:rsidR="00715F85" w:rsidRDefault="00000000">
      <w:pPr>
        <w:pStyle w:val="ListParagraph"/>
        <w:numPr>
          <w:ilvl w:val="0"/>
          <w:numId w:val="2"/>
        </w:numPr>
        <w:spacing w:before="40" w:after="40"/>
      </w:pPr>
      <w:r>
        <w:t>Red-teaming: every production model has a documented adversarial test report.</w:t>
      </w:r>
    </w:p>
    <w:p w14:paraId="44C590CC" w14:textId="77777777" w:rsidR="00715F85" w:rsidRDefault="00000000">
      <w:pPr>
        <w:pStyle w:val="Heading2"/>
      </w:pPr>
      <w:r>
        <w:t>2.6 Pillar 6 · Co-sell &amp; Partner (MCAPS overlay)</w:t>
      </w:r>
    </w:p>
    <w:p w14:paraId="6A50BE32" w14:textId="77777777" w:rsidR="00715F85" w:rsidRDefault="00000000">
      <w:pPr>
        <w:pStyle w:val="ListParagraph"/>
        <w:numPr>
          <w:ilvl w:val="0"/>
          <w:numId w:val="2"/>
        </w:numPr>
        <w:spacing w:before="40" w:after="40"/>
      </w:pPr>
      <w:r>
        <w:t>Every CoE engagement names an Anchor Partner by end of Stage 2.</w:t>
      </w:r>
    </w:p>
    <w:p w14:paraId="369D6712" w14:textId="77777777" w:rsidR="00715F85" w:rsidRDefault="00000000">
      <w:pPr>
        <w:pStyle w:val="ListParagraph"/>
        <w:numPr>
          <w:ilvl w:val="0"/>
          <w:numId w:val="2"/>
        </w:numPr>
        <w:spacing w:before="40" w:after="40"/>
      </w:pPr>
      <w:r>
        <w:t>Joint account planning with the partner before Stage 3 kick-off.</w:t>
      </w:r>
    </w:p>
    <w:p w14:paraId="4F87EE63" w14:textId="77777777" w:rsidR="00715F85" w:rsidRDefault="00000000">
      <w:pPr>
        <w:pStyle w:val="ListParagraph"/>
        <w:numPr>
          <w:ilvl w:val="0"/>
          <w:numId w:val="2"/>
        </w:numPr>
        <w:spacing w:before="40" w:after="40"/>
      </w:pPr>
      <w:r>
        <w:t>Shared value tracking: Microsoft ACR + partner services revenue dashboard.</w:t>
      </w:r>
      <w:r>
        <w:br w:type="page"/>
      </w:r>
    </w:p>
    <w:p w14:paraId="2CD1256E" w14:textId="77777777" w:rsidR="00715F85" w:rsidRDefault="00000000">
      <w:pPr>
        <w:pStyle w:val="Heading1"/>
      </w:pPr>
      <w:r>
        <w:lastRenderedPageBreak/>
        <w:t>3. MCEM Engagement Model</w:t>
      </w:r>
    </w:p>
    <w:p w14:paraId="6E95C227" w14:textId="77777777" w:rsidR="00715F85" w:rsidRDefault="00000000">
      <w:pPr>
        <w:spacing w:before="60" w:after="60" w:line="276" w:lineRule="auto"/>
      </w:pPr>
      <w:r>
        <w:t>MCEM connects Microsoft Sales, Customer Success, Industry Solutions Delivery, Support, and Partners as one team. The AI CoE offering is delivered across all five stages — with CSAs owning Stage 4 (Realize Value).</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400"/>
        <w:gridCol w:w="2199"/>
        <w:gridCol w:w="2201"/>
        <w:gridCol w:w="1700"/>
        <w:gridCol w:w="1860"/>
      </w:tblGrid>
      <w:tr w:rsidR="00715F85" w14:paraId="3DE5751F" w14:textId="77777777">
        <w:trPr>
          <w:tblHeader/>
        </w:trPr>
        <w:tc>
          <w:tcPr>
            <w:tcW w:w="1400" w:type="dxa"/>
            <w:tcBorders>
              <w:top w:val="single" w:sz="4" w:space="0" w:color="E8DDD1"/>
              <w:left w:val="single" w:sz="4" w:space="0" w:color="E8DDD1"/>
              <w:bottom w:val="single" w:sz="4" w:space="0" w:color="E8DDD1"/>
              <w:right w:val="single" w:sz="4" w:space="0" w:color="E8DDD1"/>
            </w:tcBorders>
            <w:shd w:val="clear" w:color="auto" w:fill="091F2C"/>
          </w:tcPr>
          <w:p w14:paraId="0246402B" w14:textId="77777777" w:rsidR="00715F85" w:rsidRDefault="00000000">
            <w:r>
              <w:rPr>
                <w:b/>
                <w:bCs/>
                <w:color w:val="FFFFFF"/>
                <w:sz w:val="20"/>
                <w:szCs w:val="20"/>
              </w:rPr>
              <w:t>Stage</w:t>
            </w:r>
          </w:p>
        </w:tc>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5C18579C" w14:textId="77777777" w:rsidR="00715F85" w:rsidRDefault="00000000">
            <w:r>
              <w:rPr>
                <w:b/>
                <w:bCs/>
                <w:color w:val="FFFFFF"/>
                <w:sz w:val="20"/>
                <w:szCs w:val="20"/>
              </w:rPr>
              <w:t>Goal</w:t>
            </w:r>
          </w:p>
        </w:tc>
        <w:tc>
          <w:tcPr>
            <w:tcW w:w="2201" w:type="dxa"/>
            <w:tcBorders>
              <w:top w:val="single" w:sz="4" w:space="0" w:color="E8DDD1"/>
              <w:left w:val="single" w:sz="4" w:space="0" w:color="E8DDD1"/>
              <w:bottom w:val="single" w:sz="4" w:space="0" w:color="E8DDD1"/>
              <w:right w:val="single" w:sz="4" w:space="0" w:color="E8DDD1"/>
            </w:tcBorders>
            <w:shd w:val="clear" w:color="auto" w:fill="091F2C"/>
          </w:tcPr>
          <w:p w14:paraId="2CE5D909" w14:textId="77777777" w:rsidR="00715F85" w:rsidRDefault="00000000">
            <w:r>
              <w:rPr>
                <w:b/>
                <w:bCs/>
                <w:color w:val="FFFFFF"/>
                <w:sz w:val="20"/>
                <w:szCs w:val="20"/>
              </w:rPr>
              <w:t>Key activities</w:t>
            </w:r>
          </w:p>
        </w:tc>
        <w:tc>
          <w:tcPr>
            <w:tcW w:w="1700" w:type="dxa"/>
            <w:tcBorders>
              <w:top w:val="single" w:sz="4" w:space="0" w:color="E8DDD1"/>
              <w:left w:val="single" w:sz="4" w:space="0" w:color="E8DDD1"/>
              <w:bottom w:val="single" w:sz="4" w:space="0" w:color="E8DDD1"/>
              <w:right w:val="single" w:sz="4" w:space="0" w:color="E8DDD1"/>
            </w:tcBorders>
            <w:shd w:val="clear" w:color="auto" w:fill="091F2C"/>
          </w:tcPr>
          <w:p w14:paraId="08C40531" w14:textId="77777777" w:rsidR="00715F85" w:rsidRDefault="00000000">
            <w:r>
              <w:rPr>
                <w:b/>
                <w:bCs/>
                <w:color w:val="FFFFFF"/>
                <w:sz w:val="20"/>
                <w:szCs w:val="20"/>
              </w:rPr>
              <w:t>Exit criteria</w:t>
            </w:r>
          </w:p>
        </w:tc>
        <w:tc>
          <w:tcPr>
            <w:tcW w:w="1860" w:type="dxa"/>
            <w:tcBorders>
              <w:top w:val="single" w:sz="4" w:space="0" w:color="E8DDD1"/>
              <w:left w:val="single" w:sz="4" w:space="0" w:color="E8DDD1"/>
              <w:bottom w:val="single" w:sz="4" w:space="0" w:color="E8DDD1"/>
              <w:right w:val="single" w:sz="4" w:space="0" w:color="E8DDD1"/>
            </w:tcBorders>
            <w:shd w:val="clear" w:color="auto" w:fill="091F2C"/>
          </w:tcPr>
          <w:p w14:paraId="6307D0E3" w14:textId="77777777" w:rsidR="00715F85" w:rsidRDefault="00000000">
            <w:r>
              <w:rPr>
                <w:b/>
                <w:bCs/>
                <w:color w:val="FFFFFF"/>
                <w:sz w:val="20"/>
                <w:szCs w:val="20"/>
              </w:rPr>
              <w:t>CSU role</w:t>
            </w:r>
          </w:p>
        </w:tc>
      </w:tr>
      <w:tr w:rsidR="00715F85" w14:paraId="57C07BEB" w14:textId="77777777">
        <w:tc>
          <w:tcPr>
            <w:tcW w:w="14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6CB0C3E" w14:textId="77777777" w:rsidR="00715F85" w:rsidRDefault="00000000">
            <w:r>
              <w:rPr>
                <w:b/>
                <w:bCs/>
                <w:sz w:val="20"/>
                <w:szCs w:val="20"/>
              </w:rPr>
              <w:t>1. Listen &amp; Consult</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6A1622A" w14:textId="77777777" w:rsidR="00715F85" w:rsidRDefault="00000000">
            <w:r>
              <w:rPr>
                <w:sz w:val="20"/>
                <w:szCs w:val="20"/>
              </w:rPr>
              <w:t>Qualify the opportunity and measure CoE maturity.</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83FD594" w14:textId="77777777" w:rsidR="00715F85" w:rsidRDefault="00000000">
            <w:r>
              <w:rPr>
                <w:sz w:val="20"/>
                <w:szCs w:val="20"/>
              </w:rPr>
              <w:t>Stakeholder map, discovery interviews, Readiness Scorecard across the 6 pillars.</w:t>
            </w:r>
          </w:p>
        </w:tc>
        <w:tc>
          <w:tcPr>
            <w:tcW w:w="1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3F14CF6" w14:textId="77777777" w:rsidR="00715F85" w:rsidRDefault="00000000">
            <w:r>
              <w:rPr>
                <w:sz w:val="20"/>
                <w:szCs w:val="20"/>
              </w:rPr>
              <w:t>Qualified Opp in MSX; executive sponsor named; heat-map delivered.</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B2223B4" w14:textId="77777777" w:rsidR="00715F85" w:rsidRDefault="00000000">
            <w:r>
              <w:rPr>
                <w:sz w:val="20"/>
                <w:szCs w:val="20"/>
              </w:rPr>
              <w:t>Support ATU on technical discovery.</w:t>
            </w:r>
          </w:p>
        </w:tc>
      </w:tr>
      <w:tr w:rsidR="00715F85" w14:paraId="2E1C1A82" w14:textId="77777777">
        <w:tc>
          <w:tcPr>
            <w:tcW w:w="14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E5EC3CF" w14:textId="77777777" w:rsidR="00715F85" w:rsidRDefault="00000000">
            <w:r>
              <w:rPr>
                <w:b/>
                <w:bCs/>
                <w:sz w:val="20"/>
                <w:szCs w:val="20"/>
              </w:rPr>
              <w:t>2. Inspire &amp; Design</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48AA314" w14:textId="77777777" w:rsidR="00715F85" w:rsidRDefault="00000000">
            <w:r>
              <w:rPr>
                <w:sz w:val="20"/>
                <w:szCs w:val="20"/>
              </w:rPr>
              <w:t>Co-design the CoE operating model and use-case backlog.</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59F3006" w14:textId="77777777" w:rsidR="00715F85" w:rsidRDefault="00000000">
            <w:r>
              <w:rPr>
                <w:sz w:val="20"/>
                <w:szCs w:val="20"/>
              </w:rPr>
              <w:t>2-day envisioning workshop, Solution Play mapping, architecture draft.</w:t>
            </w:r>
          </w:p>
        </w:tc>
        <w:tc>
          <w:tcPr>
            <w:tcW w:w="1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7023663" w14:textId="77777777" w:rsidR="00715F85" w:rsidRDefault="00000000">
            <w:r>
              <w:rPr>
                <w:sz w:val="20"/>
                <w:szCs w:val="20"/>
              </w:rPr>
              <w:t>Signed-off blueprint; commercial envelope agreed (Azure + services).</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AED567E" w14:textId="77777777" w:rsidR="00715F85" w:rsidRDefault="00000000">
            <w:r>
              <w:rPr>
                <w:sz w:val="20"/>
                <w:szCs w:val="20"/>
              </w:rPr>
              <w:t>Lead technical architecture; pair with STU Specialist.</w:t>
            </w:r>
          </w:p>
        </w:tc>
      </w:tr>
      <w:tr w:rsidR="00715F85" w14:paraId="53510232" w14:textId="77777777">
        <w:tc>
          <w:tcPr>
            <w:tcW w:w="14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731B516" w14:textId="77777777" w:rsidR="00715F85" w:rsidRDefault="00000000">
            <w:r>
              <w:rPr>
                <w:b/>
                <w:bCs/>
                <w:sz w:val="20"/>
                <w:szCs w:val="20"/>
              </w:rPr>
              <w:t>3. Empower &amp; Achieve</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8FCC7E3" w14:textId="77777777" w:rsidR="00715F85" w:rsidRDefault="00000000">
            <w:r>
              <w:rPr>
                <w:sz w:val="20"/>
                <w:szCs w:val="20"/>
              </w:rPr>
              <w:t>Stand up CoE and deliver first production pilot.</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8D2077" w14:textId="77777777" w:rsidR="00715F85" w:rsidRDefault="00000000">
            <w:r>
              <w:rPr>
                <w:sz w:val="20"/>
                <w:szCs w:val="20"/>
              </w:rPr>
              <w:t>Governance council formation, Responsible AI policy ratification, Azure AI landing zone, pilot build.</w:t>
            </w:r>
          </w:p>
        </w:tc>
        <w:tc>
          <w:tcPr>
            <w:tcW w:w="1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233645" w14:textId="77777777" w:rsidR="00715F85" w:rsidRDefault="00000000">
            <w:r>
              <w:rPr>
                <w:sz w:val="20"/>
                <w:szCs w:val="20"/>
              </w:rPr>
              <w:t>MACC / SOW signed; CoE live; first pilot in production.</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2E5C204" w14:textId="77777777" w:rsidR="00715F85" w:rsidRDefault="00000000">
            <w:r>
              <w:rPr>
                <w:sz w:val="20"/>
                <w:szCs w:val="20"/>
              </w:rPr>
              <w:t>Own landing zone and architecture design reviews.</w:t>
            </w:r>
          </w:p>
        </w:tc>
      </w:tr>
      <w:tr w:rsidR="00715F85" w14:paraId="3F1B8FAA" w14:textId="77777777">
        <w:tc>
          <w:tcPr>
            <w:tcW w:w="14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5CE23D6" w14:textId="77777777" w:rsidR="00715F85" w:rsidRDefault="00000000">
            <w:r>
              <w:rPr>
                <w:b/>
                <w:bCs/>
                <w:sz w:val="20"/>
                <w:szCs w:val="20"/>
              </w:rPr>
              <w:t>4. Realize Value</w:t>
            </w:r>
          </w:p>
        </w:tc>
        <w:tc>
          <w:tcPr>
            <w:tcW w:w="21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3041A342" w14:textId="77777777" w:rsidR="00715F85" w:rsidRDefault="00000000">
            <w:r>
              <w:rPr>
                <w:sz w:val="20"/>
                <w:szCs w:val="20"/>
              </w:rPr>
              <w:t>Scale production AI; realise measurable outcomes.</w:t>
            </w:r>
          </w:p>
        </w:tc>
        <w:tc>
          <w:tcPr>
            <w:tcW w:w="22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120DEA3" w14:textId="77777777" w:rsidR="00715F85" w:rsidRDefault="00000000">
            <w:r>
              <w:rPr>
                <w:sz w:val="20"/>
                <w:szCs w:val="20"/>
              </w:rPr>
              <w:t>Value Realisation Reviews, adoption metrics per pillar, second/third use case.</w:t>
            </w:r>
          </w:p>
        </w:tc>
        <w:tc>
          <w:tcPr>
            <w:tcW w:w="17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4509EDE1" w14:textId="77777777" w:rsidR="00715F85" w:rsidRDefault="00000000">
            <w:r>
              <w:rPr>
                <w:sz w:val="20"/>
                <w:szCs w:val="20"/>
              </w:rPr>
              <w:t>ACR on track; KPIs met; customer reference-able.</w:t>
            </w:r>
          </w:p>
        </w:tc>
        <w:tc>
          <w:tcPr>
            <w:tcW w:w="18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8F7A256" w14:textId="77777777" w:rsidR="00715F85" w:rsidRDefault="00000000">
            <w:r>
              <w:rPr>
                <w:b/>
                <w:bCs/>
                <w:sz w:val="20"/>
                <w:szCs w:val="20"/>
              </w:rPr>
              <w:t>CSA is the primary driver. This is your stage.</w:t>
            </w:r>
          </w:p>
        </w:tc>
      </w:tr>
      <w:tr w:rsidR="00715F85" w14:paraId="61288A01" w14:textId="77777777">
        <w:tc>
          <w:tcPr>
            <w:tcW w:w="14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F633F1B" w14:textId="77777777" w:rsidR="00715F85" w:rsidRDefault="00000000">
            <w:r>
              <w:rPr>
                <w:b/>
                <w:bCs/>
                <w:sz w:val="20"/>
                <w:szCs w:val="20"/>
              </w:rPr>
              <w:t>5. Manage &amp; Optimize</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D78BA30" w14:textId="77777777" w:rsidR="00715F85" w:rsidRDefault="00000000">
            <w:r>
              <w:rPr>
                <w:sz w:val="20"/>
                <w:szCs w:val="20"/>
              </w:rPr>
              <w:t>Evolve CoE from central to federated; expand.</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B8B92EF" w14:textId="77777777" w:rsidR="00715F85" w:rsidRDefault="00000000">
            <w:r>
              <w:rPr>
                <w:sz w:val="20"/>
                <w:szCs w:val="20"/>
              </w:rPr>
              <w:t>FinOps reviews, use-case factory, skilling rotation, renewal motion.</w:t>
            </w:r>
          </w:p>
        </w:tc>
        <w:tc>
          <w:tcPr>
            <w:tcW w:w="1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490D051" w14:textId="77777777" w:rsidR="00715F85" w:rsidRDefault="00000000">
            <w:r>
              <w:rPr>
                <w:sz w:val="20"/>
                <w:szCs w:val="20"/>
              </w:rPr>
              <w:t>Renewed/expanded commitment; customer reference; next-cycle pipeline.</w:t>
            </w:r>
          </w:p>
        </w:tc>
        <w:tc>
          <w:tcPr>
            <w:tcW w:w="18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2945FB6" w14:textId="77777777" w:rsidR="00715F85" w:rsidRDefault="00000000">
            <w:r>
              <w:rPr>
                <w:sz w:val="20"/>
                <w:szCs w:val="20"/>
              </w:rPr>
              <w:t>Partner with ATU on expansion; retain technical ownership.</w:t>
            </w:r>
          </w:p>
        </w:tc>
      </w:tr>
    </w:tbl>
    <w:p w14:paraId="6B432DBD" w14:textId="77777777" w:rsidR="00715F85" w:rsidRDefault="00000000">
      <w:pPr>
        <w:pStyle w:val="Heading2"/>
      </w:pPr>
      <w:r>
        <w:t>3.1 Stage transitions — non-negotiables</w:t>
      </w:r>
    </w:p>
    <w:p w14:paraId="0B3EA2A6" w14:textId="77777777" w:rsidR="00715F85" w:rsidRDefault="00000000">
      <w:pPr>
        <w:pStyle w:val="ListParagraph"/>
        <w:numPr>
          <w:ilvl w:val="0"/>
          <w:numId w:val="2"/>
        </w:numPr>
        <w:spacing w:before="40" w:after="40"/>
      </w:pPr>
      <w:r>
        <w:t>No move from Stage 1 → 2 without a named executive sponsor and a documented value hypothesis.</w:t>
      </w:r>
    </w:p>
    <w:p w14:paraId="7CF27EDC" w14:textId="77777777" w:rsidR="00715F85" w:rsidRDefault="00000000">
      <w:pPr>
        <w:pStyle w:val="ListParagraph"/>
        <w:numPr>
          <w:ilvl w:val="0"/>
          <w:numId w:val="2"/>
        </w:numPr>
        <w:spacing w:before="40" w:after="40"/>
      </w:pPr>
      <w:r>
        <w:t>No move from Stage 2 → 3 without a signed blueprint and a commercial envelope.</w:t>
      </w:r>
    </w:p>
    <w:p w14:paraId="7DF9C5D7" w14:textId="77777777" w:rsidR="00715F85" w:rsidRDefault="00000000">
      <w:pPr>
        <w:pStyle w:val="ListParagraph"/>
        <w:numPr>
          <w:ilvl w:val="0"/>
          <w:numId w:val="2"/>
        </w:numPr>
        <w:spacing w:before="40" w:after="40"/>
      </w:pPr>
      <w:r>
        <w:t>No move from Stage 3 → 4 without a ratified Responsible AI policy and a live first pilot.</w:t>
      </w:r>
    </w:p>
    <w:p w14:paraId="7227B620" w14:textId="77777777" w:rsidR="00715F85" w:rsidRDefault="00000000">
      <w:pPr>
        <w:pStyle w:val="ListParagraph"/>
        <w:numPr>
          <w:ilvl w:val="0"/>
          <w:numId w:val="2"/>
        </w:numPr>
        <w:spacing w:before="40" w:after="40"/>
      </w:pPr>
      <w:r>
        <w:lastRenderedPageBreak/>
        <w:t>No move from Stage 4 → 5 without at least one measured business outcome and one customer reference.</w:t>
      </w:r>
    </w:p>
    <w:p w14:paraId="7882CE8D" w14:textId="77777777" w:rsidR="00715F85" w:rsidRDefault="00000000">
      <w:pPr>
        <w:pBdr>
          <w:left w:val="single" w:sz="24" w:space="0" w:color="0078D4"/>
        </w:pBdr>
        <w:shd w:val="clear" w:color="auto" w:fill="F5E6F0"/>
        <w:spacing w:before="200" w:after="200"/>
      </w:pPr>
      <w:r>
        <w:rPr>
          <w:i/>
          <w:iCs/>
          <w:color w:val="091F2C"/>
        </w:rPr>
        <w:t>If you are tempted to skip a stage, you are setting up the next CSA (and the renewal) to fail. Slow down and close the exit criteria.</w:t>
      </w:r>
      <w:r>
        <w:br w:type="page"/>
      </w:r>
    </w:p>
    <w:p w14:paraId="4D3AEAD6" w14:textId="77777777" w:rsidR="00715F85" w:rsidRDefault="00000000">
      <w:pPr>
        <w:pStyle w:val="Heading1"/>
      </w:pPr>
      <w:r>
        <w:lastRenderedPageBreak/>
        <w:t>4. Discovery Toolkit</w:t>
      </w:r>
    </w:p>
    <w:p w14:paraId="684FF812" w14:textId="77777777" w:rsidR="00715F85" w:rsidRDefault="00000000">
      <w:pPr>
        <w:pStyle w:val="Heading2"/>
      </w:pPr>
      <w:r>
        <w:t>4.1 AI CoE Readiness Scorecard</w:t>
      </w:r>
    </w:p>
    <w:p w14:paraId="5EECACB2" w14:textId="77777777" w:rsidR="00715F85" w:rsidRDefault="00000000">
      <w:pPr>
        <w:spacing w:before="60" w:after="60" w:line="276" w:lineRule="auto"/>
      </w:pPr>
      <w:r>
        <w:t>Score each pillar on a 1–5 scale during your Listen &amp; Consult interviews. Sum to a total out of 30. Use the scorecard to frame the envisioning workshop agenda — focus on the lowest-scoring pillars.</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699"/>
        <w:gridCol w:w="2201"/>
        <w:gridCol w:w="1320"/>
        <w:gridCol w:w="1319"/>
        <w:gridCol w:w="1320"/>
        <w:gridCol w:w="1501"/>
      </w:tblGrid>
      <w:tr w:rsidR="00715F85" w14:paraId="72ABE307" w14:textId="77777777">
        <w:trPr>
          <w:tblHeader/>
        </w:trPr>
        <w:tc>
          <w:tcPr>
            <w:tcW w:w="1699" w:type="dxa"/>
            <w:tcBorders>
              <w:top w:val="single" w:sz="4" w:space="0" w:color="E8DDD1"/>
              <w:left w:val="single" w:sz="4" w:space="0" w:color="E8DDD1"/>
              <w:bottom w:val="single" w:sz="4" w:space="0" w:color="E8DDD1"/>
              <w:right w:val="single" w:sz="4" w:space="0" w:color="E8DDD1"/>
            </w:tcBorders>
            <w:shd w:val="clear" w:color="auto" w:fill="091F2C"/>
          </w:tcPr>
          <w:p w14:paraId="38AA008E" w14:textId="77777777" w:rsidR="00715F85" w:rsidRDefault="00000000">
            <w:r>
              <w:rPr>
                <w:b/>
                <w:bCs/>
                <w:color w:val="FFFFFF"/>
                <w:sz w:val="20"/>
                <w:szCs w:val="20"/>
              </w:rPr>
              <w:t>Pillar</w:t>
            </w:r>
          </w:p>
        </w:tc>
        <w:tc>
          <w:tcPr>
            <w:tcW w:w="2201" w:type="dxa"/>
            <w:tcBorders>
              <w:top w:val="single" w:sz="4" w:space="0" w:color="E8DDD1"/>
              <w:left w:val="single" w:sz="4" w:space="0" w:color="E8DDD1"/>
              <w:bottom w:val="single" w:sz="4" w:space="0" w:color="E8DDD1"/>
              <w:right w:val="single" w:sz="4" w:space="0" w:color="E8DDD1"/>
            </w:tcBorders>
            <w:shd w:val="clear" w:color="auto" w:fill="091F2C"/>
          </w:tcPr>
          <w:p w14:paraId="6CE423E5" w14:textId="77777777" w:rsidR="00715F85" w:rsidRDefault="00000000">
            <w:r>
              <w:rPr>
                <w:b/>
                <w:bCs/>
                <w:color w:val="FFFFFF"/>
                <w:sz w:val="20"/>
                <w:szCs w:val="20"/>
              </w:rPr>
              <w:t>Probe</w:t>
            </w:r>
          </w:p>
        </w:tc>
        <w:tc>
          <w:tcPr>
            <w:tcW w:w="1320" w:type="dxa"/>
            <w:tcBorders>
              <w:top w:val="single" w:sz="4" w:space="0" w:color="E8DDD1"/>
              <w:left w:val="single" w:sz="4" w:space="0" w:color="E8DDD1"/>
              <w:bottom w:val="single" w:sz="4" w:space="0" w:color="E8DDD1"/>
              <w:right w:val="single" w:sz="4" w:space="0" w:color="E8DDD1"/>
            </w:tcBorders>
            <w:shd w:val="clear" w:color="auto" w:fill="091F2C"/>
          </w:tcPr>
          <w:p w14:paraId="07420001" w14:textId="77777777" w:rsidR="00715F85" w:rsidRDefault="00000000">
            <w:r>
              <w:rPr>
                <w:b/>
                <w:bCs/>
                <w:color w:val="FFFFFF"/>
                <w:sz w:val="20"/>
                <w:szCs w:val="20"/>
              </w:rPr>
              <w:t>1 Ad-hoc</w:t>
            </w:r>
          </w:p>
        </w:tc>
        <w:tc>
          <w:tcPr>
            <w:tcW w:w="1319" w:type="dxa"/>
            <w:tcBorders>
              <w:top w:val="single" w:sz="4" w:space="0" w:color="E8DDD1"/>
              <w:left w:val="single" w:sz="4" w:space="0" w:color="E8DDD1"/>
              <w:bottom w:val="single" w:sz="4" w:space="0" w:color="E8DDD1"/>
              <w:right w:val="single" w:sz="4" w:space="0" w:color="E8DDD1"/>
            </w:tcBorders>
            <w:shd w:val="clear" w:color="auto" w:fill="091F2C"/>
          </w:tcPr>
          <w:p w14:paraId="0A06EAED" w14:textId="77777777" w:rsidR="00715F85" w:rsidRDefault="00000000">
            <w:r>
              <w:rPr>
                <w:b/>
                <w:bCs/>
                <w:color w:val="FFFFFF"/>
                <w:sz w:val="20"/>
                <w:szCs w:val="20"/>
              </w:rPr>
              <w:t>3 Defined</w:t>
            </w:r>
          </w:p>
        </w:tc>
        <w:tc>
          <w:tcPr>
            <w:tcW w:w="1320" w:type="dxa"/>
            <w:tcBorders>
              <w:top w:val="single" w:sz="4" w:space="0" w:color="E8DDD1"/>
              <w:left w:val="single" w:sz="4" w:space="0" w:color="E8DDD1"/>
              <w:bottom w:val="single" w:sz="4" w:space="0" w:color="E8DDD1"/>
              <w:right w:val="single" w:sz="4" w:space="0" w:color="E8DDD1"/>
            </w:tcBorders>
            <w:shd w:val="clear" w:color="auto" w:fill="091F2C"/>
          </w:tcPr>
          <w:p w14:paraId="466F414A" w14:textId="77777777" w:rsidR="00715F85" w:rsidRDefault="00000000">
            <w:r>
              <w:rPr>
                <w:b/>
                <w:bCs/>
                <w:color w:val="FFFFFF"/>
                <w:sz w:val="20"/>
                <w:szCs w:val="20"/>
              </w:rPr>
              <w:t>5 Optimising</w:t>
            </w:r>
          </w:p>
        </w:tc>
        <w:tc>
          <w:tcPr>
            <w:tcW w:w="1501" w:type="dxa"/>
            <w:tcBorders>
              <w:top w:val="single" w:sz="4" w:space="0" w:color="E8DDD1"/>
              <w:left w:val="single" w:sz="4" w:space="0" w:color="E8DDD1"/>
              <w:bottom w:val="single" w:sz="4" w:space="0" w:color="E8DDD1"/>
              <w:right w:val="single" w:sz="4" w:space="0" w:color="E8DDD1"/>
            </w:tcBorders>
            <w:shd w:val="clear" w:color="auto" w:fill="091F2C"/>
          </w:tcPr>
          <w:p w14:paraId="3528A0C1" w14:textId="77777777" w:rsidR="00715F85" w:rsidRDefault="00000000">
            <w:r>
              <w:rPr>
                <w:b/>
                <w:bCs/>
                <w:color w:val="FFFFFF"/>
                <w:sz w:val="20"/>
                <w:szCs w:val="20"/>
              </w:rPr>
              <w:t>Score</w:t>
            </w:r>
          </w:p>
        </w:tc>
      </w:tr>
      <w:tr w:rsidR="00715F85" w14:paraId="35034167" w14:textId="77777777">
        <w:tc>
          <w:tcPr>
            <w:tcW w:w="16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731785B" w14:textId="77777777" w:rsidR="00715F85" w:rsidRDefault="00000000">
            <w:r>
              <w:rPr>
                <w:sz w:val="20"/>
                <w:szCs w:val="20"/>
              </w:rPr>
              <w:t>Business Strategy</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FE31BCA" w14:textId="77777777" w:rsidR="00715F85" w:rsidRDefault="00000000">
            <w:r>
              <w:rPr>
                <w:sz w:val="20"/>
                <w:szCs w:val="20"/>
              </w:rPr>
              <w:t>Is there a named AI outcome tied to a business KPI?</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6AE0154" w14:textId="77777777" w:rsidR="00715F85" w:rsidRDefault="00000000">
            <w:r>
              <w:rPr>
                <w:sz w:val="20"/>
                <w:szCs w:val="20"/>
              </w:rPr>
              <w:t>No outcome; experiments only</w:t>
            </w:r>
          </w:p>
        </w:tc>
        <w:tc>
          <w:tcPr>
            <w:tcW w:w="131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C75D166" w14:textId="77777777" w:rsidR="00715F85" w:rsidRDefault="00000000">
            <w:r>
              <w:rPr>
                <w:sz w:val="20"/>
                <w:szCs w:val="20"/>
              </w:rPr>
              <w:t>Outcomes named per BU</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EEF26BE" w14:textId="77777777" w:rsidR="00715F85" w:rsidRDefault="00000000">
            <w:r>
              <w:rPr>
                <w:sz w:val="20"/>
                <w:szCs w:val="20"/>
              </w:rPr>
              <w:t>Portfolio of outcomes with ROI model</w:t>
            </w:r>
          </w:p>
        </w:tc>
        <w:tc>
          <w:tcPr>
            <w:tcW w:w="1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7AE4E6B" w14:textId="77777777" w:rsidR="00715F85" w:rsidRDefault="00000000">
            <w:r>
              <w:rPr>
                <w:sz w:val="20"/>
                <w:szCs w:val="20"/>
              </w:rPr>
              <w:t xml:space="preserve"> </w:t>
            </w:r>
          </w:p>
        </w:tc>
      </w:tr>
      <w:tr w:rsidR="00715F85" w14:paraId="35CE596B" w14:textId="77777777">
        <w:tc>
          <w:tcPr>
            <w:tcW w:w="16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8F0E0C9" w14:textId="77777777" w:rsidR="00715F85" w:rsidRDefault="00000000">
            <w:r>
              <w:rPr>
                <w:sz w:val="20"/>
                <w:szCs w:val="20"/>
              </w:rPr>
              <w:t>Organization &amp; Culture</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BEC6D17" w14:textId="77777777" w:rsidR="00715F85" w:rsidRDefault="00000000">
            <w:r>
              <w:rPr>
                <w:sz w:val="20"/>
                <w:szCs w:val="20"/>
              </w:rPr>
              <w:t>Is there a CoE leader with mandate and budget?</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821DEAD" w14:textId="77777777" w:rsidR="00715F85" w:rsidRDefault="00000000">
            <w:r>
              <w:rPr>
                <w:sz w:val="20"/>
                <w:szCs w:val="20"/>
              </w:rPr>
              <w:t>Nobody owns it</w:t>
            </w:r>
          </w:p>
        </w:tc>
        <w:tc>
          <w:tcPr>
            <w:tcW w:w="131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6686C17" w14:textId="77777777" w:rsidR="00715F85" w:rsidRDefault="00000000">
            <w:r>
              <w:rPr>
                <w:sz w:val="20"/>
                <w:szCs w:val="20"/>
              </w:rPr>
              <w:t>Named leader, part-time</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F076EA4" w14:textId="77777777" w:rsidR="00715F85" w:rsidRDefault="00000000">
            <w:r>
              <w:rPr>
                <w:sz w:val="20"/>
                <w:szCs w:val="20"/>
              </w:rPr>
              <w:t>Full-time leader with budget</w:t>
            </w:r>
          </w:p>
        </w:tc>
        <w:tc>
          <w:tcPr>
            <w:tcW w:w="1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B2C83F0" w14:textId="77777777" w:rsidR="00715F85" w:rsidRDefault="00000000">
            <w:r>
              <w:rPr>
                <w:sz w:val="20"/>
                <w:szCs w:val="20"/>
              </w:rPr>
              <w:t xml:space="preserve"> </w:t>
            </w:r>
          </w:p>
        </w:tc>
      </w:tr>
      <w:tr w:rsidR="00715F85" w14:paraId="6B8826F9" w14:textId="77777777">
        <w:tc>
          <w:tcPr>
            <w:tcW w:w="16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8491F6F" w14:textId="77777777" w:rsidR="00715F85" w:rsidRDefault="00000000">
            <w:r>
              <w:rPr>
                <w:sz w:val="20"/>
                <w:szCs w:val="20"/>
              </w:rPr>
              <w:t>AI Strategy &amp; Experience</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847BCB1" w14:textId="77777777" w:rsidR="00715F85" w:rsidRDefault="00000000">
            <w:r>
              <w:rPr>
                <w:sz w:val="20"/>
                <w:szCs w:val="20"/>
              </w:rPr>
              <w:t>Is there a use-case catalogue with lifecycle stages?</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31EA433" w14:textId="77777777" w:rsidR="00715F85" w:rsidRDefault="00000000">
            <w:r>
              <w:rPr>
                <w:sz w:val="20"/>
                <w:szCs w:val="20"/>
              </w:rPr>
              <w:t>Scattered pilots</w:t>
            </w:r>
          </w:p>
        </w:tc>
        <w:tc>
          <w:tcPr>
            <w:tcW w:w="131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98E0076" w14:textId="77777777" w:rsidR="00715F85" w:rsidRDefault="00000000">
            <w:r>
              <w:rPr>
                <w:sz w:val="20"/>
                <w:szCs w:val="20"/>
              </w:rPr>
              <w:t>Catalogue exists</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7B470BB" w14:textId="77777777" w:rsidR="00715F85" w:rsidRDefault="00000000">
            <w:r>
              <w:rPr>
                <w:sz w:val="20"/>
                <w:szCs w:val="20"/>
              </w:rPr>
              <w:t>Catalogue with telemetry</w:t>
            </w:r>
          </w:p>
        </w:tc>
        <w:tc>
          <w:tcPr>
            <w:tcW w:w="1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05582D0" w14:textId="77777777" w:rsidR="00715F85" w:rsidRDefault="00000000">
            <w:r>
              <w:rPr>
                <w:sz w:val="20"/>
                <w:szCs w:val="20"/>
              </w:rPr>
              <w:t xml:space="preserve"> </w:t>
            </w:r>
          </w:p>
        </w:tc>
      </w:tr>
      <w:tr w:rsidR="00715F85" w14:paraId="20EA230A" w14:textId="77777777">
        <w:tc>
          <w:tcPr>
            <w:tcW w:w="16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14C0E40" w14:textId="77777777" w:rsidR="00715F85" w:rsidRDefault="00000000">
            <w:r>
              <w:rPr>
                <w:sz w:val="20"/>
                <w:szCs w:val="20"/>
              </w:rPr>
              <w:t>Technology &amp; Data Strategy</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DCB95C7" w14:textId="77777777" w:rsidR="00715F85" w:rsidRDefault="00000000">
            <w:r>
              <w:rPr>
                <w:sz w:val="20"/>
                <w:szCs w:val="20"/>
              </w:rPr>
              <w:t>Is there an AI landing zone and data governance?</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63DB5AE" w14:textId="77777777" w:rsidR="00715F85" w:rsidRDefault="00000000">
            <w:r>
              <w:rPr>
                <w:sz w:val="20"/>
                <w:szCs w:val="20"/>
              </w:rPr>
              <w:t>No landing zone</w:t>
            </w:r>
          </w:p>
        </w:tc>
        <w:tc>
          <w:tcPr>
            <w:tcW w:w="131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86FAB81" w14:textId="77777777" w:rsidR="00715F85" w:rsidRDefault="00000000">
            <w:r>
              <w:rPr>
                <w:sz w:val="20"/>
                <w:szCs w:val="20"/>
              </w:rPr>
              <w:t>Landing zone deployed</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F133ECA" w14:textId="77777777" w:rsidR="00715F85" w:rsidRDefault="00000000">
            <w:r>
              <w:rPr>
                <w:sz w:val="20"/>
                <w:szCs w:val="20"/>
              </w:rPr>
              <w:t>Full MLOps + FinOps</w:t>
            </w:r>
          </w:p>
        </w:tc>
        <w:tc>
          <w:tcPr>
            <w:tcW w:w="1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05CBDCD" w14:textId="77777777" w:rsidR="00715F85" w:rsidRDefault="00000000">
            <w:r>
              <w:rPr>
                <w:sz w:val="20"/>
                <w:szCs w:val="20"/>
              </w:rPr>
              <w:t xml:space="preserve"> </w:t>
            </w:r>
          </w:p>
        </w:tc>
      </w:tr>
      <w:tr w:rsidR="00715F85" w14:paraId="3BE729A5" w14:textId="77777777">
        <w:tc>
          <w:tcPr>
            <w:tcW w:w="16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14EE7A3" w14:textId="77777777" w:rsidR="00715F85" w:rsidRDefault="00000000">
            <w:r>
              <w:rPr>
                <w:sz w:val="20"/>
                <w:szCs w:val="20"/>
              </w:rPr>
              <w:t>Governance &amp; Security</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B192A1C" w14:textId="77777777" w:rsidR="00715F85" w:rsidRDefault="00000000">
            <w:r>
              <w:rPr>
                <w:sz w:val="20"/>
                <w:szCs w:val="20"/>
              </w:rPr>
              <w:t>Is a Responsible AI policy ratified and audited?</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F716277" w14:textId="77777777" w:rsidR="00715F85" w:rsidRDefault="00000000">
            <w:r>
              <w:rPr>
                <w:sz w:val="20"/>
                <w:szCs w:val="20"/>
              </w:rPr>
              <w:t>No policy</w:t>
            </w:r>
          </w:p>
        </w:tc>
        <w:tc>
          <w:tcPr>
            <w:tcW w:w="131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BDB5774" w14:textId="77777777" w:rsidR="00715F85" w:rsidRDefault="00000000">
            <w:r>
              <w:rPr>
                <w:sz w:val="20"/>
                <w:szCs w:val="20"/>
              </w:rPr>
              <w:t>Policy drafted</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8B6F074" w14:textId="77777777" w:rsidR="00715F85" w:rsidRDefault="00000000">
            <w:r>
              <w:rPr>
                <w:sz w:val="20"/>
                <w:szCs w:val="20"/>
              </w:rPr>
              <w:t>Policy audited quarterly</w:t>
            </w:r>
          </w:p>
        </w:tc>
        <w:tc>
          <w:tcPr>
            <w:tcW w:w="1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D3380F5" w14:textId="77777777" w:rsidR="00715F85" w:rsidRDefault="00000000">
            <w:r>
              <w:rPr>
                <w:sz w:val="20"/>
                <w:szCs w:val="20"/>
              </w:rPr>
              <w:t xml:space="preserve"> </w:t>
            </w:r>
          </w:p>
        </w:tc>
      </w:tr>
      <w:tr w:rsidR="00715F85" w14:paraId="19854D22" w14:textId="77777777">
        <w:tc>
          <w:tcPr>
            <w:tcW w:w="16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E35757C" w14:textId="77777777" w:rsidR="00715F85" w:rsidRDefault="00000000">
            <w:r>
              <w:rPr>
                <w:sz w:val="20"/>
                <w:szCs w:val="20"/>
              </w:rPr>
              <w:t>Co-sell &amp; Partner</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3E8E804" w14:textId="77777777" w:rsidR="00715F85" w:rsidRDefault="00000000">
            <w:r>
              <w:rPr>
                <w:sz w:val="20"/>
                <w:szCs w:val="20"/>
              </w:rPr>
              <w:t>Is there a named Anchor Partner in the CoE?</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919D6B8" w14:textId="77777777" w:rsidR="00715F85" w:rsidRDefault="00000000">
            <w:r>
              <w:rPr>
                <w:sz w:val="20"/>
                <w:szCs w:val="20"/>
              </w:rPr>
              <w:t>No partner</w:t>
            </w:r>
          </w:p>
        </w:tc>
        <w:tc>
          <w:tcPr>
            <w:tcW w:w="131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F4F0E95" w14:textId="77777777" w:rsidR="00715F85" w:rsidRDefault="00000000">
            <w:r>
              <w:rPr>
                <w:sz w:val="20"/>
                <w:szCs w:val="20"/>
              </w:rPr>
              <w:t>Partner engaged on delivery</w:t>
            </w:r>
          </w:p>
        </w:tc>
        <w:tc>
          <w:tcPr>
            <w:tcW w:w="13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6EF5DBD" w14:textId="77777777" w:rsidR="00715F85" w:rsidRDefault="00000000">
            <w:r>
              <w:rPr>
                <w:sz w:val="20"/>
                <w:szCs w:val="20"/>
              </w:rPr>
              <w:t>Partner on steerco</w:t>
            </w:r>
          </w:p>
        </w:tc>
        <w:tc>
          <w:tcPr>
            <w:tcW w:w="1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7EC2647" w14:textId="77777777" w:rsidR="00715F85" w:rsidRDefault="00000000">
            <w:r>
              <w:rPr>
                <w:sz w:val="20"/>
                <w:szCs w:val="20"/>
              </w:rPr>
              <w:t xml:space="preserve"> </w:t>
            </w:r>
          </w:p>
        </w:tc>
      </w:tr>
    </w:tbl>
    <w:p w14:paraId="29ECD4F0" w14:textId="77777777" w:rsidR="00715F85" w:rsidRDefault="00000000">
      <w:pPr>
        <w:pStyle w:val="Heading2"/>
      </w:pPr>
      <w:r>
        <w:t>4.2 Stakeholder map — who to interview</w:t>
      </w:r>
    </w:p>
    <w:p w14:paraId="7DB1CEE1" w14:textId="77777777" w:rsidR="00715F85" w:rsidRDefault="00000000">
      <w:pPr>
        <w:pStyle w:val="ListParagraph"/>
        <w:numPr>
          <w:ilvl w:val="0"/>
          <w:numId w:val="2"/>
        </w:numPr>
        <w:spacing w:before="40" w:after="40"/>
      </w:pPr>
      <w:r>
        <w:t>Executive Sponsor (CEO / COO / CIO / CDO) — budget and mandate</w:t>
      </w:r>
    </w:p>
    <w:p w14:paraId="295A89D2" w14:textId="77777777" w:rsidR="00715F85" w:rsidRDefault="00000000">
      <w:pPr>
        <w:pStyle w:val="ListParagraph"/>
        <w:numPr>
          <w:ilvl w:val="0"/>
          <w:numId w:val="2"/>
        </w:numPr>
        <w:spacing w:before="40" w:after="40"/>
      </w:pPr>
      <w:r>
        <w:t>Head of AI / Chief Data Officer — CoE operator</w:t>
      </w:r>
    </w:p>
    <w:p w14:paraId="11660F57" w14:textId="77777777" w:rsidR="00715F85" w:rsidRDefault="00000000">
      <w:pPr>
        <w:pStyle w:val="ListParagraph"/>
        <w:numPr>
          <w:ilvl w:val="0"/>
          <w:numId w:val="2"/>
        </w:numPr>
        <w:spacing w:before="40" w:after="40"/>
      </w:pPr>
      <w:r>
        <w:t>CISO — security and Responsible AI gating</w:t>
      </w:r>
    </w:p>
    <w:p w14:paraId="13672C1D" w14:textId="77777777" w:rsidR="00715F85" w:rsidRDefault="00000000">
      <w:pPr>
        <w:pStyle w:val="ListParagraph"/>
        <w:numPr>
          <w:ilvl w:val="0"/>
          <w:numId w:val="2"/>
        </w:numPr>
        <w:spacing w:before="40" w:after="40"/>
      </w:pPr>
      <w:r>
        <w:t>Line-of-business leaders — use-case owners</w:t>
      </w:r>
    </w:p>
    <w:p w14:paraId="78140E27" w14:textId="77777777" w:rsidR="00715F85" w:rsidRDefault="00000000">
      <w:pPr>
        <w:pStyle w:val="ListParagraph"/>
        <w:numPr>
          <w:ilvl w:val="0"/>
          <w:numId w:val="2"/>
        </w:numPr>
        <w:spacing w:before="40" w:after="40"/>
      </w:pPr>
      <w:r>
        <w:t>Finance (FinOps) — unit economics</w:t>
      </w:r>
    </w:p>
    <w:p w14:paraId="346FE228" w14:textId="77777777" w:rsidR="00715F85" w:rsidRDefault="00000000">
      <w:pPr>
        <w:pStyle w:val="ListParagraph"/>
        <w:numPr>
          <w:ilvl w:val="0"/>
          <w:numId w:val="2"/>
        </w:numPr>
        <w:spacing w:before="40" w:after="40"/>
      </w:pPr>
      <w:r>
        <w:t>HR / L&amp;D — skilling plan</w:t>
      </w:r>
    </w:p>
    <w:p w14:paraId="4343F944" w14:textId="77777777" w:rsidR="00715F85" w:rsidRDefault="00000000">
      <w:pPr>
        <w:pStyle w:val="ListParagraph"/>
        <w:numPr>
          <w:ilvl w:val="0"/>
          <w:numId w:val="2"/>
        </w:numPr>
        <w:spacing w:before="40" w:after="40"/>
      </w:pPr>
      <w:r>
        <w:t>Procurement / Vendor management — partner contracts</w:t>
      </w:r>
    </w:p>
    <w:p w14:paraId="21BE6C4A" w14:textId="77777777" w:rsidR="00715F85" w:rsidRDefault="00000000">
      <w:pPr>
        <w:pStyle w:val="Heading2"/>
      </w:pPr>
      <w:r>
        <w:lastRenderedPageBreak/>
        <w:t>4.3 Discovery question bank</w:t>
      </w:r>
    </w:p>
    <w:p w14:paraId="214D0A68" w14:textId="77777777" w:rsidR="00715F85" w:rsidRDefault="00000000">
      <w:pPr>
        <w:pStyle w:val="Heading3"/>
      </w:pPr>
      <w:r>
        <w:t>Business outcomes</w:t>
      </w:r>
    </w:p>
    <w:p w14:paraId="2395021D" w14:textId="77777777" w:rsidR="00715F85" w:rsidRDefault="00000000">
      <w:pPr>
        <w:pStyle w:val="ListParagraph"/>
        <w:numPr>
          <w:ilvl w:val="0"/>
          <w:numId w:val="2"/>
        </w:numPr>
        <w:spacing w:before="40" w:after="40"/>
      </w:pPr>
      <w:r>
        <w:t>What would AI make possible that is impossible today?</w:t>
      </w:r>
    </w:p>
    <w:p w14:paraId="267ECD35" w14:textId="77777777" w:rsidR="00715F85" w:rsidRDefault="00000000">
      <w:pPr>
        <w:pStyle w:val="ListParagraph"/>
        <w:numPr>
          <w:ilvl w:val="0"/>
          <w:numId w:val="2"/>
        </w:numPr>
        <w:spacing w:before="40" w:after="40"/>
      </w:pPr>
      <w:r>
        <w:t>Where is AI losing you money if you do nothing?</w:t>
      </w:r>
    </w:p>
    <w:p w14:paraId="69932658" w14:textId="77777777" w:rsidR="00715F85" w:rsidRDefault="00000000">
      <w:pPr>
        <w:pStyle w:val="ListParagraph"/>
        <w:numPr>
          <w:ilvl w:val="0"/>
          <w:numId w:val="2"/>
        </w:numPr>
        <w:spacing w:before="40" w:after="40"/>
      </w:pPr>
      <w:r>
        <w:t>How do you prioritise between cost-out, revenue-up, and risk-down use cases?</w:t>
      </w:r>
    </w:p>
    <w:p w14:paraId="4D32F1BC" w14:textId="77777777" w:rsidR="00715F85" w:rsidRDefault="00000000">
      <w:pPr>
        <w:pStyle w:val="Heading3"/>
      </w:pPr>
      <w:r>
        <w:t>Operating model</w:t>
      </w:r>
    </w:p>
    <w:p w14:paraId="36708520" w14:textId="77777777" w:rsidR="00715F85" w:rsidRDefault="00000000">
      <w:pPr>
        <w:pStyle w:val="ListParagraph"/>
        <w:numPr>
          <w:ilvl w:val="0"/>
          <w:numId w:val="2"/>
        </w:numPr>
        <w:spacing w:before="40" w:after="40"/>
      </w:pPr>
      <w:r>
        <w:t>Who approves an AI pilot moving to production?</w:t>
      </w:r>
    </w:p>
    <w:p w14:paraId="15AFEF93" w14:textId="77777777" w:rsidR="00715F85" w:rsidRDefault="00000000">
      <w:pPr>
        <w:pStyle w:val="ListParagraph"/>
        <w:numPr>
          <w:ilvl w:val="0"/>
          <w:numId w:val="2"/>
        </w:numPr>
        <w:spacing w:before="40" w:after="40"/>
      </w:pPr>
      <w:r>
        <w:t>Where does the CoE sit — IT, Digital, Data, or a standalone?</w:t>
      </w:r>
    </w:p>
    <w:p w14:paraId="198690CE" w14:textId="77777777" w:rsidR="00715F85" w:rsidRDefault="00000000">
      <w:pPr>
        <w:pStyle w:val="ListParagraph"/>
        <w:numPr>
          <w:ilvl w:val="0"/>
          <w:numId w:val="2"/>
        </w:numPr>
        <w:spacing w:before="40" w:after="40"/>
      </w:pPr>
      <w:r>
        <w:t>What is the funding model for CoE activities?</w:t>
      </w:r>
    </w:p>
    <w:p w14:paraId="5A6DDD5D" w14:textId="77777777" w:rsidR="00715F85" w:rsidRDefault="00000000">
      <w:pPr>
        <w:pStyle w:val="Heading3"/>
      </w:pPr>
      <w:r>
        <w:t>Technology</w:t>
      </w:r>
    </w:p>
    <w:p w14:paraId="43D23145" w14:textId="77777777" w:rsidR="00715F85" w:rsidRDefault="00000000">
      <w:pPr>
        <w:pStyle w:val="ListParagraph"/>
        <w:numPr>
          <w:ilvl w:val="0"/>
          <w:numId w:val="2"/>
        </w:numPr>
        <w:spacing w:before="40" w:after="40"/>
      </w:pPr>
      <w:r>
        <w:t>Where does your data live today and who owns the governance?</w:t>
      </w:r>
    </w:p>
    <w:p w14:paraId="71B900E6" w14:textId="77777777" w:rsidR="00715F85" w:rsidRDefault="00000000">
      <w:pPr>
        <w:pStyle w:val="ListParagraph"/>
        <w:numPr>
          <w:ilvl w:val="0"/>
          <w:numId w:val="2"/>
        </w:numPr>
        <w:spacing w:before="40" w:after="40"/>
      </w:pPr>
      <w:r>
        <w:t>What is your current Azure footprint and landing zone maturity?</w:t>
      </w:r>
    </w:p>
    <w:p w14:paraId="616479C7" w14:textId="77777777" w:rsidR="00715F85" w:rsidRDefault="00000000">
      <w:pPr>
        <w:pStyle w:val="ListParagraph"/>
        <w:numPr>
          <w:ilvl w:val="0"/>
          <w:numId w:val="2"/>
        </w:numPr>
        <w:spacing w:before="40" w:after="40"/>
      </w:pPr>
      <w:r>
        <w:t>How do you measure consumption by workload owner?</w:t>
      </w:r>
    </w:p>
    <w:p w14:paraId="66A0BBCE" w14:textId="77777777" w:rsidR="00715F85" w:rsidRDefault="00000000">
      <w:pPr>
        <w:pStyle w:val="Heading3"/>
      </w:pPr>
      <w:r>
        <w:t>Governance</w:t>
      </w:r>
    </w:p>
    <w:p w14:paraId="3F51B8FC" w14:textId="77777777" w:rsidR="00715F85" w:rsidRDefault="00000000">
      <w:pPr>
        <w:pStyle w:val="ListParagraph"/>
        <w:numPr>
          <w:ilvl w:val="0"/>
          <w:numId w:val="2"/>
        </w:numPr>
        <w:spacing w:before="40" w:after="40"/>
      </w:pPr>
      <w:r>
        <w:t>Do you have a Responsible AI policy? Who owns it?</w:t>
      </w:r>
    </w:p>
    <w:p w14:paraId="3D326BA5" w14:textId="77777777" w:rsidR="00715F85" w:rsidRDefault="00000000">
      <w:pPr>
        <w:pStyle w:val="ListParagraph"/>
        <w:numPr>
          <w:ilvl w:val="0"/>
          <w:numId w:val="2"/>
        </w:numPr>
        <w:spacing w:before="40" w:after="40"/>
      </w:pPr>
      <w:r>
        <w:t>How do you handle regulatory exposure (POPIA, GDPR, sector)?</w:t>
      </w:r>
    </w:p>
    <w:p w14:paraId="52587973" w14:textId="77777777" w:rsidR="00715F85" w:rsidRDefault="00000000">
      <w:pPr>
        <w:pStyle w:val="ListParagraph"/>
        <w:numPr>
          <w:ilvl w:val="0"/>
          <w:numId w:val="2"/>
        </w:numPr>
        <w:spacing w:before="40" w:after="40"/>
      </w:pPr>
      <w:r>
        <w:t>What is your incident response plan for an AI-caused harm?</w:t>
      </w:r>
    </w:p>
    <w:p w14:paraId="273808D2" w14:textId="77777777" w:rsidR="00715F85" w:rsidRDefault="00000000">
      <w:pPr>
        <w:pStyle w:val="Heading2"/>
      </w:pPr>
      <w:r>
        <w:t>4.4 Horizon Maturity Model — the Area's operating language</w:t>
      </w:r>
    </w:p>
    <w:p w14:paraId="2BB7242D" w14:textId="77777777" w:rsidR="00715F85" w:rsidRDefault="00000000">
      <w:pPr>
        <w:spacing w:before="60" w:after="60" w:line="276" w:lineRule="auto"/>
      </w:pPr>
      <w:r>
        <w:t>MCAPS RSA tracks every customer's AI journey on the Horizon 0–3 model in the Area execution framework. The CoE Readiness Scorecard (4.1) measures the operating model; the Horizon model measures the deployment state. Use both — the scorecard names the gaps; the Horizon position names the next gate to clear.</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099"/>
        <w:gridCol w:w="2201"/>
        <w:gridCol w:w="3060"/>
        <w:gridCol w:w="3000"/>
      </w:tblGrid>
      <w:tr w:rsidR="00715F85" w14:paraId="6B106DF7" w14:textId="77777777">
        <w:trPr>
          <w:tblHeader/>
        </w:trPr>
        <w:tc>
          <w:tcPr>
            <w:tcW w:w="1099" w:type="dxa"/>
            <w:tcBorders>
              <w:top w:val="single" w:sz="4" w:space="0" w:color="E8DDD1"/>
              <w:left w:val="single" w:sz="4" w:space="0" w:color="E8DDD1"/>
              <w:bottom w:val="single" w:sz="4" w:space="0" w:color="E8DDD1"/>
              <w:right w:val="single" w:sz="4" w:space="0" w:color="E8DDD1"/>
            </w:tcBorders>
            <w:shd w:val="clear" w:color="auto" w:fill="091F2C"/>
          </w:tcPr>
          <w:p w14:paraId="2BF39B8E" w14:textId="77777777" w:rsidR="00715F85" w:rsidRDefault="00000000">
            <w:r>
              <w:rPr>
                <w:b/>
                <w:bCs/>
                <w:color w:val="FFFFFF"/>
                <w:sz w:val="20"/>
                <w:szCs w:val="20"/>
              </w:rPr>
              <w:t>Horizon</w:t>
            </w:r>
          </w:p>
        </w:tc>
        <w:tc>
          <w:tcPr>
            <w:tcW w:w="2201" w:type="dxa"/>
            <w:tcBorders>
              <w:top w:val="single" w:sz="4" w:space="0" w:color="E8DDD1"/>
              <w:left w:val="single" w:sz="4" w:space="0" w:color="E8DDD1"/>
              <w:bottom w:val="single" w:sz="4" w:space="0" w:color="E8DDD1"/>
              <w:right w:val="single" w:sz="4" w:space="0" w:color="E8DDD1"/>
            </w:tcBorders>
            <w:shd w:val="clear" w:color="auto" w:fill="091F2C"/>
          </w:tcPr>
          <w:p w14:paraId="3BA35BD2" w14:textId="77777777" w:rsidR="00715F85" w:rsidRDefault="00000000">
            <w:r>
              <w:rPr>
                <w:b/>
                <w:bCs/>
                <w:color w:val="FFFFFF"/>
                <w:sz w:val="20"/>
                <w:szCs w:val="20"/>
              </w:rPr>
              <w:t>Customer state</w:t>
            </w:r>
          </w:p>
        </w:tc>
        <w:tc>
          <w:tcPr>
            <w:tcW w:w="3060" w:type="dxa"/>
            <w:tcBorders>
              <w:top w:val="single" w:sz="4" w:space="0" w:color="E8DDD1"/>
              <w:left w:val="single" w:sz="4" w:space="0" w:color="E8DDD1"/>
              <w:bottom w:val="single" w:sz="4" w:space="0" w:color="E8DDD1"/>
              <w:right w:val="single" w:sz="4" w:space="0" w:color="E8DDD1"/>
            </w:tcBorders>
            <w:shd w:val="clear" w:color="auto" w:fill="091F2C"/>
          </w:tcPr>
          <w:p w14:paraId="05065AD7" w14:textId="77777777" w:rsidR="00715F85" w:rsidRDefault="00000000">
            <w:r>
              <w:rPr>
                <w:b/>
                <w:bCs/>
                <w:color w:val="FFFFFF"/>
                <w:sz w:val="20"/>
                <w:szCs w:val="20"/>
              </w:rPr>
              <w:t>Key gates to clear</w:t>
            </w:r>
          </w:p>
        </w:tc>
        <w:tc>
          <w:tcPr>
            <w:tcW w:w="3000" w:type="dxa"/>
            <w:tcBorders>
              <w:top w:val="single" w:sz="4" w:space="0" w:color="E8DDD1"/>
              <w:left w:val="single" w:sz="4" w:space="0" w:color="E8DDD1"/>
              <w:bottom w:val="single" w:sz="4" w:space="0" w:color="E8DDD1"/>
              <w:right w:val="single" w:sz="4" w:space="0" w:color="E8DDD1"/>
            </w:tcBorders>
            <w:shd w:val="clear" w:color="auto" w:fill="091F2C"/>
          </w:tcPr>
          <w:p w14:paraId="5FD78B86" w14:textId="77777777" w:rsidR="00715F85" w:rsidRDefault="00000000">
            <w:r>
              <w:rPr>
                <w:b/>
                <w:bCs/>
                <w:color w:val="FFFFFF"/>
                <w:sz w:val="20"/>
                <w:szCs w:val="20"/>
              </w:rPr>
              <w:t>CoE engagement type</w:t>
            </w:r>
          </w:p>
        </w:tc>
      </w:tr>
      <w:tr w:rsidR="00715F85" w14:paraId="6213E055" w14:textId="77777777">
        <w:tc>
          <w:tcPr>
            <w:tcW w:w="10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0579836" w14:textId="77777777" w:rsidR="00715F85" w:rsidRDefault="00000000">
            <w:r>
              <w:rPr>
                <w:b/>
                <w:bCs/>
                <w:sz w:val="20"/>
                <w:szCs w:val="20"/>
              </w:rPr>
              <w:t>H0</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B7736A4" w14:textId="77777777" w:rsidR="00715F85" w:rsidRDefault="00000000">
            <w:r>
              <w:rPr>
                <w:sz w:val="20"/>
                <w:szCs w:val="20"/>
              </w:rPr>
              <w:t>Pre-deployment. Licenses present, tenant unconfigured. Champions absent. AI Strategy unstated.</w:t>
            </w:r>
          </w:p>
        </w:tc>
        <w:tc>
          <w:tcPr>
            <w:tcW w:w="30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778287D" w14:textId="77777777" w:rsidR="00715F85" w:rsidRDefault="00000000">
            <w:r>
              <w:rPr>
                <w:sz w:val="20"/>
                <w:szCs w:val="20"/>
              </w:rPr>
              <w:t>Tenant Config % · AI Strategy ratified · Data Protection · Content Sharing</w:t>
            </w:r>
          </w:p>
        </w:tc>
        <w:tc>
          <w:tcPr>
            <w:tcW w:w="30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7B62771" w14:textId="77777777" w:rsidR="00715F85" w:rsidRDefault="00000000">
            <w:r>
              <w:rPr>
                <w:sz w:val="20"/>
                <w:szCs w:val="20"/>
              </w:rPr>
              <w:t>Stage 1 (Listen &amp; Consult) · Readiness Scorecard · ATO Component 1 (Envisioning)</w:t>
            </w:r>
          </w:p>
        </w:tc>
      </w:tr>
      <w:tr w:rsidR="00715F85" w14:paraId="29A5F881" w14:textId="77777777">
        <w:tc>
          <w:tcPr>
            <w:tcW w:w="10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F920541" w14:textId="77777777" w:rsidR="00715F85" w:rsidRDefault="00000000">
            <w:r>
              <w:rPr>
                <w:b/>
                <w:bCs/>
                <w:sz w:val="20"/>
                <w:szCs w:val="20"/>
              </w:rPr>
              <w:t>H1</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FE0696E" w14:textId="77777777" w:rsidR="00715F85" w:rsidRDefault="00000000">
            <w:r>
              <w:rPr>
                <w:sz w:val="20"/>
                <w:szCs w:val="20"/>
              </w:rPr>
              <w:t>Initial deployment. Copilot Chat &amp; M365 App live. Adoption sub-scale.</w:t>
            </w:r>
          </w:p>
        </w:tc>
        <w:tc>
          <w:tcPr>
            <w:tcW w:w="30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F395A22" w14:textId="77777777" w:rsidR="00715F85" w:rsidRDefault="00000000">
            <w:r>
              <w:rPr>
                <w:sz w:val="20"/>
                <w:szCs w:val="20"/>
              </w:rPr>
              <w:t>Copilot Chat 30% gate · M365 Copilot MAU 50% · Apps/User 2.5+ · Champions Programme · Exec Immersion · Tips in 20 · Prompt-a-thon</w:t>
            </w:r>
          </w:p>
        </w:tc>
        <w:tc>
          <w:tcPr>
            <w:tcW w:w="30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6439488" w14:textId="77777777" w:rsidR="00715F85" w:rsidRDefault="00000000">
            <w:r>
              <w:rPr>
                <w:sz w:val="20"/>
                <w:szCs w:val="20"/>
              </w:rPr>
              <w:t>Stage 2–3 (Inspire &amp; Design / Empower &amp; Achieve) · CoE Charter · Departmental Champs</w:t>
            </w:r>
          </w:p>
        </w:tc>
      </w:tr>
      <w:tr w:rsidR="00715F85" w14:paraId="5B5FC07E" w14:textId="77777777">
        <w:tc>
          <w:tcPr>
            <w:tcW w:w="10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F3B3132" w14:textId="77777777" w:rsidR="00715F85" w:rsidRDefault="00000000">
            <w:r>
              <w:rPr>
                <w:b/>
                <w:bCs/>
                <w:sz w:val="20"/>
                <w:szCs w:val="20"/>
              </w:rPr>
              <w:t>H2</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CDB3E2D" w14:textId="77777777" w:rsidR="00715F85" w:rsidRDefault="00000000">
            <w:r>
              <w:rPr>
                <w:sz w:val="20"/>
                <w:szCs w:val="20"/>
              </w:rPr>
              <w:t xml:space="preserve">Departmental scale. </w:t>
            </w:r>
            <w:r>
              <w:rPr>
                <w:sz w:val="20"/>
                <w:szCs w:val="20"/>
              </w:rPr>
              <w:lastRenderedPageBreak/>
              <w:t>Out-of-the-box agents in use; build POC underway.</w:t>
            </w:r>
          </w:p>
        </w:tc>
        <w:tc>
          <w:tcPr>
            <w:tcW w:w="30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1ED3D96" w14:textId="77777777" w:rsidR="00715F85" w:rsidRDefault="00000000">
            <w:r>
              <w:rPr>
                <w:sz w:val="20"/>
                <w:szCs w:val="20"/>
              </w:rPr>
              <w:lastRenderedPageBreak/>
              <w:t xml:space="preserve">Departmental use-cases </w:t>
            </w:r>
            <w:r>
              <w:rPr>
                <w:sz w:val="20"/>
                <w:szCs w:val="20"/>
              </w:rPr>
              <w:lastRenderedPageBreak/>
              <w:t>shipped · Power Platform &amp; Connectors path · ID Agents · Build POC · OoB Agents 3 · MAU 75%</w:t>
            </w:r>
          </w:p>
        </w:tc>
        <w:tc>
          <w:tcPr>
            <w:tcW w:w="30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5605313" w14:textId="77777777" w:rsidR="00715F85" w:rsidRDefault="00000000">
            <w:r>
              <w:rPr>
                <w:sz w:val="20"/>
                <w:szCs w:val="20"/>
              </w:rPr>
              <w:lastRenderedPageBreak/>
              <w:t xml:space="preserve">Stage 3 (Empower &amp; Achieve) </w:t>
            </w:r>
            <w:r>
              <w:rPr>
                <w:sz w:val="20"/>
                <w:szCs w:val="20"/>
              </w:rPr>
              <w:lastRenderedPageBreak/>
              <w:t>— Surface B (Copilot Studio) · trigger for license expansion</w:t>
            </w:r>
          </w:p>
        </w:tc>
      </w:tr>
      <w:tr w:rsidR="00715F85" w14:paraId="68578BB7" w14:textId="77777777">
        <w:tc>
          <w:tcPr>
            <w:tcW w:w="10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3688247" w14:textId="77777777" w:rsidR="00715F85" w:rsidRDefault="00000000">
            <w:r>
              <w:rPr>
                <w:b/>
                <w:bCs/>
                <w:sz w:val="20"/>
                <w:szCs w:val="20"/>
              </w:rPr>
              <w:lastRenderedPageBreak/>
              <w:t>H3</w:t>
            </w:r>
          </w:p>
        </w:tc>
        <w:tc>
          <w:tcPr>
            <w:tcW w:w="22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B5A802F" w14:textId="77777777" w:rsidR="00715F85" w:rsidRDefault="00000000">
            <w:r>
              <w:rPr>
                <w:sz w:val="20"/>
                <w:szCs w:val="20"/>
              </w:rPr>
              <w:t>Custom AI in production. Azure AI Landing Zones live; consumption signal visible in MSX.</w:t>
            </w:r>
          </w:p>
        </w:tc>
        <w:tc>
          <w:tcPr>
            <w:tcW w:w="30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39F4733A" w14:textId="77777777" w:rsidR="00715F85" w:rsidRDefault="00000000">
            <w:r>
              <w:rPr>
                <w:sz w:val="20"/>
                <w:szCs w:val="20"/>
              </w:rPr>
              <w:t>Azure AI Landing Zones · Custom Agents · Custom Workflow · billing instrumentation</w:t>
            </w:r>
          </w:p>
        </w:tc>
        <w:tc>
          <w:tcPr>
            <w:tcW w:w="30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71F53DFA" w14:textId="77777777" w:rsidR="00715F85" w:rsidRDefault="00000000">
            <w:r>
              <w:rPr>
                <w:sz w:val="20"/>
                <w:szCs w:val="20"/>
              </w:rPr>
              <w:t>Stage 4–5 (Realize Value / Manage &amp; Optimize) · ATO Components 2 + 3 · federated CoE</w:t>
            </w:r>
          </w:p>
        </w:tc>
      </w:tr>
    </w:tbl>
    <w:p w14:paraId="0197DAE7" w14:textId="77777777" w:rsidR="00715F85" w:rsidRDefault="00000000">
      <w:pPr>
        <w:pStyle w:val="Heading3"/>
      </w:pPr>
      <w:r>
        <w:t>4.4.1 Mapping Horizon position to CoE engagement type</w:t>
      </w:r>
    </w:p>
    <w:p w14:paraId="39B58737" w14:textId="77777777" w:rsidR="00715F85" w:rsidRDefault="00000000">
      <w:pPr>
        <w:pStyle w:val="ListParagraph"/>
        <w:numPr>
          <w:ilvl w:val="0"/>
          <w:numId w:val="2"/>
        </w:numPr>
        <w:spacing w:before="40" w:after="40"/>
      </w:pPr>
      <w:r>
        <w:t>H0 → H1 transition: Tenant config + Data Protection + Content Sharing must be ratified. CoE Stage 1 (Listen &amp; Consult) — qualify, score, name CoE leader. ATO Component 1 (Envisioning) is the right entry.</w:t>
      </w:r>
    </w:p>
    <w:p w14:paraId="041124C6" w14:textId="77777777" w:rsidR="00715F85" w:rsidRDefault="00000000">
      <w:pPr>
        <w:pStyle w:val="ListParagraph"/>
        <w:numPr>
          <w:ilvl w:val="0"/>
          <w:numId w:val="2"/>
        </w:numPr>
        <w:spacing w:before="40" w:after="40"/>
      </w:pPr>
      <w:r>
        <w:t>H1 → H2 transition: M365 Copilot MAU must hit the 30% Chat / 50% MAU gates and Apps/User reach 2.5+. CoE Stage 2–3 — stand up governance, run Champions / Tips in 20 / Prompt-a-thon, deploy departmental use-cases. This is where most Wave 1 accounts will sit at the start of FY27.</w:t>
      </w:r>
    </w:p>
    <w:p w14:paraId="20BC6C11" w14:textId="77777777" w:rsidR="00715F85" w:rsidRDefault="00000000">
      <w:pPr>
        <w:pStyle w:val="ListParagraph"/>
        <w:numPr>
          <w:ilvl w:val="0"/>
          <w:numId w:val="2"/>
        </w:numPr>
        <w:spacing w:before="40" w:after="40"/>
      </w:pPr>
      <w:r>
        <w:t>H2 → H3 transition: ID Agents → Build POC → OoB Agents 3 in production → MAU 75%+. CoE Stage 3–4 — Surface B (Copilot Studio) goes mainstream, Power Platform &amp; Connectors path activates, Custom Agents emerge. This is the trigger for license expansion conversations.</w:t>
      </w:r>
    </w:p>
    <w:p w14:paraId="778A7B20" w14:textId="77777777" w:rsidR="00715F85" w:rsidRDefault="00000000">
      <w:pPr>
        <w:pStyle w:val="ListParagraph"/>
        <w:numPr>
          <w:ilvl w:val="0"/>
          <w:numId w:val="2"/>
        </w:numPr>
        <w:spacing w:before="40" w:after="40"/>
      </w:pPr>
      <w:r>
        <w:t>H3 maturity: Azure AI Landing Zones live, Custom Workflow + billing instrumentation in production. CoE Stage 4–5 (Realize Value · Manage &amp; Optimize) — federated CoE model, ACR compounding, customer becomes a reference.</w:t>
      </w:r>
    </w:p>
    <w:p w14:paraId="16A2683F" w14:textId="77777777" w:rsidR="00715F85" w:rsidRDefault="00000000">
      <w:pPr>
        <w:pStyle w:val="Heading3"/>
      </w:pPr>
      <w:r>
        <w:t>4.4.2 Per-account discipline</w:t>
      </w:r>
    </w:p>
    <w:p w14:paraId="6F8608D5" w14:textId="77777777" w:rsidR="00715F85" w:rsidRDefault="00000000">
      <w:pPr>
        <w:pStyle w:val="ListParagraph"/>
        <w:numPr>
          <w:ilvl w:val="0"/>
          <w:numId w:val="2"/>
        </w:numPr>
        <w:spacing w:before="40" w:after="40"/>
      </w:pPr>
      <w:r>
        <w:t>Every Wave 1 account has a current Horizon position recorded in the account plan and a target Horizon position for end of FY27 H1.</w:t>
      </w:r>
    </w:p>
    <w:p w14:paraId="040DCC51" w14:textId="77777777" w:rsidR="00715F85" w:rsidRDefault="00000000">
      <w:pPr>
        <w:pStyle w:val="ListParagraph"/>
        <w:numPr>
          <w:ilvl w:val="0"/>
          <w:numId w:val="2"/>
        </w:numPr>
        <w:spacing w:before="40" w:after="40"/>
      </w:pPr>
      <w:r>
        <w:t>Every CoE Steerco reviews Horizon transition gates (the metric columns in 4.4) — not opinions about progress.</w:t>
      </w:r>
    </w:p>
    <w:p w14:paraId="2063F97F" w14:textId="77777777" w:rsidR="00715F85" w:rsidRDefault="00000000">
      <w:pPr>
        <w:pStyle w:val="ListParagraph"/>
        <w:numPr>
          <w:ilvl w:val="0"/>
          <w:numId w:val="2"/>
        </w:numPr>
        <w:spacing w:before="40" w:after="40"/>
      </w:pPr>
      <w:r>
        <w:t>Horizon position is the single number reported up to Area leadership in QBR — keep the scorecard for internal CSA use; the Horizon for v-team and ALT.</w:t>
      </w:r>
    </w:p>
    <w:p w14:paraId="36674E36" w14:textId="77777777" w:rsidR="00715F85" w:rsidRDefault="00000000">
      <w:pPr>
        <w:pStyle w:val="Heading3"/>
      </w:pPr>
      <w:r>
        <w:t>4.4.3 What a Frontier-organisation Horizon profile looks like</w:t>
      </w:r>
    </w:p>
    <w:p w14:paraId="343035A0" w14:textId="77777777" w:rsidR="00715F85" w:rsidRDefault="00000000">
      <w:pPr>
        <w:spacing w:before="60" w:after="60" w:line="276" w:lineRule="auto"/>
      </w:pPr>
      <w:r>
        <w:t>The H0–H3 ladder names the deployment state, but a Frontier organisation is more than a deployment count. Use the five lenses below to describe what H1, H2, H3 look like for a customer pursuing Frontier maturity. A customer earns a Horizon label when they meet the bar on at least four of the five lenses — this prevents one strong pillar (e.g. governance) from over-stating overall maturity.</w:t>
      </w:r>
    </w:p>
    <w:p w14:paraId="388603F5" w14:textId="77777777" w:rsidR="00715F85" w:rsidRDefault="00000000">
      <w:pPr>
        <w:spacing w:before="160" w:after="80" w:line="276" w:lineRule="auto"/>
      </w:pPr>
      <w:r>
        <w:rPr>
          <w:b/>
          <w:bCs/>
        </w:rPr>
        <w:lastRenderedPageBreak/>
        <w:t>Lens 1 — Frontier 5+1 Pillar maturity (per-pillar profile across Horizons):</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799"/>
        <w:gridCol w:w="2520"/>
        <w:gridCol w:w="2521"/>
        <w:gridCol w:w="2520"/>
      </w:tblGrid>
      <w:tr w:rsidR="00715F85" w14:paraId="6D176DE8" w14:textId="77777777">
        <w:trPr>
          <w:tblHeader/>
        </w:trPr>
        <w:tc>
          <w:tcPr>
            <w:tcW w:w="1799" w:type="dxa"/>
            <w:tcBorders>
              <w:top w:val="single" w:sz="4" w:space="0" w:color="E8DDD1"/>
              <w:left w:val="single" w:sz="4" w:space="0" w:color="E8DDD1"/>
              <w:bottom w:val="single" w:sz="4" w:space="0" w:color="E8DDD1"/>
              <w:right w:val="single" w:sz="4" w:space="0" w:color="E8DDD1"/>
            </w:tcBorders>
            <w:shd w:val="clear" w:color="auto" w:fill="091F2C"/>
          </w:tcPr>
          <w:p w14:paraId="085296C3" w14:textId="77777777" w:rsidR="00715F85" w:rsidRDefault="00000000">
            <w:r>
              <w:rPr>
                <w:b/>
                <w:bCs/>
                <w:color w:val="FFFFFF"/>
                <w:sz w:val="20"/>
                <w:szCs w:val="20"/>
              </w:rPr>
              <w:t>Pillar</w:t>
            </w:r>
          </w:p>
        </w:tc>
        <w:tc>
          <w:tcPr>
            <w:tcW w:w="2520" w:type="dxa"/>
            <w:tcBorders>
              <w:top w:val="single" w:sz="4" w:space="0" w:color="E8DDD1"/>
              <w:left w:val="single" w:sz="4" w:space="0" w:color="E8DDD1"/>
              <w:bottom w:val="single" w:sz="4" w:space="0" w:color="E8DDD1"/>
              <w:right w:val="single" w:sz="4" w:space="0" w:color="E8DDD1"/>
            </w:tcBorders>
            <w:shd w:val="clear" w:color="auto" w:fill="091F2C"/>
          </w:tcPr>
          <w:p w14:paraId="636E78A0" w14:textId="77777777" w:rsidR="00715F85" w:rsidRDefault="00000000">
            <w:r>
              <w:rPr>
                <w:b/>
                <w:bCs/>
                <w:color w:val="FFFFFF"/>
                <w:sz w:val="20"/>
                <w:szCs w:val="20"/>
              </w:rPr>
              <w:t>H1 — Initial</w:t>
            </w:r>
          </w:p>
        </w:tc>
        <w:tc>
          <w:tcPr>
            <w:tcW w:w="2521" w:type="dxa"/>
            <w:tcBorders>
              <w:top w:val="single" w:sz="4" w:space="0" w:color="E8DDD1"/>
              <w:left w:val="single" w:sz="4" w:space="0" w:color="E8DDD1"/>
              <w:bottom w:val="single" w:sz="4" w:space="0" w:color="E8DDD1"/>
              <w:right w:val="single" w:sz="4" w:space="0" w:color="E8DDD1"/>
            </w:tcBorders>
            <w:shd w:val="clear" w:color="auto" w:fill="091F2C"/>
          </w:tcPr>
          <w:p w14:paraId="20167E66" w14:textId="77777777" w:rsidR="00715F85" w:rsidRDefault="00000000">
            <w:r>
              <w:rPr>
                <w:b/>
                <w:bCs/>
                <w:color w:val="FFFFFF"/>
                <w:sz w:val="20"/>
                <w:szCs w:val="20"/>
              </w:rPr>
              <w:t>H2 — Departmental Scale</w:t>
            </w:r>
          </w:p>
        </w:tc>
        <w:tc>
          <w:tcPr>
            <w:tcW w:w="2520" w:type="dxa"/>
            <w:tcBorders>
              <w:top w:val="single" w:sz="4" w:space="0" w:color="E8DDD1"/>
              <w:left w:val="single" w:sz="4" w:space="0" w:color="E8DDD1"/>
              <w:bottom w:val="single" w:sz="4" w:space="0" w:color="E8DDD1"/>
              <w:right w:val="single" w:sz="4" w:space="0" w:color="E8DDD1"/>
            </w:tcBorders>
            <w:shd w:val="clear" w:color="auto" w:fill="091F2C"/>
          </w:tcPr>
          <w:p w14:paraId="19FBD497" w14:textId="77777777" w:rsidR="00715F85" w:rsidRDefault="00000000">
            <w:r>
              <w:rPr>
                <w:b/>
                <w:bCs/>
                <w:color w:val="FFFFFF"/>
                <w:sz w:val="20"/>
                <w:szCs w:val="20"/>
              </w:rPr>
              <w:t>H3 — Enterprise / Custom</w:t>
            </w:r>
          </w:p>
        </w:tc>
      </w:tr>
      <w:tr w:rsidR="00715F85" w14:paraId="19410D29"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6E0614E" w14:textId="77777777" w:rsidR="00715F85" w:rsidRDefault="00000000">
            <w:r>
              <w:rPr>
                <w:b/>
                <w:bCs/>
                <w:sz w:val="20"/>
                <w:szCs w:val="20"/>
              </w:rPr>
              <w:t>Business Strategy</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901C946" w14:textId="77777777" w:rsidR="00715F85" w:rsidRDefault="00000000">
            <w:r>
              <w:rPr>
                <w:sz w:val="20"/>
                <w:szCs w:val="20"/>
              </w:rPr>
              <w:t>AI mentioned in strategy; no measurable targets.</w:t>
            </w:r>
          </w:p>
        </w:tc>
        <w:tc>
          <w:tcPr>
            <w:tcW w:w="252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935766" w14:textId="77777777" w:rsidR="00715F85" w:rsidRDefault="00000000">
            <w:r>
              <w:rPr>
                <w:sz w:val="20"/>
                <w:szCs w:val="20"/>
              </w:rPr>
              <w:t>AI tied to 1–2 business KPIs in chosen LoBs.</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38CBD26" w14:textId="77777777" w:rsidR="00715F85" w:rsidRDefault="00000000">
            <w:r>
              <w:rPr>
                <w:sz w:val="20"/>
                <w:szCs w:val="20"/>
              </w:rPr>
              <w:t>AI is a board-level value driver with P&amp;L ownership.</w:t>
            </w:r>
          </w:p>
        </w:tc>
      </w:tr>
      <w:tr w:rsidR="00715F85" w14:paraId="2091F5D9"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FA293C4" w14:textId="77777777" w:rsidR="00715F85" w:rsidRDefault="00000000">
            <w:r>
              <w:rPr>
                <w:b/>
                <w:bCs/>
                <w:sz w:val="20"/>
                <w:szCs w:val="20"/>
              </w:rPr>
              <w:t>Org &amp; Culture</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B0BB70B" w14:textId="77777777" w:rsidR="00715F85" w:rsidRDefault="00000000">
            <w:r>
              <w:rPr>
                <w:sz w:val="20"/>
                <w:szCs w:val="20"/>
              </w:rPr>
              <w:t>&lt;20% active Copilot users; champions ad-hoc.</w:t>
            </w:r>
          </w:p>
        </w:tc>
        <w:tc>
          <w:tcPr>
            <w:tcW w:w="252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B7A101E" w14:textId="77777777" w:rsidR="00715F85" w:rsidRDefault="00000000">
            <w:r>
              <w:rPr>
                <w:sz w:val="20"/>
                <w:szCs w:val="20"/>
              </w:rPr>
              <w:t>40–70% active in target LoBs; formal champion network.</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C910B0" w14:textId="77777777" w:rsidR="00715F85" w:rsidRDefault="00000000">
            <w:r>
              <w:rPr>
                <w:sz w:val="20"/>
                <w:szCs w:val="20"/>
              </w:rPr>
              <w:t>&gt;70% active enterprise-wide; agentic operating model adopted.</w:t>
            </w:r>
          </w:p>
        </w:tc>
      </w:tr>
      <w:tr w:rsidR="00715F85" w14:paraId="35BDA11F"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A914B5E" w14:textId="77777777" w:rsidR="00715F85" w:rsidRDefault="00000000">
            <w:r>
              <w:rPr>
                <w:b/>
                <w:bCs/>
                <w:sz w:val="20"/>
                <w:szCs w:val="20"/>
              </w:rPr>
              <w:t>AI Strategy &amp; Experience</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3051E34" w14:textId="77777777" w:rsidR="00715F85" w:rsidRDefault="00000000">
            <w:r>
              <w:rPr>
                <w:sz w:val="20"/>
                <w:szCs w:val="20"/>
              </w:rPr>
              <w:t>Productivity use cases only.</w:t>
            </w:r>
          </w:p>
        </w:tc>
        <w:tc>
          <w:tcPr>
            <w:tcW w:w="252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6648E8E" w14:textId="77777777" w:rsidR="00715F85" w:rsidRDefault="00000000">
            <w:r>
              <w:rPr>
                <w:sz w:val="20"/>
                <w:szCs w:val="20"/>
              </w:rPr>
              <w:t>Departmental agents + 1–2 priority workflows.</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ABD9302" w14:textId="77777777" w:rsidR="00715F85" w:rsidRDefault="00000000">
            <w:r>
              <w:rPr>
                <w:sz w:val="20"/>
                <w:szCs w:val="20"/>
              </w:rPr>
              <w:t>Portfolio of agents; custom models tied to differentiation.</w:t>
            </w:r>
          </w:p>
        </w:tc>
      </w:tr>
      <w:tr w:rsidR="00715F85" w14:paraId="2B9EB6D3"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6DB0398" w14:textId="77777777" w:rsidR="00715F85" w:rsidRDefault="00000000">
            <w:r>
              <w:rPr>
                <w:b/>
                <w:bCs/>
                <w:sz w:val="20"/>
                <w:szCs w:val="20"/>
              </w:rPr>
              <w:t>Tech &amp; Data</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B25B62F" w14:textId="77777777" w:rsidR="00715F85" w:rsidRDefault="00000000">
            <w:r>
              <w:rPr>
                <w:sz w:val="20"/>
                <w:szCs w:val="20"/>
              </w:rPr>
              <w:t>M365 deployed; data estate fragmented.</w:t>
            </w:r>
          </w:p>
        </w:tc>
        <w:tc>
          <w:tcPr>
            <w:tcW w:w="252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0CB0C5A" w14:textId="77777777" w:rsidR="00715F85" w:rsidRDefault="00000000">
            <w:r>
              <w:rPr>
                <w:sz w:val="20"/>
                <w:szCs w:val="20"/>
              </w:rPr>
              <w:t>Purview labels live; Fabric / AI Search piloted.</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8A5CC63" w14:textId="77777777" w:rsidR="00715F85" w:rsidRDefault="00000000">
            <w:r>
              <w:rPr>
                <w:sz w:val="20"/>
                <w:szCs w:val="20"/>
              </w:rPr>
              <w:t>Unified data platform; Foundry workloads in production.</w:t>
            </w:r>
          </w:p>
        </w:tc>
      </w:tr>
      <w:tr w:rsidR="00715F85" w14:paraId="04A73537"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2D893B9" w14:textId="77777777" w:rsidR="00715F85" w:rsidRDefault="00000000">
            <w:r>
              <w:rPr>
                <w:b/>
                <w:bCs/>
                <w:sz w:val="20"/>
                <w:szCs w:val="20"/>
              </w:rPr>
              <w:t>Governance &amp; Security</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9A7D63B" w14:textId="77777777" w:rsidR="00715F85" w:rsidRDefault="00000000">
            <w:r>
              <w:rPr>
                <w:sz w:val="20"/>
                <w:szCs w:val="20"/>
              </w:rPr>
              <w:t>Basic DLP; no AI policy.</w:t>
            </w:r>
          </w:p>
        </w:tc>
        <w:tc>
          <w:tcPr>
            <w:tcW w:w="252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6D26DDA" w14:textId="77777777" w:rsidR="00715F85" w:rsidRDefault="00000000">
            <w:r>
              <w:rPr>
                <w:sz w:val="20"/>
                <w:szCs w:val="20"/>
              </w:rPr>
              <w:t>AI Acceptable-Use Policy live; Purview AI Hub monitored.</w:t>
            </w:r>
          </w:p>
        </w:tc>
        <w:tc>
          <w:tcPr>
            <w:tcW w:w="252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1CD1B91" w14:textId="77777777" w:rsidR="00715F85" w:rsidRDefault="00000000">
            <w:r>
              <w:rPr>
                <w:sz w:val="20"/>
                <w:szCs w:val="20"/>
              </w:rPr>
              <w:t>Responsible-AI board, model risk mgmt, audit trails for agents.</w:t>
            </w:r>
          </w:p>
        </w:tc>
      </w:tr>
      <w:tr w:rsidR="00715F85" w14:paraId="7A428219" w14:textId="77777777">
        <w:tc>
          <w:tcPr>
            <w:tcW w:w="17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DB1208D" w14:textId="77777777" w:rsidR="00715F85" w:rsidRDefault="00000000">
            <w:r>
              <w:rPr>
                <w:b/>
                <w:bCs/>
                <w:sz w:val="20"/>
                <w:szCs w:val="20"/>
              </w:rPr>
              <w:t>Co-sell / Partner (+1)</w:t>
            </w:r>
          </w:p>
        </w:tc>
        <w:tc>
          <w:tcPr>
            <w:tcW w:w="252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F3A8316" w14:textId="77777777" w:rsidR="00715F85" w:rsidRDefault="00000000">
            <w:r>
              <w:rPr>
                <w:sz w:val="20"/>
                <w:szCs w:val="20"/>
              </w:rPr>
              <w:t>No partner anchored.</w:t>
            </w:r>
          </w:p>
        </w:tc>
        <w:tc>
          <w:tcPr>
            <w:tcW w:w="252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72C3AFDE" w14:textId="77777777" w:rsidR="00715F85" w:rsidRDefault="00000000">
            <w:r>
              <w:rPr>
                <w:sz w:val="20"/>
                <w:szCs w:val="20"/>
              </w:rPr>
              <w:t>Anchor Partner SOW signed.</w:t>
            </w:r>
          </w:p>
        </w:tc>
        <w:tc>
          <w:tcPr>
            <w:tcW w:w="252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83EBF6C" w14:textId="77777777" w:rsidR="00715F85" w:rsidRDefault="00000000">
            <w:r>
              <w:rPr>
                <w:sz w:val="20"/>
                <w:szCs w:val="20"/>
              </w:rPr>
              <w:t>Partner co-delivering custom IP / managed agents.</w:t>
            </w:r>
          </w:p>
        </w:tc>
      </w:tr>
    </w:tbl>
    <w:p w14:paraId="6486008D" w14:textId="77777777" w:rsidR="00715F85" w:rsidRDefault="00000000">
      <w:pPr>
        <w:spacing w:before="80" w:after="120" w:line="276" w:lineRule="auto"/>
      </w:pPr>
      <w:r>
        <w:rPr>
          <w:i/>
          <w:iCs/>
        </w:rPr>
        <w:t>Score each pillar 1–5; the lowest pillar typically anchors the Horizon. A customer cannot be H3 on the strength of governance alone if Tech &amp; Data is H1.</w:t>
      </w:r>
    </w:p>
    <w:p w14:paraId="03D00AA7" w14:textId="77777777" w:rsidR="00715F85" w:rsidRDefault="00000000">
      <w:pPr>
        <w:spacing w:before="160" w:after="80" w:line="276" w:lineRule="auto"/>
      </w:pPr>
      <w:r>
        <w:rPr>
          <w:b/>
          <w:bCs/>
        </w:rPr>
        <w:t>Lens 2 — Three AI Surfaces adoption (the one-line summary):</w:t>
      </w:r>
    </w:p>
    <w:p w14:paraId="5F354B95" w14:textId="77777777" w:rsidR="00715F85" w:rsidRDefault="00000000">
      <w:pPr>
        <w:pStyle w:val="ListParagraph"/>
        <w:numPr>
          <w:ilvl w:val="0"/>
          <w:numId w:val="2"/>
        </w:numPr>
        <w:spacing w:before="40" w:after="40"/>
      </w:pPr>
      <w:r>
        <w:t>H1 = M365 Copilot only (productivity surface).</w:t>
      </w:r>
    </w:p>
    <w:p w14:paraId="1AA185B2" w14:textId="77777777" w:rsidR="00715F85" w:rsidRDefault="00000000">
      <w:pPr>
        <w:pStyle w:val="ListParagraph"/>
        <w:numPr>
          <w:ilvl w:val="0"/>
          <w:numId w:val="2"/>
        </w:numPr>
        <w:spacing w:before="40" w:after="40"/>
      </w:pPr>
      <w:r>
        <w:t>H2 = M365 Copilot + Copilot Studio (extensibility — agents over Graph, Dataverse, line-of-business connectors).</w:t>
      </w:r>
    </w:p>
    <w:p w14:paraId="4192CD17" w14:textId="77777777" w:rsidR="00715F85" w:rsidRDefault="00000000">
      <w:pPr>
        <w:pStyle w:val="ListParagraph"/>
        <w:numPr>
          <w:ilvl w:val="0"/>
          <w:numId w:val="2"/>
        </w:numPr>
        <w:spacing w:before="40" w:after="40"/>
      </w:pPr>
      <w:r>
        <w:t>H3 = All three: + Azure AI Foundry in production (custom build — bespoke models, RAG over proprietary data, agentic workflows).</w:t>
      </w:r>
    </w:p>
    <w:p w14:paraId="37D2B383" w14:textId="77777777" w:rsidR="00715F85" w:rsidRDefault="00000000">
      <w:pPr>
        <w:spacing w:before="160" w:after="80" w:line="276" w:lineRule="auto"/>
      </w:pPr>
      <w:r>
        <w:rPr>
          <w:b/>
          <w:bCs/>
        </w:rPr>
        <w:t>Lens 3 — Agentic culture phase (how humans and AI collaborate):</w:t>
      </w:r>
    </w:p>
    <w:p w14:paraId="293D7F5C" w14:textId="77777777" w:rsidR="00715F85" w:rsidRDefault="00000000">
      <w:pPr>
        <w:pStyle w:val="ListParagraph"/>
        <w:numPr>
          <w:ilvl w:val="0"/>
          <w:numId w:val="2"/>
        </w:numPr>
        <w:spacing w:before="40" w:after="40"/>
      </w:pPr>
      <w:r>
        <w:t>H1 — Human with assistant: Copilot supports individual tasks; the human still does the work.</w:t>
      </w:r>
    </w:p>
    <w:p w14:paraId="374BACF0" w14:textId="77777777" w:rsidR="00715F85" w:rsidRDefault="00000000">
      <w:pPr>
        <w:pStyle w:val="ListParagraph"/>
        <w:numPr>
          <w:ilvl w:val="0"/>
          <w:numId w:val="2"/>
        </w:numPr>
        <w:spacing w:before="40" w:after="40"/>
      </w:pPr>
      <w:r>
        <w:t>H2 — Human–agent teams: Agents handle defined sub-tasks inside a workflow; humans orchestrate.</w:t>
      </w:r>
    </w:p>
    <w:p w14:paraId="6D3635B9" w14:textId="77777777" w:rsidR="00715F85" w:rsidRDefault="00000000">
      <w:pPr>
        <w:pStyle w:val="ListParagraph"/>
        <w:numPr>
          <w:ilvl w:val="0"/>
          <w:numId w:val="2"/>
        </w:numPr>
        <w:spacing w:before="40" w:after="40"/>
      </w:pPr>
      <w:r>
        <w:t>H3 — Human-led, agent-operated: Agents run end-to-end processes; humans set goals and intervene on exceptions.</w:t>
      </w:r>
    </w:p>
    <w:p w14:paraId="53B7DF6F" w14:textId="77777777" w:rsidR="00715F85" w:rsidRDefault="00000000">
      <w:pPr>
        <w:spacing w:before="160" w:after="80" w:line="276" w:lineRule="auto"/>
      </w:pPr>
      <w:r>
        <w:rPr>
          <w:b/>
          <w:bCs/>
        </w:rPr>
        <w:t>Lens 4 — Governance &amp; Responsible-AI maturity:</w:t>
      </w:r>
    </w:p>
    <w:p w14:paraId="50038E73" w14:textId="77777777" w:rsidR="00715F85" w:rsidRDefault="00000000">
      <w:pPr>
        <w:pStyle w:val="ListParagraph"/>
        <w:numPr>
          <w:ilvl w:val="0"/>
          <w:numId w:val="2"/>
        </w:numPr>
        <w:spacing w:before="40" w:after="40"/>
      </w:pPr>
      <w:r>
        <w:lastRenderedPageBreak/>
        <w:t>H1 — Sensitivity labels in place; oversharing assessment done; basic Acceptable-Use Policy.</w:t>
      </w:r>
    </w:p>
    <w:p w14:paraId="337CA58C" w14:textId="77777777" w:rsidR="00715F85" w:rsidRDefault="00000000">
      <w:pPr>
        <w:pStyle w:val="ListParagraph"/>
        <w:numPr>
          <w:ilvl w:val="0"/>
          <w:numId w:val="2"/>
        </w:numPr>
        <w:spacing w:before="40" w:after="40"/>
      </w:pPr>
      <w:r>
        <w:t>H2 — Purview AI Hub monitoring active; AI policy with human-in-the-loop rules; agent inventory maintained.</w:t>
      </w:r>
    </w:p>
    <w:p w14:paraId="4FE7C88C" w14:textId="77777777" w:rsidR="00715F85" w:rsidRDefault="00000000">
      <w:pPr>
        <w:pStyle w:val="ListParagraph"/>
        <w:numPr>
          <w:ilvl w:val="0"/>
          <w:numId w:val="2"/>
        </w:numPr>
        <w:spacing w:before="40" w:after="40"/>
      </w:pPr>
      <w:r>
        <w:t>H3 — Responsible-AI council; model and agent risk register; red-teaming cadence; auditability and lineage for every production agent.</w:t>
      </w:r>
    </w:p>
    <w:p w14:paraId="0A0570CA" w14:textId="77777777" w:rsidR="00715F85" w:rsidRDefault="00000000">
      <w:pPr>
        <w:spacing w:before="160" w:after="80" w:line="276" w:lineRule="auto"/>
      </w:pPr>
      <w:r>
        <w:rPr>
          <w:b/>
          <w:bCs/>
        </w:rPr>
        <w:t>Lens 5 — Cloud Accelerate Factory readiness (your delivery posture, not the customer's maturity, but a useful Horizon marker):</w:t>
      </w:r>
    </w:p>
    <w:p w14:paraId="0DC4A544" w14:textId="77777777" w:rsidR="00715F85" w:rsidRDefault="00000000">
      <w:pPr>
        <w:pStyle w:val="ListParagraph"/>
        <w:numPr>
          <w:ilvl w:val="0"/>
          <w:numId w:val="2"/>
        </w:numPr>
        <w:spacing w:before="40" w:after="40"/>
      </w:pPr>
      <w:r>
        <w:t>H1 — F1 GenAI Assistant + F2 Azure Landing Zone delivered (or in plan) via Factory — the foundation.</w:t>
      </w:r>
    </w:p>
    <w:p w14:paraId="4C04D7CD" w14:textId="77777777" w:rsidR="00715F85" w:rsidRDefault="00000000">
      <w:pPr>
        <w:pStyle w:val="ListParagraph"/>
        <w:numPr>
          <w:ilvl w:val="0"/>
          <w:numId w:val="2"/>
        </w:numPr>
        <w:spacing w:before="40" w:after="40"/>
      </w:pPr>
      <w:r>
        <w:t>H2 — F3–F7 Factory offerings consumed (data landing zone, AI Search, Foundry baseline) to scale the second wave.</w:t>
      </w:r>
    </w:p>
    <w:p w14:paraId="70D7B2DB" w14:textId="77777777" w:rsidR="00715F85" w:rsidRDefault="00000000">
      <w:pPr>
        <w:pStyle w:val="ListParagraph"/>
        <w:numPr>
          <w:ilvl w:val="0"/>
          <w:numId w:val="2"/>
        </w:numPr>
        <w:spacing w:before="40" w:after="40"/>
      </w:pPr>
      <w:r>
        <w:t>H3 — Customer beyond the Factory catalogue — partner-led custom build, ICSU deep engineering, ATO Components 2 + 3 in motion.</w:t>
      </w:r>
    </w:p>
    <w:p w14:paraId="1DF55E2B" w14:textId="77777777" w:rsidR="00715F85" w:rsidRDefault="00000000">
      <w:pPr>
        <w:pBdr>
          <w:left w:val="single" w:sz="24" w:space="0" w:color="0078D4"/>
        </w:pBdr>
        <w:shd w:val="clear" w:color="auto" w:fill="F5E6F0"/>
        <w:spacing w:before="200" w:after="200"/>
      </w:pPr>
      <w:r>
        <w:rPr>
          <w:i/>
          <w:iCs/>
          <w:color w:val="091F2C"/>
        </w:rPr>
        <w:t>Rule of four: a customer is Horizon N when they meet the bar on at least four of the five lenses. Record the per-lens scoring in the account plan alongside the Horizon position so the v-team can see why the call was made.</w:t>
      </w:r>
      <w:r>
        <w:br w:type="page"/>
      </w:r>
    </w:p>
    <w:p w14:paraId="692A4C98" w14:textId="77777777" w:rsidR="00715F85" w:rsidRDefault="00000000">
      <w:pPr>
        <w:pStyle w:val="Heading1"/>
      </w:pPr>
      <w:r>
        <w:lastRenderedPageBreak/>
        <w:t>5. Deliverables by MCEM Stage</w:t>
      </w:r>
    </w:p>
    <w:p w14:paraId="16C94D2C" w14:textId="77777777" w:rsidR="00715F85" w:rsidRDefault="00000000">
      <w:pPr>
        <w:spacing w:before="60" w:after="60" w:line="276" w:lineRule="auto"/>
      </w:pPr>
      <w:r>
        <w:t>Every stage has a defined artefact. Use the templates from Section 7 as the starting point — do not reinvent.</w:t>
      </w:r>
    </w:p>
    <w:p w14:paraId="43A23E51" w14:textId="77777777" w:rsidR="00715F85" w:rsidRDefault="00000000">
      <w:pPr>
        <w:pStyle w:val="Heading2"/>
      </w:pPr>
      <w:r>
        <w:t>5.1 Stage 1 · Listen &amp; Consult</w:t>
      </w:r>
    </w:p>
    <w:p w14:paraId="423D7F25" w14:textId="77777777" w:rsidR="00715F85" w:rsidRDefault="00000000">
      <w:pPr>
        <w:pStyle w:val="ListParagraph"/>
        <w:numPr>
          <w:ilvl w:val="0"/>
          <w:numId w:val="2"/>
        </w:numPr>
        <w:spacing w:before="40" w:after="40"/>
      </w:pPr>
      <w:r>
        <w:t>AI CoE Readiness Scorecard (scored) — Section 4</w:t>
      </w:r>
    </w:p>
    <w:p w14:paraId="4C43807D" w14:textId="77777777" w:rsidR="00715F85" w:rsidRDefault="00000000">
      <w:pPr>
        <w:pStyle w:val="ListParagraph"/>
        <w:numPr>
          <w:ilvl w:val="0"/>
          <w:numId w:val="2"/>
        </w:numPr>
        <w:spacing w:before="40" w:after="40"/>
      </w:pPr>
      <w:r>
        <w:t>Stakeholder map</w:t>
      </w:r>
    </w:p>
    <w:p w14:paraId="54A51147" w14:textId="77777777" w:rsidR="00715F85" w:rsidRDefault="00000000">
      <w:pPr>
        <w:pStyle w:val="ListParagraph"/>
        <w:numPr>
          <w:ilvl w:val="0"/>
          <w:numId w:val="2"/>
        </w:numPr>
        <w:spacing w:before="40" w:after="40"/>
      </w:pPr>
      <w:r>
        <w:t>Opportunity qualification in MSX with value hypothesis</w:t>
      </w:r>
    </w:p>
    <w:p w14:paraId="5B94B0C6" w14:textId="77777777" w:rsidR="00715F85" w:rsidRDefault="00000000">
      <w:pPr>
        <w:pStyle w:val="Heading2"/>
      </w:pPr>
      <w:r>
        <w:t>5.2 Stage 2 · Inspire &amp; Design</w:t>
      </w:r>
    </w:p>
    <w:p w14:paraId="724E8FEA" w14:textId="77777777" w:rsidR="00715F85" w:rsidRDefault="00000000">
      <w:pPr>
        <w:pStyle w:val="ListParagraph"/>
        <w:numPr>
          <w:ilvl w:val="0"/>
          <w:numId w:val="2"/>
        </w:numPr>
        <w:spacing w:before="40" w:after="40"/>
      </w:pPr>
      <w:r>
        <w:t>CoE Charter (see Section 7.1)</w:t>
      </w:r>
    </w:p>
    <w:p w14:paraId="4AF40B1A" w14:textId="77777777" w:rsidR="00715F85" w:rsidRDefault="00000000">
      <w:pPr>
        <w:pStyle w:val="ListParagraph"/>
        <w:numPr>
          <w:ilvl w:val="0"/>
          <w:numId w:val="2"/>
        </w:numPr>
        <w:spacing w:before="40" w:after="40"/>
      </w:pPr>
      <w:r>
        <w:t>Use-Case Prioritisation Matrix (Section 7.2)</w:t>
      </w:r>
    </w:p>
    <w:p w14:paraId="0F5AD178" w14:textId="77777777" w:rsidR="00715F85" w:rsidRDefault="00000000">
      <w:pPr>
        <w:pStyle w:val="ListParagraph"/>
        <w:numPr>
          <w:ilvl w:val="0"/>
          <w:numId w:val="2"/>
        </w:numPr>
        <w:spacing w:before="40" w:after="40"/>
      </w:pPr>
      <w:r>
        <w:t>Reference architecture draft (Azure AI landing zone)</w:t>
      </w:r>
    </w:p>
    <w:p w14:paraId="2A22A716" w14:textId="77777777" w:rsidR="00715F85" w:rsidRDefault="00000000">
      <w:pPr>
        <w:pStyle w:val="ListParagraph"/>
        <w:numPr>
          <w:ilvl w:val="0"/>
          <w:numId w:val="2"/>
        </w:numPr>
        <w:spacing w:before="40" w:after="40"/>
      </w:pPr>
      <w:r>
        <w:t>Commercial envelope estimate</w:t>
      </w:r>
    </w:p>
    <w:p w14:paraId="0E70BD34" w14:textId="77777777" w:rsidR="00715F85" w:rsidRDefault="00000000">
      <w:pPr>
        <w:pStyle w:val="Heading2"/>
      </w:pPr>
      <w:r>
        <w:t>5.3 Stage 3 · Empower &amp; Achieve</w:t>
      </w:r>
    </w:p>
    <w:p w14:paraId="16172EF0" w14:textId="77777777" w:rsidR="00715F85" w:rsidRDefault="00000000">
      <w:pPr>
        <w:pStyle w:val="ListParagraph"/>
        <w:numPr>
          <w:ilvl w:val="0"/>
          <w:numId w:val="2"/>
        </w:numPr>
        <w:spacing w:before="40" w:after="40"/>
      </w:pPr>
      <w:r>
        <w:t>CoE Operating Handbook</w:t>
      </w:r>
    </w:p>
    <w:p w14:paraId="127065C3" w14:textId="77777777" w:rsidR="00715F85" w:rsidRDefault="00000000">
      <w:pPr>
        <w:pStyle w:val="ListParagraph"/>
        <w:numPr>
          <w:ilvl w:val="0"/>
          <w:numId w:val="2"/>
        </w:numPr>
        <w:spacing w:before="40" w:after="40"/>
      </w:pPr>
      <w:r>
        <w:t>Responsible AI Policy Pack</w:t>
      </w:r>
    </w:p>
    <w:p w14:paraId="7CFCA2A2" w14:textId="77777777" w:rsidR="00715F85" w:rsidRDefault="00000000">
      <w:pPr>
        <w:pStyle w:val="ListParagraph"/>
        <w:numPr>
          <w:ilvl w:val="0"/>
          <w:numId w:val="2"/>
        </w:numPr>
        <w:spacing w:before="40" w:after="40"/>
      </w:pPr>
      <w:r>
        <w:t>Azure AI landing zone deployed (infra-as-code)</w:t>
      </w:r>
    </w:p>
    <w:p w14:paraId="02F814EB" w14:textId="77777777" w:rsidR="00715F85" w:rsidRDefault="00000000">
      <w:pPr>
        <w:pStyle w:val="ListParagraph"/>
        <w:numPr>
          <w:ilvl w:val="0"/>
          <w:numId w:val="2"/>
        </w:numPr>
        <w:spacing w:before="40" w:after="40"/>
      </w:pPr>
      <w:r>
        <w:t>Skilling plan with named certifications</w:t>
      </w:r>
    </w:p>
    <w:p w14:paraId="02473CCA" w14:textId="77777777" w:rsidR="00715F85" w:rsidRDefault="00000000">
      <w:pPr>
        <w:pStyle w:val="ListParagraph"/>
        <w:numPr>
          <w:ilvl w:val="0"/>
          <w:numId w:val="2"/>
        </w:numPr>
        <w:spacing w:before="40" w:after="40"/>
      </w:pPr>
      <w:r>
        <w:t>First pilot SOW with value hypothesis and exit criteria</w:t>
      </w:r>
    </w:p>
    <w:p w14:paraId="01F3B475" w14:textId="77777777" w:rsidR="00715F85" w:rsidRDefault="00000000">
      <w:pPr>
        <w:pStyle w:val="Heading2"/>
      </w:pPr>
      <w:r>
        <w:t>5.4 Stage 4 · Realize Value (CSA-owned)</w:t>
      </w:r>
    </w:p>
    <w:p w14:paraId="7D5E90E9" w14:textId="77777777" w:rsidR="00715F85" w:rsidRDefault="00000000">
      <w:pPr>
        <w:pStyle w:val="ListParagraph"/>
        <w:numPr>
          <w:ilvl w:val="0"/>
          <w:numId w:val="2"/>
        </w:numPr>
        <w:spacing w:before="40" w:after="40"/>
      </w:pPr>
      <w:r>
        <w:t>Value Realisation Dashboard (per-pillar KPIs)</w:t>
      </w:r>
    </w:p>
    <w:p w14:paraId="2FEA3DDD" w14:textId="77777777" w:rsidR="00715F85" w:rsidRDefault="00000000">
      <w:pPr>
        <w:pStyle w:val="ListParagraph"/>
        <w:numPr>
          <w:ilvl w:val="0"/>
          <w:numId w:val="2"/>
        </w:numPr>
        <w:spacing w:before="40" w:after="40"/>
      </w:pPr>
      <w:r>
        <w:t>Consumption tracking by use-case</w:t>
      </w:r>
    </w:p>
    <w:p w14:paraId="4854045A" w14:textId="77777777" w:rsidR="00715F85" w:rsidRDefault="00000000">
      <w:pPr>
        <w:pStyle w:val="ListParagraph"/>
        <w:numPr>
          <w:ilvl w:val="0"/>
          <w:numId w:val="2"/>
        </w:numPr>
        <w:spacing w:before="40" w:after="40"/>
      </w:pPr>
      <w:r>
        <w:t>Monthly CoE steerco deck</w:t>
      </w:r>
    </w:p>
    <w:p w14:paraId="5A37CBF5" w14:textId="77777777" w:rsidR="00715F85" w:rsidRDefault="00000000">
      <w:pPr>
        <w:pStyle w:val="ListParagraph"/>
        <w:numPr>
          <w:ilvl w:val="0"/>
          <w:numId w:val="2"/>
        </w:numPr>
        <w:spacing w:before="40" w:after="40"/>
      </w:pPr>
      <w:r>
        <w:t>Responsible AI quarterly audit report</w:t>
      </w:r>
    </w:p>
    <w:p w14:paraId="299858FC" w14:textId="77777777" w:rsidR="00715F85" w:rsidRDefault="00000000">
      <w:pPr>
        <w:pStyle w:val="Heading2"/>
      </w:pPr>
      <w:r>
        <w:t>5.5 Stage 5 · Manage &amp; Optimize</w:t>
      </w:r>
    </w:p>
    <w:p w14:paraId="549A935D" w14:textId="77777777" w:rsidR="00715F85" w:rsidRDefault="00000000">
      <w:pPr>
        <w:pStyle w:val="ListParagraph"/>
        <w:numPr>
          <w:ilvl w:val="0"/>
          <w:numId w:val="2"/>
        </w:numPr>
        <w:spacing w:before="40" w:after="40"/>
      </w:pPr>
      <w:r>
        <w:t>CoE Maturity Re-assessment (same scorecard, showing delta)</w:t>
      </w:r>
    </w:p>
    <w:p w14:paraId="49142C21" w14:textId="77777777" w:rsidR="00715F85" w:rsidRDefault="00000000">
      <w:pPr>
        <w:pStyle w:val="ListParagraph"/>
        <w:numPr>
          <w:ilvl w:val="0"/>
          <w:numId w:val="2"/>
        </w:numPr>
        <w:spacing w:before="40" w:after="40"/>
      </w:pPr>
      <w:r>
        <w:t>FinOps for AI quarterly review</w:t>
      </w:r>
    </w:p>
    <w:p w14:paraId="25EDC38F" w14:textId="77777777" w:rsidR="00715F85" w:rsidRDefault="00000000">
      <w:pPr>
        <w:pStyle w:val="ListParagraph"/>
        <w:numPr>
          <w:ilvl w:val="0"/>
          <w:numId w:val="2"/>
        </w:numPr>
        <w:spacing w:before="40" w:after="40"/>
      </w:pPr>
      <w:r>
        <w:t>Expansion pipeline document</w:t>
      </w:r>
    </w:p>
    <w:p w14:paraId="2D74090F" w14:textId="77777777" w:rsidR="00715F85" w:rsidRDefault="00000000">
      <w:pPr>
        <w:pStyle w:val="ListParagraph"/>
        <w:numPr>
          <w:ilvl w:val="0"/>
          <w:numId w:val="2"/>
        </w:numPr>
        <w:spacing w:before="40" w:after="40"/>
      </w:pPr>
      <w:r>
        <w:t>Customer reference story</w:t>
      </w:r>
      <w:r>
        <w:br w:type="page"/>
      </w:r>
    </w:p>
    <w:p w14:paraId="578C628F" w14:textId="77777777" w:rsidR="00715F85" w:rsidRDefault="00000000">
      <w:pPr>
        <w:pStyle w:val="Heading1"/>
      </w:pPr>
      <w:r>
        <w:lastRenderedPageBreak/>
        <w:t>6. Roles &amp; Responsibilities (RACI)</w:t>
      </w:r>
    </w:p>
    <w:p w14:paraId="3FADE72F" w14:textId="77777777" w:rsidR="00715F85" w:rsidRDefault="00000000">
      <w:pPr>
        <w:spacing w:before="60" w:after="60" w:line="276" w:lineRule="auto"/>
      </w:pPr>
      <w:r>
        <w:t>A = Accountable · R = Responsible · C = Consulted · I = Informed. Use this as the starting point; customise per account during Stage 2.</w:t>
      </w:r>
    </w:p>
    <w:p w14:paraId="0D8ACABF" w14:textId="77777777" w:rsidR="00715F85" w:rsidRDefault="00000000">
      <w:pPr>
        <w:pStyle w:val="Heading2"/>
      </w:pPr>
      <w:r>
        <w:t>6.1 Team-level summary</w:t>
      </w:r>
    </w:p>
    <w:p w14:paraId="2090BE9B" w14:textId="77777777" w:rsidR="00715F85" w:rsidRDefault="00000000">
      <w:pPr>
        <w:spacing w:before="60" w:after="60" w:line="276" w:lineRule="auto"/>
      </w:pPr>
      <w:r>
        <w:t>Executive view — who leads each phase by team. Use this in account-plan reviews and steerco preludes.</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700"/>
        <w:gridCol w:w="899"/>
        <w:gridCol w:w="901"/>
        <w:gridCol w:w="1399"/>
        <w:gridCol w:w="901"/>
        <w:gridCol w:w="1199"/>
        <w:gridCol w:w="1361"/>
      </w:tblGrid>
      <w:tr w:rsidR="00715F85" w14:paraId="53AFC768" w14:textId="77777777">
        <w:trPr>
          <w:tblHeader/>
        </w:trPr>
        <w:tc>
          <w:tcPr>
            <w:tcW w:w="2700" w:type="dxa"/>
            <w:tcBorders>
              <w:top w:val="single" w:sz="4" w:space="0" w:color="E8DDD1"/>
              <w:left w:val="single" w:sz="4" w:space="0" w:color="E8DDD1"/>
              <w:bottom w:val="single" w:sz="4" w:space="0" w:color="E8DDD1"/>
              <w:right w:val="single" w:sz="4" w:space="0" w:color="E8DDD1"/>
            </w:tcBorders>
            <w:shd w:val="clear" w:color="auto" w:fill="091F2C"/>
          </w:tcPr>
          <w:p w14:paraId="6BED0324" w14:textId="77777777" w:rsidR="00715F85" w:rsidRDefault="00000000">
            <w:r>
              <w:rPr>
                <w:b/>
                <w:bCs/>
                <w:color w:val="FFFFFF"/>
                <w:sz w:val="20"/>
                <w:szCs w:val="20"/>
              </w:rPr>
              <w:t>Activity</w:t>
            </w:r>
          </w:p>
        </w:tc>
        <w:tc>
          <w:tcPr>
            <w:tcW w:w="899" w:type="dxa"/>
            <w:tcBorders>
              <w:top w:val="single" w:sz="4" w:space="0" w:color="E8DDD1"/>
              <w:left w:val="single" w:sz="4" w:space="0" w:color="E8DDD1"/>
              <w:bottom w:val="single" w:sz="4" w:space="0" w:color="E8DDD1"/>
              <w:right w:val="single" w:sz="4" w:space="0" w:color="E8DDD1"/>
            </w:tcBorders>
            <w:shd w:val="clear" w:color="auto" w:fill="091F2C"/>
          </w:tcPr>
          <w:p w14:paraId="7E9E7D2D" w14:textId="77777777" w:rsidR="00715F85" w:rsidRDefault="00000000">
            <w:r>
              <w:rPr>
                <w:b/>
                <w:bCs/>
                <w:color w:val="FFFFFF"/>
                <w:sz w:val="20"/>
                <w:szCs w:val="20"/>
              </w:rPr>
              <w:t>ATU</w:t>
            </w:r>
          </w:p>
        </w:tc>
        <w:tc>
          <w:tcPr>
            <w:tcW w:w="901" w:type="dxa"/>
            <w:tcBorders>
              <w:top w:val="single" w:sz="4" w:space="0" w:color="E8DDD1"/>
              <w:left w:val="single" w:sz="4" w:space="0" w:color="E8DDD1"/>
              <w:bottom w:val="single" w:sz="4" w:space="0" w:color="E8DDD1"/>
              <w:right w:val="single" w:sz="4" w:space="0" w:color="E8DDD1"/>
            </w:tcBorders>
            <w:shd w:val="clear" w:color="auto" w:fill="091F2C"/>
          </w:tcPr>
          <w:p w14:paraId="2135265A" w14:textId="77777777" w:rsidR="00715F85" w:rsidRDefault="00000000">
            <w:r>
              <w:rPr>
                <w:b/>
                <w:bCs/>
                <w:color w:val="FFFFFF"/>
                <w:sz w:val="20"/>
                <w:szCs w:val="20"/>
              </w:rPr>
              <w:t>STU</w:t>
            </w:r>
          </w:p>
        </w:tc>
        <w:tc>
          <w:tcPr>
            <w:tcW w:w="1399" w:type="dxa"/>
            <w:tcBorders>
              <w:top w:val="single" w:sz="4" w:space="0" w:color="E8DDD1"/>
              <w:left w:val="single" w:sz="4" w:space="0" w:color="E8DDD1"/>
              <w:bottom w:val="single" w:sz="4" w:space="0" w:color="E8DDD1"/>
              <w:right w:val="single" w:sz="4" w:space="0" w:color="E8DDD1"/>
            </w:tcBorders>
            <w:shd w:val="clear" w:color="auto" w:fill="091F2C"/>
          </w:tcPr>
          <w:p w14:paraId="0F0D200B" w14:textId="77777777" w:rsidR="00715F85" w:rsidRDefault="00000000">
            <w:r>
              <w:rPr>
                <w:b/>
                <w:bCs/>
                <w:color w:val="FFFFFF"/>
                <w:sz w:val="20"/>
                <w:szCs w:val="20"/>
              </w:rPr>
              <w:t>CSA (CSU)</w:t>
            </w:r>
          </w:p>
        </w:tc>
        <w:tc>
          <w:tcPr>
            <w:tcW w:w="901" w:type="dxa"/>
            <w:tcBorders>
              <w:top w:val="single" w:sz="4" w:space="0" w:color="E8DDD1"/>
              <w:left w:val="single" w:sz="4" w:space="0" w:color="E8DDD1"/>
              <w:bottom w:val="single" w:sz="4" w:space="0" w:color="E8DDD1"/>
              <w:right w:val="single" w:sz="4" w:space="0" w:color="E8DDD1"/>
            </w:tcBorders>
            <w:shd w:val="clear" w:color="auto" w:fill="091F2C"/>
          </w:tcPr>
          <w:p w14:paraId="0592F534" w14:textId="77777777" w:rsidR="00715F85" w:rsidRDefault="00000000">
            <w:r>
              <w:rPr>
                <w:b/>
                <w:bCs/>
                <w:color w:val="FFFFFF"/>
                <w:sz w:val="20"/>
                <w:szCs w:val="20"/>
              </w:rPr>
              <w:t>ISD</w:t>
            </w:r>
          </w:p>
        </w:tc>
        <w:tc>
          <w:tcPr>
            <w:tcW w:w="1199" w:type="dxa"/>
            <w:tcBorders>
              <w:top w:val="single" w:sz="4" w:space="0" w:color="E8DDD1"/>
              <w:left w:val="single" w:sz="4" w:space="0" w:color="E8DDD1"/>
              <w:bottom w:val="single" w:sz="4" w:space="0" w:color="E8DDD1"/>
              <w:right w:val="single" w:sz="4" w:space="0" w:color="E8DDD1"/>
            </w:tcBorders>
            <w:shd w:val="clear" w:color="auto" w:fill="091F2C"/>
          </w:tcPr>
          <w:p w14:paraId="71D58FFF" w14:textId="77777777" w:rsidR="00715F85" w:rsidRDefault="00000000">
            <w:r>
              <w:rPr>
                <w:b/>
                <w:bCs/>
                <w:color w:val="FFFFFF"/>
                <w:sz w:val="20"/>
                <w:szCs w:val="20"/>
              </w:rPr>
              <w:t>Partner</w:t>
            </w:r>
          </w:p>
        </w:tc>
        <w:tc>
          <w:tcPr>
            <w:tcW w:w="1361" w:type="dxa"/>
            <w:tcBorders>
              <w:top w:val="single" w:sz="4" w:space="0" w:color="E8DDD1"/>
              <w:left w:val="single" w:sz="4" w:space="0" w:color="E8DDD1"/>
              <w:bottom w:val="single" w:sz="4" w:space="0" w:color="E8DDD1"/>
              <w:right w:val="single" w:sz="4" w:space="0" w:color="E8DDD1"/>
            </w:tcBorders>
            <w:shd w:val="clear" w:color="auto" w:fill="091F2C"/>
          </w:tcPr>
          <w:p w14:paraId="29022E1D" w14:textId="77777777" w:rsidR="00715F85" w:rsidRDefault="00000000">
            <w:r>
              <w:rPr>
                <w:b/>
                <w:bCs/>
                <w:color w:val="FFFFFF"/>
                <w:sz w:val="20"/>
                <w:szCs w:val="20"/>
              </w:rPr>
              <w:t>Support</w:t>
            </w:r>
          </w:p>
        </w:tc>
      </w:tr>
      <w:tr w:rsidR="00715F85" w14:paraId="0571F1C2" w14:textId="77777777">
        <w:tc>
          <w:tcPr>
            <w:tcW w:w="27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981B574" w14:textId="77777777" w:rsidR="00715F85" w:rsidRDefault="00000000">
            <w:r>
              <w:rPr>
                <w:b/>
                <w:bCs/>
                <w:sz w:val="20"/>
                <w:szCs w:val="20"/>
              </w:rPr>
              <w:t>AI CoE qualification</w:t>
            </w:r>
          </w:p>
        </w:tc>
        <w:tc>
          <w:tcPr>
            <w:tcW w:w="8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01AE05C" w14:textId="77777777" w:rsidR="00715F85" w:rsidRDefault="00000000">
            <w:r>
              <w:rPr>
                <w:b/>
                <w:bCs/>
                <w:color w:val="0078D4"/>
                <w:sz w:val="20"/>
                <w:szCs w:val="20"/>
              </w:rPr>
              <w:t>A/R</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21DEC42" w14:textId="77777777" w:rsidR="00715F85" w:rsidRDefault="00000000">
            <w:r>
              <w:rPr>
                <w:sz w:val="20"/>
                <w:szCs w:val="20"/>
              </w:rPr>
              <w:t>C</w:t>
            </w:r>
          </w:p>
        </w:tc>
        <w:tc>
          <w:tcPr>
            <w:tcW w:w="1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0FD7AB8" w14:textId="77777777" w:rsidR="00715F85" w:rsidRDefault="00000000">
            <w:r>
              <w:rPr>
                <w:sz w:val="20"/>
                <w:szCs w:val="20"/>
              </w:rPr>
              <w:t>C</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759970B" w14:textId="77777777" w:rsidR="00715F85" w:rsidRDefault="00000000">
            <w:r>
              <w:rPr>
                <w:sz w:val="20"/>
                <w:szCs w:val="20"/>
              </w:rPr>
              <w:t>I</w:t>
            </w:r>
          </w:p>
        </w:tc>
        <w:tc>
          <w:tcPr>
            <w:tcW w:w="1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30475A8" w14:textId="77777777" w:rsidR="00715F85" w:rsidRDefault="00000000">
            <w:r>
              <w:rPr>
                <w:sz w:val="20"/>
                <w:szCs w:val="20"/>
              </w:rPr>
              <w:t>C</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D22A71E" w14:textId="77777777" w:rsidR="00715F85" w:rsidRDefault="00000000">
            <w:r>
              <w:rPr>
                <w:sz w:val="20"/>
                <w:szCs w:val="20"/>
              </w:rPr>
              <w:t>I</w:t>
            </w:r>
          </w:p>
        </w:tc>
      </w:tr>
      <w:tr w:rsidR="00715F85" w14:paraId="2EEA69B7" w14:textId="77777777">
        <w:tc>
          <w:tcPr>
            <w:tcW w:w="27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F545A5E" w14:textId="77777777" w:rsidR="00715F85" w:rsidRDefault="00000000">
            <w:r>
              <w:rPr>
                <w:b/>
                <w:bCs/>
                <w:sz w:val="20"/>
                <w:szCs w:val="20"/>
              </w:rPr>
              <w:t>Envisioning workshop</w:t>
            </w:r>
          </w:p>
        </w:tc>
        <w:tc>
          <w:tcPr>
            <w:tcW w:w="8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21BBF82" w14:textId="77777777" w:rsidR="00715F85" w:rsidRDefault="00000000">
            <w:r>
              <w:rPr>
                <w:sz w:val="20"/>
                <w:szCs w:val="20"/>
              </w:rPr>
              <w:t>C</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D8EC5B3" w14:textId="77777777" w:rsidR="00715F85" w:rsidRDefault="00000000">
            <w:r>
              <w:rPr>
                <w:b/>
                <w:bCs/>
                <w:color w:val="0078D4"/>
                <w:sz w:val="20"/>
                <w:szCs w:val="20"/>
              </w:rPr>
              <w:t>A/R</w:t>
            </w:r>
          </w:p>
        </w:tc>
        <w:tc>
          <w:tcPr>
            <w:tcW w:w="1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9435E4F" w14:textId="77777777" w:rsidR="00715F85" w:rsidRDefault="00000000">
            <w:r>
              <w:rPr>
                <w:sz w:val="20"/>
                <w:szCs w:val="20"/>
              </w:rPr>
              <w:t>R</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885E753" w14:textId="77777777" w:rsidR="00715F85" w:rsidRDefault="00000000">
            <w:r>
              <w:rPr>
                <w:sz w:val="20"/>
                <w:szCs w:val="20"/>
              </w:rPr>
              <w:t>R</w:t>
            </w:r>
          </w:p>
        </w:tc>
        <w:tc>
          <w:tcPr>
            <w:tcW w:w="1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40820D7" w14:textId="77777777" w:rsidR="00715F85" w:rsidRDefault="00000000">
            <w:r>
              <w:rPr>
                <w:sz w:val="20"/>
                <w:szCs w:val="20"/>
              </w:rPr>
              <w:t>C</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6E088BC" w14:textId="77777777" w:rsidR="00715F85" w:rsidRDefault="00000000">
            <w:r>
              <w:rPr>
                <w:sz w:val="20"/>
                <w:szCs w:val="20"/>
              </w:rPr>
              <w:t>I</w:t>
            </w:r>
          </w:p>
        </w:tc>
      </w:tr>
      <w:tr w:rsidR="00715F85" w14:paraId="36F62041" w14:textId="77777777">
        <w:tc>
          <w:tcPr>
            <w:tcW w:w="27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1E66E04" w14:textId="77777777" w:rsidR="00715F85" w:rsidRDefault="00000000">
            <w:r>
              <w:rPr>
                <w:b/>
                <w:bCs/>
                <w:sz w:val="20"/>
                <w:szCs w:val="20"/>
              </w:rPr>
              <w:t>CoE blueprint design</w:t>
            </w:r>
          </w:p>
        </w:tc>
        <w:tc>
          <w:tcPr>
            <w:tcW w:w="8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01775CE" w14:textId="77777777" w:rsidR="00715F85" w:rsidRDefault="00000000">
            <w:r>
              <w:rPr>
                <w:sz w:val="20"/>
                <w:szCs w:val="20"/>
              </w:rPr>
              <w:t>I</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F0F3E79" w14:textId="77777777" w:rsidR="00715F85" w:rsidRDefault="00000000">
            <w:r>
              <w:rPr>
                <w:b/>
                <w:bCs/>
                <w:color w:val="0078D4"/>
                <w:sz w:val="20"/>
                <w:szCs w:val="20"/>
              </w:rPr>
              <w:t>A</w:t>
            </w:r>
          </w:p>
        </w:tc>
        <w:tc>
          <w:tcPr>
            <w:tcW w:w="1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6DC6B3E" w14:textId="77777777" w:rsidR="00715F85" w:rsidRDefault="00000000">
            <w:r>
              <w:rPr>
                <w:sz w:val="20"/>
                <w:szCs w:val="20"/>
              </w:rPr>
              <w:t>R</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10B07B5" w14:textId="77777777" w:rsidR="00715F85" w:rsidRDefault="00000000">
            <w:r>
              <w:rPr>
                <w:sz w:val="20"/>
                <w:szCs w:val="20"/>
              </w:rPr>
              <w:t>R</w:t>
            </w:r>
          </w:p>
        </w:tc>
        <w:tc>
          <w:tcPr>
            <w:tcW w:w="1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F3390F4" w14:textId="77777777" w:rsidR="00715F85" w:rsidRDefault="00000000">
            <w:r>
              <w:rPr>
                <w:sz w:val="20"/>
                <w:szCs w:val="20"/>
              </w:rPr>
              <w:t>R</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84CD78C" w14:textId="77777777" w:rsidR="00715F85" w:rsidRDefault="00000000">
            <w:r>
              <w:rPr>
                <w:sz w:val="20"/>
                <w:szCs w:val="20"/>
              </w:rPr>
              <w:t>I</w:t>
            </w:r>
          </w:p>
        </w:tc>
      </w:tr>
      <w:tr w:rsidR="00715F85" w14:paraId="7965FCEA" w14:textId="77777777">
        <w:tc>
          <w:tcPr>
            <w:tcW w:w="27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B4023F9" w14:textId="77777777" w:rsidR="00715F85" w:rsidRDefault="00000000">
            <w:r>
              <w:rPr>
                <w:b/>
                <w:bCs/>
                <w:sz w:val="20"/>
                <w:szCs w:val="20"/>
              </w:rPr>
              <w:t>Governance / Responsible AI</w:t>
            </w:r>
          </w:p>
        </w:tc>
        <w:tc>
          <w:tcPr>
            <w:tcW w:w="8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6B0D071" w14:textId="77777777" w:rsidR="00715F85" w:rsidRDefault="00000000">
            <w:r>
              <w:rPr>
                <w:sz w:val="20"/>
                <w:szCs w:val="20"/>
              </w:rPr>
              <w:t>I</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8392F61" w14:textId="77777777" w:rsidR="00715F85" w:rsidRDefault="00000000">
            <w:r>
              <w:rPr>
                <w:sz w:val="20"/>
                <w:szCs w:val="20"/>
              </w:rPr>
              <w:t>C</w:t>
            </w:r>
          </w:p>
        </w:tc>
        <w:tc>
          <w:tcPr>
            <w:tcW w:w="1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4DB7C25" w14:textId="77777777" w:rsidR="00715F85" w:rsidRDefault="00000000">
            <w:r>
              <w:rPr>
                <w:sz w:val="20"/>
                <w:szCs w:val="20"/>
              </w:rPr>
              <w:t>R</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3368477" w14:textId="77777777" w:rsidR="00715F85" w:rsidRDefault="00000000">
            <w:r>
              <w:rPr>
                <w:sz w:val="20"/>
                <w:szCs w:val="20"/>
              </w:rPr>
              <w:t>R</w:t>
            </w:r>
          </w:p>
        </w:tc>
        <w:tc>
          <w:tcPr>
            <w:tcW w:w="1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D8487B8" w14:textId="77777777" w:rsidR="00715F85" w:rsidRDefault="00000000">
            <w:r>
              <w:rPr>
                <w:sz w:val="20"/>
                <w:szCs w:val="20"/>
              </w:rPr>
              <w:t>C</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0578A6B" w14:textId="77777777" w:rsidR="00715F85" w:rsidRDefault="00000000">
            <w:r>
              <w:rPr>
                <w:sz w:val="20"/>
                <w:szCs w:val="20"/>
              </w:rPr>
              <w:t>C</w:t>
            </w:r>
          </w:p>
        </w:tc>
      </w:tr>
      <w:tr w:rsidR="00715F85" w14:paraId="0A722A51" w14:textId="77777777">
        <w:tc>
          <w:tcPr>
            <w:tcW w:w="27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8A4993D" w14:textId="77777777" w:rsidR="00715F85" w:rsidRDefault="00000000">
            <w:r>
              <w:rPr>
                <w:b/>
                <w:bCs/>
                <w:sz w:val="20"/>
                <w:szCs w:val="20"/>
              </w:rPr>
              <w:t>Landing zone + pilot build</w:t>
            </w:r>
          </w:p>
        </w:tc>
        <w:tc>
          <w:tcPr>
            <w:tcW w:w="8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D97994B" w14:textId="77777777" w:rsidR="00715F85" w:rsidRDefault="00000000">
            <w:r>
              <w:rPr>
                <w:sz w:val="20"/>
                <w:szCs w:val="20"/>
              </w:rPr>
              <w:t>I</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BE0ADCE" w14:textId="77777777" w:rsidR="00715F85" w:rsidRDefault="00000000">
            <w:r>
              <w:rPr>
                <w:sz w:val="20"/>
                <w:szCs w:val="20"/>
              </w:rPr>
              <w:t>C</w:t>
            </w:r>
          </w:p>
        </w:tc>
        <w:tc>
          <w:tcPr>
            <w:tcW w:w="1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578B6B0" w14:textId="77777777" w:rsidR="00715F85" w:rsidRDefault="00000000">
            <w:r>
              <w:rPr>
                <w:b/>
                <w:bCs/>
                <w:color w:val="0078D4"/>
                <w:sz w:val="20"/>
                <w:szCs w:val="20"/>
              </w:rPr>
              <w:t>A/R</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3056BB5" w14:textId="77777777" w:rsidR="00715F85" w:rsidRDefault="00000000">
            <w:r>
              <w:rPr>
                <w:sz w:val="20"/>
                <w:szCs w:val="20"/>
              </w:rPr>
              <w:t>R</w:t>
            </w:r>
          </w:p>
        </w:tc>
        <w:tc>
          <w:tcPr>
            <w:tcW w:w="1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201DCA3" w14:textId="77777777" w:rsidR="00715F85" w:rsidRDefault="00000000">
            <w:r>
              <w:rPr>
                <w:sz w:val="20"/>
                <w:szCs w:val="20"/>
              </w:rPr>
              <w:t>R</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C7A49E8" w14:textId="77777777" w:rsidR="00715F85" w:rsidRDefault="00000000">
            <w:r>
              <w:rPr>
                <w:sz w:val="20"/>
                <w:szCs w:val="20"/>
              </w:rPr>
              <w:t>I</w:t>
            </w:r>
          </w:p>
        </w:tc>
      </w:tr>
      <w:tr w:rsidR="00715F85" w14:paraId="439F034B" w14:textId="77777777">
        <w:tc>
          <w:tcPr>
            <w:tcW w:w="27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8CE2184" w14:textId="77777777" w:rsidR="00715F85" w:rsidRDefault="00000000">
            <w:r>
              <w:rPr>
                <w:b/>
                <w:bCs/>
                <w:sz w:val="20"/>
                <w:szCs w:val="20"/>
              </w:rPr>
              <w:t>Production scale · value realisation</w:t>
            </w:r>
          </w:p>
        </w:tc>
        <w:tc>
          <w:tcPr>
            <w:tcW w:w="8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6E8B8B7" w14:textId="77777777" w:rsidR="00715F85" w:rsidRDefault="00000000">
            <w:r>
              <w:rPr>
                <w:sz w:val="20"/>
                <w:szCs w:val="20"/>
              </w:rPr>
              <w:t>C</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90336AC" w14:textId="77777777" w:rsidR="00715F85" w:rsidRDefault="00000000">
            <w:r>
              <w:rPr>
                <w:sz w:val="20"/>
                <w:szCs w:val="20"/>
              </w:rPr>
              <w:t>C</w:t>
            </w:r>
          </w:p>
        </w:tc>
        <w:tc>
          <w:tcPr>
            <w:tcW w:w="1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B55376D" w14:textId="77777777" w:rsidR="00715F85" w:rsidRDefault="00000000">
            <w:r>
              <w:rPr>
                <w:b/>
                <w:bCs/>
                <w:color w:val="0078D4"/>
                <w:sz w:val="20"/>
                <w:szCs w:val="20"/>
              </w:rPr>
              <w:t>A/R</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F3C53B9" w14:textId="77777777" w:rsidR="00715F85" w:rsidRDefault="00000000">
            <w:r>
              <w:rPr>
                <w:sz w:val="20"/>
                <w:szCs w:val="20"/>
              </w:rPr>
              <w:t>C</w:t>
            </w:r>
          </w:p>
        </w:tc>
        <w:tc>
          <w:tcPr>
            <w:tcW w:w="1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864B541" w14:textId="77777777" w:rsidR="00715F85" w:rsidRDefault="00000000">
            <w:r>
              <w:rPr>
                <w:sz w:val="20"/>
                <w:szCs w:val="20"/>
              </w:rPr>
              <w:t>R</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A8A3850" w14:textId="77777777" w:rsidR="00715F85" w:rsidRDefault="00000000">
            <w:r>
              <w:rPr>
                <w:sz w:val="20"/>
                <w:szCs w:val="20"/>
              </w:rPr>
              <w:t>R</w:t>
            </w:r>
          </w:p>
        </w:tc>
      </w:tr>
      <w:tr w:rsidR="00715F85" w14:paraId="6747B9CC" w14:textId="77777777">
        <w:tc>
          <w:tcPr>
            <w:tcW w:w="27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64E30DB" w14:textId="77777777" w:rsidR="00715F85" w:rsidRDefault="00000000">
            <w:r>
              <w:rPr>
                <w:b/>
                <w:bCs/>
                <w:sz w:val="20"/>
                <w:szCs w:val="20"/>
              </w:rPr>
              <w:t>Expansion / renewal</w:t>
            </w:r>
          </w:p>
        </w:tc>
        <w:tc>
          <w:tcPr>
            <w:tcW w:w="8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0B52EE1" w14:textId="77777777" w:rsidR="00715F85" w:rsidRDefault="00000000">
            <w:r>
              <w:rPr>
                <w:b/>
                <w:bCs/>
                <w:color w:val="0078D4"/>
                <w:sz w:val="20"/>
                <w:szCs w:val="20"/>
              </w:rPr>
              <w:t>A/R</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1D4481B" w14:textId="77777777" w:rsidR="00715F85" w:rsidRDefault="00000000">
            <w:r>
              <w:rPr>
                <w:sz w:val="20"/>
                <w:szCs w:val="20"/>
              </w:rPr>
              <w:t>R</w:t>
            </w:r>
          </w:p>
        </w:tc>
        <w:tc>
          <w:tcPr>
            <w:tcW w:w="1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7DEE988" w14:textId="77777777" w:rsidR="00715F85" w:rsidRDefault="00000000">
            <w:r>
              <w:rPr>
                <w:sz w:val="20"/>
                <w:szCs w:val="20"/>
              </w:rPr>
              <w:t>R</w:t>
            </w:r>
          </w:p>
        </w:tc>
        <w:tc>
          <w:tcPr>
            <w:tcW w:w="9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DB1E950" w14:textId="77777777" w:rsidR="00715F85" w:rsidRDefault="00000000">
            <w:r>
              <w:rPr>
                <w:sz w:val="20"/>
                <w:szCs w:val="20"/>
              </w:rPr>
              <w:t>I</w:t>
            </w:r>
          </w:p>
        </w:tc>
        <w:tc>
          <w:tcPr>
            <w:tcW w:w="1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D5089EA" w14:textId="77777777" w:rsidR="00715F85" w:rsidRDefault="00000000">
            <w:r>
              <w:rPr>
                <w:sz w:val="20"/>
                <w:szCs w:val="20"/>
              </w:rPr>
              <w:t>C</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5C7A668" w14:textId="77777777" w:rsidR="00715F85" w:rsidRDefault="00000000">
            <w:r>
              <w:rPr>
                <w:sz w:val="20"/>
                <w:szCs w:val="20"/>
              </w:rPr>
              <w:t>I</w:t>
            </w:r>
          </w:p>
        </w:tc>
      </w:tr>
    </w:tbl>
    <w:p w14:paraId="45AFB507" w14:textId="77777777" w:rsidR="00715F85" w:rsidRDefault="00000000">
      <w:pPr>
        <w:pBdr>
          <w:left w:val="single" w:sz="24" w:space="0" w:color="0078D4"/>
        </w:pBdr>
        <w:shd w:val="clear" w:color="auto" w:fill="F5E6F0"/>
        <w:spacing w:before="200" w:after="200"/>
      </w:pPr>
      <w:r>
        <w:rPr>
          <w:i/>
          <w:iCs/>
          <w:color w:val="091F2C"/>
        </w:rPr>
        <w:t>CSAs own Realize Value. Everything before is setup; everything after is expansion. This is where we earn the right to renew.</w:t>
      </w:r>
    </w:p>
    <w:p w14:paraId="00C0B94B" w14:textId="77777777" w:rsidR="00715F85" w:rsidRDefault="00000000">
      <w:pPr>
        <w:pStyle w:val="Heading2"/>
      </w:pPr>
      <w:r>
        <w:t>6.2 Detailed role-level RACI</w:t>
      </w:r>
    </w:p>
    <w:p w14:paraId="7C912D5C" w14:textId="77777777" w:rsidR="00715F85" w:rsidRDefault="00000000">
      <w:pPr>
        <w:spacing w:before="60" w:after="60" w:line="276" w:lineRule="auto"/>
      </w:pPr>
      <w:r>
        <w:t>Working view — named accountability across all ten MCAPS roles by activity. Use during account planning to assign owners; refresh at every quarterly CoE governance review.</w:t>
      </w:r>
    </w:p>
    <w:tbl>
      <w:tblPr>
        <w:tblW w:w="9360" w:type="dxa"/>
        <w:tblInd w:w="65" w:type="dxa"/>
        <w:tblLayout w:type="fixed"/>
        <w:tblCellMar>
          <w:top w:w="50" w:type="dxa"/>
          <w:left w:w="60" w:type="dxa"/>
          <w:bottom w:w="50" w:type="dxa"/>
          <w:right w:w="60" w:type="dxa"/>
        </w:tblCellMar>
        <w:tblLook w:val="04A0" w:firstRow="1" w:lastRow="0" w:firstColumn="1" w:lastColumn="0" w:noHBand="0" w:noVBand="1"/>
      </w:tblPr>
      <w:tblGrid>
        <w:gridCol w:w="360"/>
        <w:gridCol w:w="810"/>
        <w:gridCol w:w="1170"/>
        <w:gridCol w:w="420"/>
        <w:gridCol w:w="660"/>
        <w:gridCol w:w="90"/>
        <w:gridCol w:w="570"/>
        <w:gridCol w:w="600"/>
        <w:gridCol w:w="59"/>
        <w:gridCol w:w="660"/>
        <w:gridCol w:w="451"/>
        <w:gridCol w:w="209"/>
        <w:gridCol w:w="660"/>
        <w:gridCol w:w="301"/>
        <w:gridCol w:w="360"/>
        <w:gridCol w:w="660"/>
        <w:gridCol w:w="150"/>
        <w:gridCol w:w="510"/>
        <w:gridCol w:w="660"/>
      </w:tblGrid>
      <w:tr w:rsidR="00715F85" w14:paraId="3B1816A9" w14:textId="77777777">
        <w:tc>
          <w:tcPr>
            <w:tcW w:w="1170" w:type="dxa"/>
            <w:gridSpan w:val="2"/>
            <w:tcBorders>
              <w:top w:val="single" w:sz="4" w:space="0" w:color="E8DDD1"/>
              <w:left w:val="single" w:sz="4" w:space="0" w:color="E8DDD1"/>
              <w:bottom w:val="single" w:sz="4" w:space="0" w:color="E8DDD1"/>
              <w:right w:val="single" w:sz="4" w:space="0" w:color="E8DDD1"/>
            </w:tcBorders>
            <w:shd w:val="clear" w:color="auto" w:fill="FF5C39"/>
          </w:tcPr>
          <w:p w14:paraId="68862EB0" w14:textId="77777777" w:rsidR="00715F85" w:rsidRDefault="00000000">
            <w:pPr>
              <w:jc w:val="center"/>
            </w:pPr>
            <w:r>
              <w:rPr>
                <w:b/>
                <w:bCs/>
                <w:color w:val="FFFFFF"/>
                <w:sz w:val="18"/>
                <w:szCs w:val="18"/>
              </w:rPr>
              <w:t>R</w:t>
            </w:r>
          </w:p>
        </w:tc>
        <w:tc>
          <w:tcPr>
            <w:tcW w:w="1170" w:type="dxa"/>
            <w:tcBorders>
              <w:top w:val="single" w:sz="4" w:space="0" w:color="E8DDD1"/>
              <w:left w:val="single" w:sz="4" w:space="0" w:color="E8DDD1"/>
              <w:bottom w:val="single" w:sz="4" w:space="0" w:color="E8DDD1"/>
              <w:right w:val="single" w:sz="4" w:space="0" w:color="E8DDD1"/>
            </w:tcBorders>
            <w:tcMar>
              <w:left w:w="100" w:type="dxa"/>
              <w:right w:w="100" w:type="dxa"/>
            </w:tcMar>
          </w:tcPr>
          <w:p w14:paraId="7EB9FC83" w14:textId="77777777" w:rsidR="00715F85" w:rsidRDefault="00000000">
            <w:r>
              <w:rPr>
                <w:color w:val="091F2C"/>
                <w:sz w:val="18"/>
                <w:szCs w:val="18"/>
              </w:rPr>
              <w:t>Responsible — does the work</w:t>
            </w:r>
          </w:p>
        </w:tc>
        <w:tc>
          <w:tcPr>
            <w:tcW w:w="1170" w:type="dxa"/>
            <w:gridSpan w:val="3"/>
            <w:tcBorders>
              <w:top w:val="single" w:sz="4" w:space="0" w:color="E8DDD1"/>
              <w:left w:val="single" w:sz="4" w:space="0" w:color="E8DDD1"/>
              <w:bottom w:val="single" w:sz="4" w:space="0" w:color="E8DDD1"/>
              <w:right w:val="single" w:sz="4" w:space="0" w:color="E8DDD1"/>
            </w:tcBorders>
            <w:shd w:val="clear" w:color="auto" w:fill="091F2C"/>
          </w:tcPr>
          <w:p w14:paraId="401920FB" w14:textId="77777777" w:rsidR="00715F85" w:rsidRDefault="00000000">
            <w:pPr>
              <w:jc w:val="center"/>
            </w:pPr>
            <w:r>
              <w:rPr>
                <w:b/>
                <w:bCs/>
                <w:color w:val="FFFFFF"/>
                <w:sz w:val="18"/>
                <w:szCs w:val="18"/>
              </w:rPr>
              <w:t>A</w:t>
            </w:r>
          </w:p>
        </w:tc>
        <w:tc>
          <w:tcPr>
            <w:tcW w:w="1170" w:type="dxa"/>
            <w:gridSpan w:val="2"/>
            <w:tcBorders>
              <w:top w:val="single" w:sz="4" w:space="0" w:color="E8DDD1"/>
              <w:left w:val="single" w:sz="4" w:space="0" w:color="E8DDD1"/>
              <w:bottom w:val="single" w:sz="4" w:space="0" w:color="E8DDD1"/>
              <w:right w:val="single" w:sz="4" w:space="0" w:color="E8DDD1"/>
            </w:tcBorders>
            <w:tcMar>
              <w:left w:w="100" w:type="dxa"/>
              <w:right w:w="100" w:type="dxa"/>
            </w:tcMar>
          </w:tcPr>
          <w:p w14:paraId="1F130C89" w14:textId="77777777" w:rsidR="00715F85" w:rsidRDefault="00000000">
            <w:r>
              <w:rPr>
                <w:color w:val="091F2C"/>
                <w:sz w:val="18"/>
                <w:szCs w:val="18"/>
              </w:rPr>
              <w:t>Accountable — single owner; signs off</w:t>
            </w:r>
          </w:p>
        </w:tc>
        <w:tc>
          <w:tcPr>
            <w:tcW w:w="1170" w:type="dxa"/>
            <w:gridSpan w:val="3"/>
            <w:tcBorders>
              <w:top w:val="single" w:sz="4" w:space="0" w:color="E8DDD1"/>
              <w:left w:val="single" w:sz="4" w:space="0" w:color="E8DDD1"/>
              <w:bottom w:val="single" w:sz="4" w:space="0" w:color="E8DDD1"/>
              <w:right w:val="single" w:sz="4" w:space="0" w:color="E8DDD1"/>
            </w:tcBorders>
            <w:shd w:val="clear" w:color="auto" w:fill="0078D4"/>
          </w:tcPr>
          <w:p w14:paraId="38D4A4F5" w14:textId="77777777" w:rsidR="00715F85" w:rsidRDefault="00000000">
            <w:pPr>
              <w:jc w:val="center"/>
            </w:pPr>
            <w:r>
              <w:rPr>
                <w:b/>
                <w:bCs/>
                <w:color w:val="FFFFFF"/>
                <w:sz w:val="18"/>
                <w:szCs w:val="18"/>
              </w:rPr>
              <w:t>C</w:t>
            </w:r>
          </w:p>
        </w:tc>
        <w:tc>
          <w:tcPr>
            <w:tcW w:w="1170" w:type="dxa"/>
            <w:gridSpan w:val="3"/>
            <w:tcBorders>
              <w:top w:val="single" w:sz="4" w:space="0" w:color="E8DDD1"/>
              <w:left w:val="single" w:sz="4" w:space="0" w:color="E8DDD1"/>
              <w:bottom w:val="single" w:sz="4" w:space="0" w:color="E8DDD1"/>
              <w:right w:val="single" w:sz="4" w:space="0" w:color="E8DDD1"/>
            </w:tcBorders>
            <w:tcMar>
              <w:left w:w="100" w:type="dxa"/>
              <w:right w:w="100" w:type="dxa"/>
            </w:tcMar>
          </w:tcPr>
          <w:p w14:paraId="50C925E4" w14:textId="77777777" w:rsidR="00715F85" w:rsidRDefault="00000000">
            <w:r>
              <w:rPr>
                <w:color w:val="091F2C"/>
                <w:sz w:val="18"/>
                <w:szCs w:val="18"/>
              </w:rPr>
              <w:t>Consulted — two-way input</w:t>
            </w:r>
          </w:p>
        </w:tc>
        <w:tc>
          <w:tcPr>
            <w:tcW w:w="1170" w:type="dxa"/>
            <w:gridSpan w:val="3"/>
            <w:tcBorders>
              <w:top w:val="single" w:sz="4" w:space="0" w:color="E8DDD1"/>
              <w:left w:val="single" w:sz="4" w:space="0" w:color="E8DDD1"/>
              <w:bottom w:val="single" w:sz="4" w:space="0" w:color="E8DDD1"/>
              <w:right w:val="single" w:sz="4" w:space="0" w:color="E8DDD1"/>
            </w:tcBorders>
            <w:shd w:val="clear" w:color="auto" w:fill="F5E6F0"/>
          </w:tcPr>
          <w:p w14:paraId="4FBF8254" w14:textId="77777777" w:rsidR="00715F85" w:rsidRDefault="00000000">
            <w:pPr>
              <w:jc w:val="center"/>
            </w:pPr>
            <w:r>
              <w:rPr>
                <w:b/>
                <w:bCs/>
                <w:color w:val="091F2C"/>
                <w:sz w:val="18"/>
                <w:szCs w:val="18"/>
              </w:rPr>
              <w:t>I</w:t>
            </w:r>
          </w:p>
        </w:tc>
        <w:tc>
          <w:tcPr>
            <w:tcW w:w="1170" w:type="dxa"/>
            <w:gridSpan w:val="2"/>
            <w:tcBorders>
              <w:top w:val="single" w:sz="4" w:space="0" w:color="E8DDD1"/>
              <w:left w:val="single" w:sz="4" w:space="0" w:color="E8DDD1"/>
              <w:bottom w:val="single" w:sz="4" w:space="0" w:color="E8DDD1"/>
              <w:right w:val="single" w:sz="4" w:space="0" w:color="E8DDD1"/>
            </w:tcBorders>
            <w:tcMar>
              <w:left w:w="100" w:type="dxa"/>
              <w:right w:w="100" w:type="dxa"/>
            </w:tcMar>
          </w:tcPr>
          <w:p w14:paraId="00F7BCF1" w14:textId="77777777" w:rsidR="00715F85" w:rsidRDefault="00000000">
            <w:r>
              <w:rPr>
                <w:color w:val="091F2C"/>
                <w:sz w:val="18"/>
                <w:szCs w:val="18"/>
              </w:rPr>
              <w:t>Informed — one-way update</w:t>
            </w:r>
          </w:p>
        </w:tc>
      </w:tr>
      <w:tr w:rsidR="00715F85" w14:paraId="0417C784" w14:textId="77777777">
        <w:tc>
          <w:tcPr>
            <w:tcW w:w="360" w:type="dxa"/>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262A1236" w14:textId="77777777" w:rsidR="00715F85" w:rsidRDefault="00000000">
            <w:pPr>
              <w:jc w:val="center"/>
            </w:pPr>
            <w:r>
              <w:rPr>
                <w:b/>
                <w:bCs/>
                <w:color w:val="FFFFFF"/>
                <w:sz w:val="14"/>
                <w:szCs w:val="14"/>
              </w:rPr>
              <w:t>#</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37096521" w14:textId="77777777" w:rsidR="00715F85" w:rsidRDefault="00000000">
            <w:r>
              <w:rPr>
                <w:b/>
                <w:bCs/>
                <w:color w:val="FFFFFF"/>
                <w:sz w:val="14"/>
                <w:szCs w:val="14"/>
              </w:rPr>
              <w:t>Activity</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7E796FB6" w14:textId="77777777" w:rsidR="00715F85" w:rsidRDefault="00000000">
            <w:pPr>
              <w:jc w:val="center"/>
            </w:pPr>
            <w:r>
              <w:rPr>
                <w:b/>
                <w:bCs/>
                <w:color w:val="FFFFFF"/>
                <w:sz w:val="14"/>
                <w:szCs w:val="14"/>
              </w:rPr>
              <w:t>AE</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13BF9953" w14:textId="77777777" w:rsidR="00715F85" w:rsidRDefault="00000000">
            <w:pPr>
              <w:jc w:val="center"/>
            </w:pPr>
            <w:r>
              <w:rPr>
                <w:b/>
                <w:bCs/>
                <w:color w:val="FFFFFF"/>
                <w:sz w:val="14"/>
                <w:szCs w:val="14"/>
              </w:rPr>
              <w:t>ATS</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3869B089" w14:textId="77777777" w:rsidR="00715F85" w:rsidRDefault="00000000">
            <w:pPr>
              <w:jc w:val="center"/>
            </w:pPr>
            <w:r>
              <w:rPr>
                <w:b/>
                <w:bCs/>
                <w:color w:val="FFFFFF"/>
                <w:sz w:val="14"/>
                <w:szCs w:val="14"/>
              </w:rPr>
              <w:t>SSP</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49A65821" w14:textId="77777777" w:rsidR="00715F85" w:rsidRDefault="00000000">
            <w:pPr>
              <w:jc w:val="center"/>
            </w:pPr>
            <w:r>
              <w:rPr>
                <w:b/>
                <w:bCs/>
                <w:color w:val="FFFFFF"/>
                <w:sz w:val="14"/>
                <w:szCs w:val="14"/>
              </w:rPr>
              <w:t>SE</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0D8FB419" w14:textId="77777777" w:rsidR="00715F85" w:rsidRDefault="00000000">
            <w:pPr>
              <w:jc w:val="center"/>
            </w:pPr>
            <w:r>
              <w:rPr>
                <w:b/>
                <w:bCs/>
                <w:color w:val="FFFFFF"/>
                <w:sz w:val="14"/>
                <w:szCs w:val="14"/>
              </w:rPr>
              <w:t>PDM</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5CFCC8D8" w14:textId="77777777" w:rsidR="00715F85" w:rsidRDefault="00000000">
            <w:pPr>
              <w:jc w:val="center"/>
            </w:pPr>
            <w:r>
              <w:rPr>
                <w:b/>
                <w:bCs/>
                <w:color w:val="FFFFFF"/>
                <w:sz w:val="14"/>
                <w:szCs w:val="14"/>
              </w:rPr>
              <w:t>CSAM</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68B1F549" w14:textId="77777777" w:rsidR="00715F85" w:rsidRDefault="00000000">
            <w:pPr>
              <w:jc w:val="center"/>
            </w:pPr>
            <w:r>
              <w:rPr>
                <w:b/>
                <w:bCs/>
                <w:color w:val="FFFFFF"/>
                <w:sz w:val="14"/>
                <w:szCs w:val="14"/>
              </w:rPr>
              <w:t>CSA</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0E1BE42A" w14:textId="77777777" w:rsidR="00715F85" w:rsidRDefault="00000000">
            <w:pPr>
              <w:jc w:val="center"/>
            </w:pPr>
            <w:r>
              <w:rPr>
                <w:b/>
                <w:bCs/>
                <w:color w:val="FFFFFF"/>
                <w:sz w:val="14"/>
                <w:szCs w:val="14"/>
              </w:rPr>
              <w:t>Factory</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5F0CCF49" w14:textId="77777777" w:rsidR="00715F85" w:rsidRDefault="00000000">
            <w:pPr>
              <w:jc w:val="center"/>
            </w:pPr>
            <w:r>
              <w:rPr>
                <w:b/>
                <w:bCs/>
                <w:color w:val="FFFFFF"/>
                <w:sz w:val="14"/>
                <w:szCs w:val="14"/>
              </w:rPr>
              <w:t>ISD</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40" w:type="dxa"/>
              <w:left w:w="40" w:type="dxa"/>
              <w:bottom w:w="40" w:type="dxa"/>
              <w:right w:w="40" w:type="dxa"/>
            </w:tcMar>
          </w:tcPr>
          <w:p w14:paraId="09790DEC" w14:textId="77777777" w:rsidR="00715F85" w:rsidRDefault="00000000">
            <w:pPr>
              <w:jc w:val="center"/>
            </w:pPr>
            <w:r>
              <w:rPr>
                <w:b/>
                <w:bCs/>
                <w:color w:val="FFFFFF"/>
                <w:sz w:val="14"/>
                <w:szCs w:val="14"/>
              </w:rPr>
              <w:t>Partner</w:t>
            </w:r>
          </w:p>
        </w:tc>
      </w:tr>
      <w:tr w:rsidR="00715F85" w14:paraId="072F4B36" w14:textId="77777777">
        <w:tc>
          <w:tcPr>
            <w:tcW w:w="9360" w:type="dxa"/>
            <w:gridSpan w:val="19"/>
            <w:tcBorders>
              <w:top w:val="single" w:sz="4" w:space="0" w:color="E8DDD1"/>
              <w:left w:val="single" w:sz="4" w:space="0" w:color="E8DDD1"/>
              <w:bottom w:val="single" w:sz="4" w:space="0" w:color="E8DDD1"/>
              <w:right w:val="single" w:sz="4" w:space="0" w:color="E8DDD1"/>
            </w:tcBorders>
            <w:shd w:val="clear" w:color="auto" w:fill="0078D4"/>
            <w:tcMar>
              <w:top w:w="40" w:type="dxa"/>
              <w:left w:w="100" w:type="dxa"/>
              <w:bottom w:w="40" w:type="dxa"/>
              <w:right w:w="100" w:type="dxa"/>
            </w:tcMar>
          </w:tcPr>
          <w:p w14:paraId="1F4DCFF2" w14:textId="77777777" w:rsidR="00715F85" w:rsidRDefault="00000000">
            <w:r>
              <w:rPr>
                <w:b/>
                <w:bCs/>
                <w:color w:val="FFFFFF"/>
                <w:sz w:val="14"/>
                <w:szCs w:val="14"/>
              </w:rPr>
              <w:t>1 — QUALIFY &amp; PLAN</w:t>
            </w:r>
          </w:p>
        </w:tc>
      </w:tr>
      <w:tr w:rsidR="00715F85" w14:paraId="483F7F25"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3C65175B" w14:textId="77777777" w:rsidR="00715F85" w:rsidRDefault="00000000">
            <w:pPr>
              <w:jc w:val="center"/>
            </w:pPr>
            <w:r>
              <w:rPr>
                <w:b/>
                <w:bCs/>
                <w:sz w:val="14"/>
                <w:szCs w:val="14"/>
              </w:rPr>
              <w:t>1.1</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0D3DD581" w14:textId="77777777" w:rsidR="00715F85" w:rsidRDefault="00000000">
            <w:r>
              <w:rPr>
                <w:sz w:val="14"/>
                <w:szCs w:val="14"/>
              </w:rPr>
              <w:t>Identify Wave 1 candidate accounts</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1834685E" w14:textId="77777777" w:rsidR="00715F85" w:rsidRDefault="00000000">
            <w:pPr>
              <w:jc w:val="center"/>
            </w:pPr>
            <w:r>
              <w:rPr>
                <w:b/>
                <w:bCs/>
                <w:color w:val="FFFFFF"/>
                <w:sz w:val="14"/>
                <w:szCs w:val="14"/>
              </w:rPr>
              <w:t>A</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D94A1F6"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A161C9B"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D542FA9"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1B55FEE"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462DF8EA" w14:textId="77777777" w:rsidR="00715F85" w:rsidRDefault="00000000">
            <w:pPr>
              <w:jc w:val="center"/>
            </w:pPr>
            <w:r>
              <w:rPr>
                <w:b/>
                <w:bCs/>
                <w:color w:val="FFFFFF"/>
                <w:sz w:val="14"/>
                <w:szCs w:val="14"/>
              </w:rPr>
              <w:t>R</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6CB2FF79"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9FFB653"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202613F"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0599896" w14:textId="77777777" w:rsidR="00715F85" w:rsidRDefault="00000000">
            <w:pPr>
              <w:jc w:val="center"/>
            </w:pPr>
            <w:r>
              <w:rPr>
                <w:b/>
                <w:bCs/>
                <w:color w:val="091F2C"/>
                <w:sz w:val="14"/>
                <w:szCs w:val="14"/>
              </w:rPr>
              <w:t>I</w:t>
            </w:r>
          </w:p>
        </w:tc>
      </w:tr>
      <w:tr w:rsidR="00715F85" w14:paraId="77FFE19A"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6FD8150" w14:textId="77777777" w:rsidR="00715F85" w:rsidRDefault="00000000">
            <w:pPr>
              <w:jc w:val="center"/>
            </w:pPr>
            <w:r>
              <w:rPr>
                <w:b/>
                <w:bCs/>
                <w:sz w:val="14"/>
                <w:szCs w:val="14"/>
              </w:rPr>
              <w:t>1.2</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0656AFDC" w14:textId="77777777" w:rsidR="00715F85" w:rsidRDefault="00000000">
            <w:r>
              <w:rPr>
                <w:sz w:val="14"/>
                <w:szCs w:val="14"/>
              </w:rPr>
              <w:t>Confirm AI Tech Ready signal &amp; priority</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46A53D93" w14:textId="77777777" w:rsidR="00715F85" w:rsidRDefault="00000000">
            <w:pPr>
              <w:jc w:val="center"/>
            </w:pPr>
            <w:r>
              <w:rPr>
                <w:b/>
                <w:bCs/>
                <w:color w:val="FFFFFF"/>
                <w:sz w:val="14"/>
                <w:szCs w:val="14"/>
              </w:rPr>
              <w:t>R</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4C380226" w14:textId="77777777" w:rsidR="00715F85" w:rsidRDefault="00000000">
            <w:pPr>
              <w:jc w:val="center"/>
            </w:pPr>
            <w:r>
              <w:rPr>
                <w:b/>
                <w:bCs/>
                <w:color w:val="FFFFFF"/>
                <w:sz w:val="14"/>
                <w:szCs w:val="14"/>
              </w:rPr>
              <w:t>A</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BB74C2A"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1F1B15C"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02E08EA"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118C176"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DC2BE82"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313579E"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81532CC"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04A9340" w14:textId="77777777" w:rsidR="00715F85" w:rsidRDefault="00000000">
            <w:pPr>
              <w:jc w:val="center"/>
            </w:pPr>
            <w:r>
              <w:rPr>
                <w:b/>
                <w:bCs/>
                <w:color w:val="091F2C"/>
                <w:sz w:val="14"/>
                <w:szCs w:val="14"/>
              </w:rPr>
              <w:t>I</w:t>
            </w:r>
          </w:p>
        </w:tc>
      </w:tr>
      <w:tr w:rsidR="00715F85" w14:paraId="1D42FDBA"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E7ECBC1" w14:textId="77777777" w:rsidR="00715F85" w:rsidRDefault="00000000">
            <w:pPr>
              <w:jc w:val="center"/>
            </w:pPr>
            <w:r>
              <w:rPr>
                <w:b/>
                <w:bCs/>
                <w:sz w:val="14"/>
                <w:szCs w:val="14"/>
              </w:rPr>
              <w:t>1.3</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515B79DD" w14:textId="77777777" w:rsidR="00715F85" w:rsidRDefault="00000000">
            <w:r>
              <w:rPr>
                <w:sz w:val="14"/>
                <w:szCs w:val="14"/>
              </w:rPr>
              <w:t>Single account plan (5-role v-team)</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3D5EE974" w14:textId="77777777" w:rsidR="00715F85" w:rsidRDefault="00000000">
            <w:pPr>
              <w:jc w:val="center"/>
            </w:pPr>
            <w:r>
              <w:rPr>
                <w:b/>
                <w:bCs/>
                <w:color w:val="FFFFFF"/>
                <w:sz w:val="14"/>
                <w:szCs w:val="14"/>
              </w:rPr>
              <w:t>A</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7D2EDCA1" w14:textId="77777777" w:rsidR="00715F85" w:rsidRDefault="00000000">
            <w:pPr>
              <w:jc w:val="center"/>
            </w:pPr>
            <w:r>
              <w:rPr>
                <w:b/>
                <w:bCs/>
                <w:color w:val="FFFFFF"/>
                <w:sz w:val="14"/>
                <w:szCs w:val="14"/>
              </w:rPr>
              <w:t>R</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09D3165C"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20D834B"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B728CBE"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548E2D37" w14:textId="77777777" w:rsidR="00715F85" w:rsidRDefault="00000000">
            <w:pPr>
              <w:jc w:val="center"/>
            </w:pPr>
            <w:r>
              <w:rPr>
                <w:b/>
                <w:bCs/>
                <w:color w:val="FFFFFF"/>
                <w:sz w:val="14"/>
                <w:szCs w:val="14"/>
              </w:rPr>
              <w:t>R</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6D697FCD"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358E01A"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399E60B"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21AE7FF" w14:textId="77777777" w:rsidR="00715F85" w:rsidRDefault="00000000">
            <w:pPr>
              <w:jc w:val="center"/>
            </w:pPr>
            <w:r>
              <w:rPr>
                <w:b/>
                <w:bCs/>
                <w:color w:val="091F2C"/>
                <w:sz w:val="14"/>
                <w:szCs w:val="14"/>
              </w:rPr>
              <w:t>I</w:t>
            </w:r>
          </w:p>
        </w:tc>
      </w:tr>
      <w:tr w:rsidR="00715F85" w14:paraId="4BC3A986"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E0C851D" w14:textId="77777777" w:rsidR="00715F85" w:rsidRDefault="00000000">
            <w:pPr>
              <w:jc w:val="center"/>
            </w:pPr>
            <w:r>
              <w:rPr>
                <w:b/>
                <w:bCs/>
                <w:sz w:val="14"/>
                <w:szCs w:val="14"/>
              </w:rPr>
              <w:t>1.4</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315B7A62" w14:textId="77777777" w:rsidR="00715F85" w:rsidRDefault="00000000">
            <w:r>
              <w:rPr>
                <w:sz w:val="14"/>
                <w:szCs w:val="14"/>
              </w:rPr>
              <w:t>Factory eligibility check</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D72DB12"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A4AF05E"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7F43426"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E813BCB"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EDFB81A"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67A6CA15" w14:textId="77777777" w:rsidR="00715F85" w:rsidRDefault="00000000">
            <w:pPr>
              <w:jc w:val="center"/>
            </w:pPr>
            <w:r>
              <w:rPr>
                <w:b/>
                <w:bCs/>
                <w:color w:val="FFFFFF"/>
                <w:sz w:val="14"/>
                <w:szCs w:val="14"/>
              </w:rPr>
              <w:t>A</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04A38596"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0488BEF"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A2D0B64"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D1AE4AE" w14:textId="77777777" w:rsidR="00715F85" w:rsidRDefault="00000000">
            <w:pPr>
              <w:jc w:val="center"/>
            </w:pPr>
            <w:r>
              <w:rPr>
                <w:b/>
                <w:bCs/>
                <w:color w:val="091F2C"/>
                <w:sz w:val="14"/>
                <w:szCs w:val="14"/>
              </w:rPr>
              <w:t>I</w:t>
            </w:r>
          </w:p>
        </w:tc>
      </w:tr>
      <w:tr w:rsidR="00715F85" w14:paraId="16C00643"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C4B4A01" w14:textId="77777777" w:rsidR="00715F85" w:rsidRDefault="00000000">
            <w:pPr>
              <w:jc w:val="center"/>
            </w:pPr>
            <w:r>
              <w:rPr>
                <w:b/>
                <w:bCs/>
                <w:sz w:val="14"/>
                <w:szCs w:val="14"/>
              </w:rPr>
              <w:t>1.5</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5F62D769" w14:textId="77777777" w:rsidR="00715F85" w:rsidRDefault="00000000">
            <w:r>
              <w:rPr>
                <w:sz w:val="14"/>
                <w:szCs w:val="14"/>
              </w:rPr>
              <w:t>ISD model selection (A / B / 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DEEC92F"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CA8FB71"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9C3297D"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F1BA1F6"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2213674"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7F32E30B" w14:textId="77777777" w:rsidR="00715F85" w:rsidRDefault="00000000">
            <w:pPr>
              <w:jc w:val="center"/>
            </w:pPr>
            <w:r>
              <w:rPr>
                <w:b/>
                <w:bCs/>
                <w:color w:val="FFFFFF"/>
                <w:sz w:val="14"/>
                <w:szCs w:val="14"/>
              </w:rPr>
              <w:t>A</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5E3D1435"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83D0ECB"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96D5DE9"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3B87728" w14:textId="77777777" w:rsidR="00715F85" w:rsidRDefault="00000000">
            <w:pPr>
              <w:jc w:val="center"/>
            </w:pPr>
            <w:r>
              <w:rPr>
                <w:b/>
                <w:bCs/>
                <w:color w:val="091F2C"/>
                <w:sz w:val="14"/>
                <w:szCs w:val="14"/>
              </w:rPr>
              <w:t>I</w:t>
            </w:r>
          </w:p>
        </w:tc>
      </w:tr>
      <w:tr w:rsidR="00715F85" w14:paraId="6DAF8298" w14:textId="77777777">
        <w:tc>
          <w:tcPr>
            <w:tcW w:w="9360" w:type="dxa"/>
            <w:gridSpan w:val="19"/>
            <w:tcBorders>
              <w:top w:val="single" w:sz="4" w:space="0" w:color="E8DDD1"/>
              <w:left w:val="single" w:sz="4" w:space="0" w:color="E8DDD1"/>
              <w:bottom w:val="single" w:sz="4" w:space="0" w:color="E8DDD1"/>
              <w:right w:val="single" w:sz="4" w:space="0" w:color="E8DDD1"/>
            </w:tcBorders>
            <w:shd w:val="clear" w:color="auto" w:fill="0078D4"/>
            <w:tcMar>
              <w:top w:w="40" w:type="dxa"/>
              <w:left w:w="100" w:type="dxa"/>
              <w:bottom w:w="40" w:type="dxa"/>
              <w:right w:w="100" w:type="dxa"/>
            </w:tcMar>
          </w:tcPr>
          <w:p w14:paraId="5FBCEBD0" w14:textId="77777777" w:rsidR="00715F85" w:rsidRDefault="00000000">
            <w:r>
              <w:rPr>
                <w:b/>
                <w:bCs/>
                <w:color w:val="FFFFFF"/>
                <w:sz w:val="14"/>
                <w:szCs w:val="14"/>
              </w:rPr>
              <w:t>2 — ENVISION (STAGE 1)</w:t>
            </w:r>
          </w:p>
        </w:tc>
      </w:tr>
      <w:tr w:rsidR="00715F85" w14:paraId="15192A6F"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013200FA" w14:textId="77777777" w:rsidR="00715F85" w:rsidRDefault="00000000">
            <w:pPr>
              <w:jc w:val="center"/>
            </w:pPr>
            <w:r>
              <w:rPr>
                <w:b/>
                <w:bCs/>
                <w:sz w:val="14"/>
                <w:szCs w:val="14"/>
              </w:rPr>
              <w:lastRenderedPageBreak/>
              <w:t>2.1</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65C1EC1" w14:textId="77777777" w:rsidR="00715F85" w:rsidRDefault="00000000">
            <w:r>
              <w:rPr>
                <w:sz w:val="14"/>
                <w:szCs w:val="14"/>
              </w:rPr>
              <w:t>Schedule envisioning workshop</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4714CB33" w14:textId="77777777" w:rsidR="00715F85" w:rsidRDefault="00000000">
            <w:pPr>
              <w:jc w:val="center"/>
            </w:pPr>
            <w:r>
              <w:rPr>
                <w:b/>
                <w:bCs/>
                <w:color w:val="FFFFFF"/>
                <w:sz w:val="14"/>
                <w:szCs w:val="14"/>
              </w:rPr>
              <w:t>A</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3C436ED"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97BDBF2"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FB18F15"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9CAED00"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18F2E0B6" w14:textId="77777777" w:rsidR="00715F85" w:rsidRDefault="00000000">
            <w:pPr>
              <w:jc w:val="center"/>
            </w:pPr>
            <w:r>
              <w:rPr>
                <w:b/>
                <w:bCs/>
                <w:color w:val="FFFFFF"/>
                <w:sz w:val="14"/>
                <w:szCs w:val="14"/>
              </w:rPr>
              <w:t>R</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38A35313"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CB6D924"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DB520BB"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8B57A13" w14:textId="77777777" w:rsidR="00715F85" w:rsidRDefault="00000000">
            <w:pPr>
              <w:jc w:val="center"/>
            </w:pPr>
            <w:r>
              <w:rPr>
                <w:b/>
                <w:bCs/>
                <w:color w:val="FFFFFF"/>
                <w:sz w:val="14"/>
                <w:szCs w:val="14"/>
              </w:rPr>
              <w:t>C</w:t>
            </w:r>
          </w:p>
        </w:tc>
      </w:tr>
      <w:tr w:rsidR="00715F85" w14:paraId="5F0D9AB9"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017D9DA6" w14:textId="77777777" w:rsidR="00715F85" w:rsidRDefault="00000000">
            <w:pPr>
              <w:jc w:val="center"/>
            </w:pPr>
            <w:r>
              <w:rPr>
                <w:b/>
                <w:bCs/>
                <w:sz w:val="14"/>
                <w:szCs w:val="14"/>
              </w:rPr>
              <w:t>2.2</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B159B0F" w14:textId="77777777" w:rsidR="00715F85" w:rsidRDefault="00000000">
            <w:r>
              <w:rPr>
                <w:sz w:val="14"/>
                <w:szCs w:val="14"/>
              </w:rPr>
              <w:t>Deliver envisioning workshop</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6EA594E"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770D5E2"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ECA230D"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BAFB5C4"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EDCE66A"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B802B8D"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0F139F29" w14:textId="77777777" w:rsidR="00715F85" w:rsidRDefault="00000000">
            <w:pPr>
              <w:jc w:val="center"/>
            </w:pPr>
            <w:r>
              <w:rPr>
                <w:b/>
                <w:bCs/>
                <w:color w:val="FFFFFF"/>
                <w:sz w:val="14"/>
                <w:szCs w:val="14"/>
              </w:rPr>
              <w:t>A·R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ECDA0B0"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19A7401"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D610BC7" w14:textId="77777777" w:rsidR="00715F85" w:rsidRDefault="00000000">
            <w:pPr>
              <w:jc w:val="center"/>
            </w:pPr>
            <w:r>
              <w:rPr>
                <w:b/>
                <w:bCs/>
                <w:color w:val="FFFFFF"/>
                <w:sz w:val="14"/>
                <w:szCs w:val="14"/>
              </w:rPr>
              <w:t>C</w:t>
            </w:r>
          </w:p>
        </w:tc>
      </w:tr>
      <w:tr w:rsidR="00715F85" w14:paraId="1773AAB7"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7F58559" w14:textId="77777777" w:rsidR="00715F85" w:rsidRDefault="00000000">
            <w:pPr>
              <w:jc w:val="center"/>
            </w:pPr>
            <w:r>
              <w:rPr>
                <w:b/>
                <w:bCs/>
                <w:sz w:val="14"/>
                <w:szCs w:val="14"/>
              </w:rPr>
              <w:t>2.3</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11096E84" w14:textId="77777777" w:rsidR="00715F85" w:rsidRDefault="00000000">
            <w:r>
              <w:rPr>
                <w:sz w:val="14"/>
                <w:szCs w:val="14"/>
              </w:rPr>
              <w:t>Frontier 5+1 pillar governance assessment</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1E186DC"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3FF75A6"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A511EF8"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51DFCBD"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A75C709"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3617F16"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4E552829" w14:textId="77777777" w:rsidR="00715F85" w:rsidRDefault="00000000">
            <w:pPr>
              <w:jc w:val="center"/>
            </w:pPr>
            <w:r>
              <w:rPr>
                <w:b/>
                <w:bCs/>
                <w:color w:val="FFFFFF"/>
                <w:sz w:val="14"/>
                <w:szCs w:val="14"/>
              </w:rPr>
              <w:t>A·R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3F29D70"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D8EA4C8"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454775A" w14:textId="77777777" w:rsidR="00715F85" w:rsidRDefault="00000000">
            <w:pPr>
              <w:jc w:val="center"/>
            </w:pPr>
            <w:r>
              <w:rPr>
                <w:b/>
                <w:bCs/>
                <w:color w:val="091F2C"/>
                <w:sz w:val="14"/>
                <w:szCs w:val="14"/>
              </w:rPr>
              <w:t>I</w:t>
            </w:r>
          </w:p>
        </w:tc>
      </w:tr>
      <w:tr w:rsidR="00715F85" w14:paraId="221BF0F8"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B68DAFD" w14:textId="77777777" w:rsidR="00715F85" w:rsidRDefault="00000000">
            <w:pPr>
              <w:jc w:val="center"/>
            </w:pPr>
            <w:r>
              <w:rPr>
                <w:b/>
                <w:bCs/>
                <w:sz w:val="14"/>
                <w:szCs w:val="14"/>
              </w:rPr>
              <w:t>2.4</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10A5F1B5" w14:textId="77777777" w:rsidR="00715F85" w:rsidRDefault="00000000">
            <w:r>
              <w:rPr>
                <w:sz w:val="14"/>
                <w:szCs w:val="14"/>
              </w:rPr>
              <w:t>Three-surface mapping (M365 / Studio / Foundry)</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9365F68"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5F6EA87"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C901D67"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FC4C286"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A675ACF"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A137FA7"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39151C4F" w14:textId="77777777" w:rsidR="00715F85" w:rsidRDefault="00000000">
            <w:pPr>
              <w:jc w:val="center"/>
            </w:pPr>
            <w:r>
              <w:rPr>
                <w:b/>
                <w:bCs/>
                <w:color w:val="FFFFFF"/>
                <w:sz w:val="14"/>
                <w:szCs w:val="14"/>
              </w:rPr>
              <w:t>A·R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9EBD917"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7F431C0"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E259042" w14:textId="77777777" w:rsidR="00715F85" w:rsidRDefault="00000000">
            <w:pPr>
              <w:jc w:val="center"/>
            </w:pPr>
            <w:r>
              <w:rPr>
                <w:b/>
                <w:bCs/>
                <w:color w:val="FFFFFF"/>
                <w:sz w:val="14"/>
                <w:szCs w:val="14"/>
              </w:rPr>
              <w:t>C</w:t>
            </w:r>
          </w:p>
        </w:tc>
      </w:tr>
      <w:tr w:rsidR="00715F85" w14:paraId="60187311" w14:textId="77777777">
        <w:tc>
          <w:tcPr>
            <w:tcW w:w="9360" w:type="dxa"/>
            <w:gridSpan w:val="19"/>
            <w:tcBorders>
              <w:top w:val="single" w:sz="4" w:space="0" w:color="E8DDD1"/>
              <w:left w:val="single" w:sz="4" w:space="0" w:color="E8DDD1"/>
              <w:bottom w:val="single" w:sz="4" w:space="0" w:color="E8DDD1"/>
              <w:right w:val="single" w:sz="4" w:space="0" w:color="E8DDD1"/>
            </w:tcBorders>
            <w:shd w:val="clear" w:color="auto" w:fill="0078D4"/>
            <w:tcMar>
              <w:top w:w="40" w:type="dxa"/>
              <w:left w:w="100" w:type="dxa"/>
              <w:bottom w:w="40" w:type="dxa"/>
              <w:right w:w="100" w:type="dxa"/>
            </w:tcMar>
          </w:tcPr>
          <w:p w14:paraId="24F82E64" w14:textId="77777777" w:rsidR="00715F85" w:rsidRDefault="00000000">
            <w:r>
              <w:rPr>
                <w:b/>
                <w:bCs/>
                <w:color w:val="FFFFFF"/>
                <w:sz w:val="14"/>
                <w:szCs w:val="14"/>
              </w:rPr>
              <w:t>3 — ASSESS (STAGE 2)</w:t>
            </w:r>
          </w:p>
        </w:tc>
      </w:tr>
      <w:tr w:rsidR="00715F85" w14:paraId="1CD155DC"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5032A9E" w14:textId="77777777" w:rsidR="00715F85" w:rsidRDefault="00000000">
            <w:pPr>
              <w:jc w:val="center"/>
            </w:pPr>
            <w:r>
              <w:rPr>
                <w:b/>
                <w:bCs/>
                <w:sz w:val="14"/>
                <w:szCs w:val="14"/>
              </w:rPr>
              <w:t>3.1</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0586C844" w14:textId="77777777" w:rsidR="00715F85" w:rsidRDefault="00000000">
            <w:r>
              <w:rPr>
                <w:sz w:val="14"/>
                <w:szCs w:val="14"/>
              </w:rPr>
              <w:t>Solution Assessment claim (ATO C1 · pre-sale ECIF)</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1EBD9C84" w14:textId="77777777" w:rsidR="00715F85" w:rsidRDefault="00000000">
            <w:pPr>
              <w:jc w:val="center"/>
            </w:pPr>
            <w:r>
              <w:rPr>
                <w:b/>
                <w:bCs/>
                <w:color w:val="FFFFFF"/>
                <w:sz w:val="14"/>
                <w:szCs w:val="14"/>
              </w:rPr>
              <w:t>A</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B2A3630"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4D6DBF28"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64B34C8"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E348891"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067E717"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7D190A9C"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4B8F7C9"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706B044"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6A4D6CE" w14:textId="77777777" w:rsidR="00715F85" w:rsidRDefault="00000000">
            <w:pPr>
              <w:jc w:val="center"/>
            </w:pPr>
            <w:r>
              <w:rPr>
                <w:b/>
                <w:bCs/>
                <w:color w:val="FFFFFF"/>
                <w:sz w:val="14"/>
                <w:szCs w:val="14"/>
              </w:rPr>
              <w:t>C</w:t>
            </w:r>
          </w:p>
        </w:tc>
      </w:tr>
      <w:tr w:rsidR="00715F85" w14:paraId="167371AE"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5D7952B" w14:textId="77777777" w:rsidR="00715F85" w:rsidRDefault="00000000">
            <w:pPr>
              <w:jc w:val="center"/>
            </w:pPr>
            <w:r>
              <w:rPr>
                <w:b/>
                <w:bCs/>
                <w:sz w:val="14"/>
                <w:szCs w:val="14"/>
              </w:rPr>
              <w:t>3.2</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5A824798" w14:textId="77777777" w:rsidR="00715F85" w:rsidRDefault="00000000">
            <w:r>
              <w:rPr>
                <w:sz w:val="14"/>
                <w:szCs w:val="14"/>
              </w:rPr>
              <w:t>Azure Innovate / AMM funding nomination</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53017C2B" w14:textId="77777777" w:rsidR="00715F85" w:rsidRDefault="00000000">
            <w:pPr>
              <w:jc w:val="center"/>
            </w:pPr>
            <w:r>
              <w:rPr>
                <w:b/>
                <w:bCs/>
                <w:color w:val="FFFFFF"/>
                <w:sz w:val="14"/>
                <w:szCs w:val="14"/>
              </w:rPr>
              <w:t>A</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B055150"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160D6626"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B146B7E"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96C7046"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501C33C7" w14:textId="77777777" w:rsidR="00715F85" w:rsidRDefault="00000000">
            <w:pPr>
              <w:jc w:val="center"/>
            </w:pPr>
            <w:r>
              <w:rPr>
                <w:b/>
                <w:bCs/>
                <w:color w:val="FFFFFF"/>
                <w:sz w:val="14"/>
                <w:szCs w:val="14"/>
              </w:rPr>
              <w:t>R</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64FB26FE"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213C5FA"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B9ECA49"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5C30A6B" w14:textId="77777777" w:rsidR="00715F85" w:rsidRDefault="00000000">
            <w:pPr>
              <w:jc w:val="center"/>
            </w:pPr>
            <w:r>
              <w:rPr>
                <w:b/>
                <w:bCs/>
                <w:color w:val="091F2C"/>
                <w:sz w:val="14"/>
                <w:szCs w:val="14"/>
              </w:rPr>
              <w:t>I</w:t>
            </w:r>
          </w:p>
        </w:tc>
      </w:tr>
      <w:tr w:rsidR="00715F85" w14:paraId="3C76E6CB"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65DCECA3" w14:textId="77777777" w:rsidR="00715F85" w:rsidRDefault="00000000">
            <w:pPr>
              <w:jc w:val="center"/>
            </w:pPr>
            <w:r>
              <w:rPr>
                <w:b/>
                <w:bCs/>
                <w:sz w:val="14"/>
                <w:szCs w:val="14"/>
              </w:rPr>
              <w:t>3.3</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676F0D8B" w14:textId="77777777" w:rsidR="00715F85" w:rsidRDefault="00000000">
            <w:r>
              <w:rPr>
                <w:sz w:val="14"/>
                <w:szCs w:val="14"/>
              </w:rPr>
              <w:t>Reference architecture &amp; RAI / POPIA review</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A676FA7"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5D33318F" w14:textId="77777777" w:rsidR="00715F85" w:rsidRDefault="00000000">
            <w:pPr>
              <w:jc w:val="center"/>
            </w:pPr>
            <w:r>
              <w:rPr>
                <w:b/>
                <w:bCs/>
                <w:color w:val="FFFFFF"/>
                <w:sz w:val="14"/>
                <w:szCs w:val="14"/>
              </w:rPr>
              <w:t>A</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0011744"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14E636CA" w14:textId="77777777" w:rsidR="00715F85" w:rsidRDefault="00000000">
            <w:pPr>
              <w:jc w:val="center"/>
            </w:pPr>
            <w:r>
              <w:rPr>
                <w:b/>
                <w:bCs/>
                <w:color w:val="FFFFFF"/>
                <w:sz w:val="14"/>
                <w:szCs w:val="14"/>
              </w:rPr>
              <w:t>R</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ED0A7DE"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5C4CA3E"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698F50C9"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A1B2BED"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F70F512"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B768270" w14:textId="77777777" w:rsidR="00715F85" w:rsidRDefault="00000000">
            <w:pPr>
              <w:jc w:val="center"/>
            </w:pPr>
            <w:r>
              <w:rPr>
                <w:b/>
                <w:bCs/>
                <w:color w:val="FFFFFF"/>
                <w:sz w:val="14"/>
                <w:szCs w:val="14"/>
              </w:rPr>
              <w:t>C</w:t>
            </w:r>
          </w:p>
        </w:tc>
      </w:tr>
      <w:tr w:rsidR="00715F85" w14:paraId="3E52F016"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3880C6FF" w14:textId="77777777" w:rsidR="00715F85" w:rsidRDefault="00000000">
            <w:pPr>
              <w:jc w:val="center"/>
            </w:pPr>
            <w:r>
              <w:rPr>
                <w:b/>
                <w:bCs/>
                <w:sz w:val="14"/>
                <w:szCs w:val="14"/>
              </w:rPr>
              <w:t>3.4</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3F5F08E4" w14:textId="77777777" w:rsidR="00715F85" w:rsidRDefault="00000000">
            <w:r>
              <w:rPr>
                <w:sz w:val="14"/>
                <w:szCs w:val="14"/>
              </w:rPr>
              <w:t>Business case &amp; TCO</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3BE4EE04" w14:textId="77777777" w:rsidR="00715F85" w:rsidRDefault="00000000">
            <w:pPr>
              <w:jc w:val="center"/>
            </w:pPr>
            <w:r>
              <w:rPr>
                <w:b/>
                <w:bCs/>
                <w:color w:val="FFFFFF"/>
                <w:sz w:val="14"/>
                <w:szCs w:val="14"/>
              </w:rPr>
              <w:t>A</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88BEB77"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0AD5102C"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2ADA1697" w14:textId="77777777" w:rsidR="00715F85" w:rsidRDefault="00000000">
            <w:pPr>
              <w:jc w:val="center"/>
            </w:pPr>
            <w:r>
              <w:rPr>
                <w:b/>
                <w:bCs/>
                <w:color w:val="FFFFFF"/>
                <w:sz w:val="14"/>
                <w:szCs w:val="14"/>
              </w:rPr>
              <w:t>R</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BA177F3"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C8357A1"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5C597B9"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85A850C"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3AF0C53"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D78CCBB" w14:textId="77777777" w:rsidR="00715F85" w:rsidRDefault="00000000">
            <w:pPr>
              <w:jc w:val="center"/>
            </w:pPr>
            <w:r>
              <w:rPr>
                <w:b/>
                <w:bCs/>
                <w:color w:val="FFFFFF"/>
                <w:sz w:val="14"/>
                <w:szCs w:val="14"/>
              </w:rPr>
              <w:t>C</w:t>
            </w:r>
          </w:p>
        </w:tc>
      </w:tr>
      <w:tr w:rsidR="00715F85" w14:paraId="0CAEE265" w14:textId="77777777">
        <w:tc>
          <w:tcPr>
            <w:tcW w:w="9360" w:type="dxa"/>
            <w:gridSpan w:val="19"/>
            <w:tcBorders>
              <w:top w:val="single" w:sz="4" w:space="0" w:color="E8DDD1"/>
              <w:left w:val="single" w:sz="4" w:space="0" w:color="E8DDD1"/>
              <w:bottom w:val="single" w:sz="4" w:space="0" w:color="E8DDD1"/>
              <w:right w:val="single" w:sz="4" w:space="0" w:color="E8DDD1"/>
            </w:tcBorders>
            <w:shd w:val="clear" w:color="auto" w:fill="0078D4"/>
            <w:tcMar>
              <w:top w:w="40" w:type="dxa"/>
              <w:left w:w="100" w:type="dxa"/>
              <w:bottom w:w="40" w:type="dxa"/>
              <w:right w:w="100" w:type="dxa"/>
            </w:tcMar>
          </w:tcPr>
          <w:p w14:paraId="0ED140C8" w14:textId="77777777" w:rsidR="00715F85" w:rsidRDefault="00000000">
            <w:r>
              <w:rPr>
                <w:b/>
                <w:bCs/>
                <w:color w:val="FFFFFF"/>
                <w:sz w:val="14"/>
                <w:szCs w:val="14"/>
              </w:rPr>
              <w:t>4 — DESIGN &amp; BUILD</w:t>
            </w:r>
          </w:p>
        </w:tc>
      </w:tr>
      <w:tr w:rsidR="00715F85" w14:paraId="6C7C5593"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C2FF6D6" w14:textId="77777777" w:rsidR="00715F85" w:rsidRDefault="00000000">
            <w:pPr>
              <w:jc w:val="center"/>
            </w:pPr>
            <w:r>
              <w:rPr>
                <w:b/>
                <w:bCs/>
                <w:sz w:val="14"/>
                <w:szCs w:val="14"/>
              </w:rPr>
              <w:t>4.1</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71D47C8" w14:textId="77777777" w:rsidR="00715F85" w:rsidRDefault="00000000">
            <w:r>
              <w:rPr>
                <w:sz w:val="14"/>
                <w:szCs w:val="14"/>
              </w:rPr>
              <w:t>Factory nomination (F1 + F2 anchor bundle)</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957ADE8"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3B7667C"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DE38EA4"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DE4237C"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4323A44"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55F223F6" w14:textId="77777777" w:rsidR="00715F85" w:rsidRDefault="00000000">
            <w:pPr>
              <w:jc w:val="center"/>
            </w:pPr>
            <w:r>
              <w:rPr>
                <w:b/>
                <w:bCs/>
                <w:color w:val="FFFFFF"/>
                <w:sz w:val="14"/>
                <w:szCs w:val="14"/>
              </w:rPr>
              <w:t>A</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455A655D"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37EF8830" w14:textId="77777777" w:rsidR="00715F85" w:rsidRDefault="00000000">
            <w:pPr>
              <w:jc w:val="center"/>
            </w:pPr>
            <w:r>
              <w:rPr>
                <w:b/>
                <w:bCs/>
                <w:color w:val="FFFFFF"/>
                <w:sz w:val="14"/>
                <w:szCs w:val="14"/>
              </w:rPr>
              <w:t>R</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B486663"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38CD2B6" w14:textId="77777777" w:rsidR="00715F85" w:rsidRDefault="00000000">
            <w:pPr>
              <w:jc w:val="center"/>
            </w:pPr>
            <w:r>
              <w:rPr>
                <w:b/>
                <w:bCs/>
                <w:color w:val="091F2C"/>
                <w:sz w:val="14"/>
                <w:szCs w:val="14"/>
              </w:rPr>
              <w:t>I</w:t>
            </w:r>
          </w:p>
        </w:tc>
      </w:tr>
      <w:tr w:rsidR="00715F85" w14:paraId="77D3989F"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8EBD0D9" w14:textId="77777777" w:rsidR="00715F85" w:rsidRDefault="00000000">
            <w:pPr>
              <w:jc w:val="center"/>
            </w:pPr>
            <w:r>
              <w:rPr>
                <w:b/>
                <w:bCs/>
                <w:sz w:val="14"/>
                <w:szCs w:val="14"/>
              </w:rPr>
              <w:t>4.2</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09B81D21" w14:textId="77777777" w:rsidR="00715F85" w:rsidRDefault="00000000">
            <w:r>
              <w:rPr>
                <w:sz w:val="14"/>
                <w:szCs w:val="14"/>
              </w:rPr>
              <w:t>F2 Azure Landing Zone delivery</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7423E0C"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3534201" w14:textId="77777777" w:rsidR="00715F85" w:rsidRDefault="00000000">
            <w:pPr>
              <w:jc w:val="center"/>
            </w:pPr>
            <w:r>
              <w:rPr>
                <w:b/>
                <w:bCs/>
                <w:color w:val="091F2C"/>
                <w:sz w:val="14"/>
                <w:szCs w:val="14"/>
              </w:rPr>
              <w:t>I</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C17ECB6"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CE105D7"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FA9EF89"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55719F0" w14:textId="77777777" w:rsidR="00715F85" w:rsidRDefault="00000000">
            <w:pPr>
              <w:jc w:val="center"/>
            </w:pPr>
            <w:r>
              <w:rPr>
                <w:b/>
                <w:bCs/>
                <w:color w:val="091F2C"/>
                <w:sz w:val="14"/>
                <w:szCs w:val="14"/>
              </w:rPr>
              <w:t>I</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98AC461"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5B9CC648" w14:textId="77777777" w:rsidR="00715F85" w:rsidRDefault="00000000">
            <w:pPr>
              <w:jc w:val="center"/>
            </w:pPr>
            <w:r>
              <w:rPr>
                <w:b/>
                <w:bCs/>
                <w:color w:val="FFFFFF"/>
                <w:sz w:val="14"/>
                <w:szCs w:val="14"/>
              </w:rPr>
              <w:t>A·R</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86F9A8A"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C886690" w14:textId="77777777" w:rsidR="00715F85" w:rsidRDefault="00000000">
            <w:pPr>
              <w:jc w:val="center"/>
            </w:pPr>
            <w:r>
              <w:rPr>
                <w:b/>
                <w:bCs/>
                <w:color w:val="091F2C"/>
                <w:sz w:val="14"/>
                <w:szCs w:val="14"/>
              </w:rPr>
              <w:t>I</w:t>
            </w:r>
          </w:p>
        </w:tc>
      </w:tr>
      <w:tr w:rsidR="00715F85" w14:paraId="4A7A11A3"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0B9304B3" w14:textId="77777777" w:rsidR="00715F85" w:rsidRDefault="00000000">
            <w:pPr>
              <w:jc w:val="center"/>
            </w:pPr>
            <w:r>
              <w:rPr>
                <w:b/>
                <w:bCs/>
                <w:sz w:val="14"/>
                <w:szCs w:val="14"/>
              </w:rPr>
              <w:t>4.3</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2280119" w14:textId="77777777" w:rsidR="00715F85" w:rsidRDefault="00000000">
            <w:r>
              <w:rPr>
                <w:sz w:val="14"/>
                <w:szCs w:val="14"/>
              </w:rPr>
              <w:t>F1 GenAI Assistant MVP delivery</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3BEED27"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E9CDF89" w14:textId="77777777" w:rsidR="00715F85" w:rsidRDefault="00000000">
            <w:pPr>
              <w:jc w:val="center"/>
            </w:pPr>
            <w:r>
              <w:rPr>
                <w:b/>
                <w:bCs/>
                <w:color w:val="091F2C"/>
                <w:sz w:val="14"/>
                <w:szCs w:val="14"/>
              </w:rPr>
              <w:t>I</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3387A09"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8AEA16F"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E73E3F6"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EFD1688" w14:textId="77777777" w:rsidR="00715F85" w:rsidRDefault="00000000">
            <w:pPr>
              <w:jc w:val="center"/>
            </w:pPr>
            <w:r>
              <w:rPr>
                <w:b/>
                <w:bCs/>
                <w:color w:val="091F2C"/>
                <w:sz w:val="14"/>
                <w:szCs w:val="14"/>
              </w:rPr>
              <w:t>I</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E5621CB"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095B400B" w14:textId="77777777" w:rsidR="00715F85" w:rsidRDefault="00000000">
            <w:pPr>
              <w:jc w:val="center"/>
            </w:pPr>
            <w:r>
              <w:rPr>
                <w:b/>
                <w:bCs/>
                <w:color w:val="FFFFFF"/>
                <w:sz w:val="14"/>
                <w:szCs w:val="14"/>
              </w:rPr>
              <w:t>A·R</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CB48A91"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534825E" w14:textId="77777777" w:rsidR="00715F85" w:rsidRDefault="00000000">
            <w:pPr>
              <w:jc w:val="center"/>
            </w:pPr>
            <w:r>
              <w:rPr>
                <w:b/>
                <w:bCs/>
                <w:color w:val="091F2C"/>
                <w:sz w:val="14"/>
                <w:szCs w:val="14"/>
              </w:rPr>
              <w:t>I</w:t>
            </w:r>
          </w:p>
        </w:tc>
      </w:tr>
      <w:tr w:rsidR="00715F85" w14:paraId="7EDDA9EF"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8036A9D" w14:textId="77777777" w:rsidR="00715F85" w:rsidRDefault="00000000">
            <w:pPr>
              <w:jc w:val="center"/>
            </w:pPr>
            <w:r>
              <w:rPr>
                <w:b/>
                <w:bCs/>
                <w:sz w:val="14"/>
                <w:szCs w:val="14"/>
              </w:rPr>
              <w:t>4.4</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61DDF0E" w14:textId="77777777" w:rsidR="00715F85" w:rsidRDefault="00000000">
            <w:r>
              <w:rPr>
                <w:sz w:val="14"/>
                <w:szCs w:val="14"/>
              </w:rPr>
              <w:t>Custom architecture beyond Factory scope</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302E3A6"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0E3F654"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46DAFA2"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EF7D6C1"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4F6A272"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4C2E4AD"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3CBA4F4"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683F1E4"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EE39C16"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1CE7ACD2" w14:textId="77777777" w:rsidR="00715F85" w:rsidRDefault="00000000">
            <w:pPr>
              <w:jc w:val="center"/>
            </w:pPr>
            <w:r>
              <w:rPr>
                <w:b/>
                <w:bCs/>
                <w:color w:val="FFFFFF"/>
                <w:sz w:val="14"/>
                <w:szCs w:val="14"/>
              </w:rPr>
              <w:t>A·R</w:t>
            </w:r>
          </w:p>
        </w:tc>
      </w:tr>
      <w:tr w:rsidR="00715F85" w14:paraId="2E240C0F"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18CD3821" w14:textId="77777777" w:rsidR="00715F85" w:rsidRDefault="00000000">
            <w:pPr>
              <w:jc w:val="center"/>
            </w:pPr>
            <w:r>
              <w:rPr>
                <w:b/>
                <w:bCs/>
                <w:sz w:val="14"/>
                <w:szCs w:val="14"/>
              </w:rPr>
              <w:t>4.5</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13EEF8AC" w14:textId="77777777" w:rsidR="00715F85" w:rsidRDefault="00000000">
            <w:r>
              <w:rPr>
                <w:sz w:val="14"/>
                <w:szCs w:val="14"/>
              </w:rPr>
              <w:t>Copilot Studio agent build</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1C6982E"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AC8F14E"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9DE19F3"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896463B"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8114629"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9BD6F23"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35D35D5"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9E6F4FB"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C5141C2"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3454A3FE" w14:textId="77777777" w:rsidR="00715F85" w:rsidRDefault="00000000">
            <w:pPr>
              <w:jc w:val="center"/>
            </w:pPr>
            <w:r>
              <w:rPr>
                <w:b/>
                <w:bCs/>
                <w:color w:val="FFFFFF"/>
                <w:sz w:val="14"/>
                <w:szCs w:val="14"/>
              </w:rPr>
              <w:t>A·R</w:t>
            </w:r>
          </w:p>
        </w:tc>
      </w:tr>
      <w:tr w:rsidR="00715F85" w14:paraId="4006C9A8"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37EF6B8C" w14:textId="77777777" w:rsidR="00715F85" w:rsidRDefault="00000000">
            <w:pPr>
              <w:jc w:val="center"/>
            </w:pPr>
            <w:r>
              <w:rPr>
                <w:b/>
                <w:bCs/>
                <w:sz w:val="14"/>
                <w:szCs w:val="14"/>
              </w:rPr>
              <w:t>4.6</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6FDBA5D" w14:textId="77777777" w:rsidR="00715F85" w:rsidRDefault="00000000">
            <w:r>
              <w:rPr>
                <w:sz w:val="14"/>
                <w:szCs w:val="14"/>
              </w:rPr>
              <w:t>M365 Copilot rollout &amp; change management</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EE38030"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8B99BC2"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3995818"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CD53283"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9FFA25C"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F0463F0"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67AB0B9"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BDA8E70"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A972160"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22E82CAE" w14:textId="77777777" w:rsidR="00715F85" w:rsidRDefault="00000000">
            <w:pPr>
              <w:jc w:val="center"/>
            </w:pPr>
            <w:r>
              <w:rPr>
                <w:b/>
                <w:bCs/>
                <w:color w:val="FFFFFF"/>
                <w:sz w:val="14"/>
                <w:szCs w:val="14"/>
              </w:rPr>
              <w:t>A·R</w:t>
            </w:r>
          </w:p>
        </w:tc>
      </w:tr>
      <w:tr w:rsidR="00715F85" w14:paraId="07388CEE"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5F72FF95" w14:textId="77777777" w:rsidR="00715F85" w:rsidRDefault="00000000">
            <w:pPr>
              <w:jc w:val="center"/>
            </w:pPr>
            <w:r>
              <w:rPr>
                <w:b/>
                <w:bCs/>
                <w:sz w:val="14"/>
                <w:szCs w:val="14"/>
              </w:rPr>
              <w:t>4.7</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59C3D0E4" w14:textId="77777777" w:rsidR="00715F85" w:rsidRDefault="00000000">
            <w:r>
              <w:rPr>
                <w:sz w:val="14"/>
                <w:szCs w:val="14"/>
              </w:rPr>
              <w:t>ISD-led sovereign / regulated delivery (Model B/C)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831ABE5"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49C4DB4"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B5DC03D"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6A4D9CD"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D4447D7"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F84F00D"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9FA00C1"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6FBEABE"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796953CF" w14:textId="77777777" w:rsidR="00715F85" w:rsidRDefault="00000000">
            <w:pPr>
              <w:jc w:val="center"/>
            </w:pPr>
            <w:r>
              <w:rPr>
                <w:b/>
                <w:bCs/>
                <w:color w:val="FFFFFF"/>
                <w:sz w:val="14"/>
                <w:szCs w:val="14"/>
              </w:rPr>
              <w:t>A·R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8C135C4" w14:textId="77777777" w:rsidR="00715F85" w:rsidRDefault="00000000">
            <w:pPr>
              <w:jc w:val="center"/>
            </w:pPr>
            <w:r>
              <w:rPr>
                <w:b/>
                <w:bCs/>
                <w:color w:val="FFFFFF"/>
                <w:sz w:val="14"/>
                <w:szCs w:val="14"/>
              </w:rPr>
              <w:t>C</w:t>
            </w:r>
          </w:p>
        </w:tc>
      </w:tr>
      <w:tr w:rsidR="00715F85" w14:paraId="05CBBAF6" w14:textId="77777777">
        <w:tc>
          <w:tcPr>
            <w:tcW w:w="9360" w:type="dxa"/>
            <w:gridSpan w:val="19"/>
            <w:tcBorders>
              <w:top w:val="single" w:sz="4" w:space="0" w:color="E8DDD1"/>
              <w:left w:val="single" w:sz="4" w:space="0" w:color="E8DDD1"/>
              <w:bottom w:val="single" w:sz="4" w:space="0" w:color="E8DDD1"/>
              <w:right w:val="single" w:sz="4" w:space="0" w:color="E8DDD1"/>
            </w:tcBorders>
            <w:shd w:val="clear" w:color="auto" w:fill="0078D4"/>
            <w:tcMar>
              <w:top w:w="40" w:type="dxa"/>
              <w:left w:w="100" w:type="dxa"/>
              <w:bottom w:w="40" w:type="dxa"/>
              <w:right w:w="100" w:type="dxa"/>
            </w:tcMar>
          </w:tcPr>
          <w:p w14:paraId="1F832915" w14:textId="77777777" w:rsidR="00715F85" w:rsidRDefault="00000000">
            <w:r>
              <w:rPr>
                <w:b/>
                <w:bCs/>
                <w:color w:val="FFFFFF"/>
                <w:sz w:val="14"/>
                <w:szCs w:val="14"/>
              </w:rPr>
              <w:t>5 — RUN &amp; SCALE (STAGE 3+)</w:t>
            </w:r>
          </w:p>
        </w:tc>
      </w:tr>
      <w:tr w:rsidR="00715F85" w14:paraId="2FDDFF80"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3D028E9" w14:textId="77777777" w:rsidR="00715F85" w:rsidRDefault="00000000">
            <w:pPr>
              <w:jc w:val="center"/>
            </w:pPr>
            <w:r>
              <w:rPr>
                <w:b/>
                <w:bCs/>
                <w:sz w:val="14"/>
                <w:szCs w:val="14"/>
              </w:rPr>
              <w:t>5.1</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13BE5FAB" w14:textId="77777777" w:rsidR="00715F85" w:rsidRDefault="00000000">
            <w:r>
              <w:rPr>
                <w:sz w:val="14"/>
                <w:szCs w:val="14"/>
              </w:rPr>
              <w:t>ATO Component 2 (post-sale ECIF / ACO)</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0968E1B1" w14:textId="77777777" w:rsidR="00715F85" w:rsidRDefault="00000000">
            <w:pPr>
              <w:jc w:val="center"/>
            </w:pPr>
            <w:r>
              <w:rPr>
                <w:b/>
                <w:bCs/>
                <w:color w:val="FFFFFF"/>
                <w:sz w:val="14"/>
                <w:szCs w:val="14"/>
              </w:rPr>
              <w:t>A</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7A6EA1E"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97037D1"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11A5299"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9DF9338"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211FAACE" w14:textId="77777777" w:rsidR="00715F85" w:rsidRDefault="00000000">
            <w:pPr>
              <w:jc w:val="center"/>
            </w:pPr>
            <w:r>
              <w:rPr>
                <w:b/>
                <w:bCs/>
                <w:color w:val="FFFFFF"/>
                <w:sz w:val="14"/>
                <w:szCs w:val="14"/>
              </w:rPr>
              <w:t>R</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56E8640C"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C52F794"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5F0ACBB"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D1F2BBD" w14:textId="77777777" w:rsidR="00715F85" w:rsidRDefault="00000000">
            <w:pPr>
              <w:jc w:val="center"/>
            </w:pPr>
            <w:r>
              <w:rPr>
                <w:b/>
                <w:bCs/>
                <w:color w:val="FFFFFF"/>
                <w:sz w:val="14"/>
                <w:szCs w:val="14"/>
              </w:rPr>
              <w:t>C</w:t>
            </w:r>
          </w:p>
        </w:tc>
      </w:tr>
      <w:tr w:rsidR="00715F85" w14:paraId="7D293275"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29FA57E" w14:textId="77777777" w:rsidR="00715F85" w:rsidRDefault="00000000">
            <w:pPr>
              <w:jc w:val="center"/>
            </w:pPr>
            <w:r>
              <w:rPr>
                <w:b/>
                <w:bCs/>
                <w:sz w:val="14"/>
                <w:szCs w:val="14"/>
              </w:rPr>
              <w:t>5.2</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19CC45D" w14:textId="77777777" w:rsidR="00715F85" w:rsidRDefault="00000000">
            <w:r>
              <w:rPr>
                <w:sz w:val="14"/>
                <w:szCs w:val="14"/>
              </w:rPr>
              <w:t>MAU &amp; adoption telemetry tracking</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6260BB6"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C9C1C90"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C0072D1"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8417FBD"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3CE37E5"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49433BE9" w14:textId="77777777" w:rsidR="00715F85" w:rsidRDefault="00000000">
            <w:pPr>
              <w:jc w:val="center"/>
            </w:pPr>
            <w:r>
              <w:rPr>
                <w:b/>
                <w:bCs/>
                <w:color w:val="FFFFFF"/>
                <w:sz w:val="14"/>
                <w:szCs w:val="14"/>
              </w:rPr>
              <w:t>A·R</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35E2CE4"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EECF91A"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41D1EDB"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C358B2F" w14:textId="77777777" w:rsidR="00715F85" w:rsidRDefault="00000000">
            <w:pPr>
              <w:jc w:val="center"/>
            </w:pPr>
            <w:r>
              <w:rPr>
                <w:b/>
                <w:bCs/>
                <w:color w:val="FFFFFF"/>
                <w:sz w:val="14"/>
                <w:szCs w:val="14"/>
              </w:rPr>
              <w:t>C</w:t>
            </w:r>
          </w:p>
        </w:tc>
      </w:tr>
      <w:tr w:rsidR="00715F85" w14:paraId="42DF2B2D"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3081AF09" w14:textId="77777777" w:rsidR="00715F85" w:rsidRDefault="00000000">
            <w:pPr>
              <w:jc w:val="center"/>
            </w:pPr>
            <w:r>
              <w:rPr>
                <w:b/>
                <w:bCs/>
                <w:sz w:val="14"/>
                <w:szCs w:val="14"/>
              </w:rPr>
              <w:t>5.3</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A24C1E9" w14:textId="77777777" w:rsidR="00715F85" w:rsidRDefault="00000000">
            <w:r>
              <w:rPr>
                <w:sz w:val="14"/>
                <w:szCs w:val="14"/>
              </w:rPr>
              <w:t>Champions programme &amp; user enablement</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F2FF915"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E739B22" w14:textId="77777777" w:rsidR="00715F85" w:rsidRDefault="00000000">
            <w:pPr>
              <w:jc w:val="center"/>
            </w:pPr>
            <w:r>
              <w:rPr>
                <w:b/>
                <w:bCs/>
                <w:color w:val="091F2C"/>
                <w:sz w:val="14"/>
                <w:szCs w:val="14"/>
              </w:rPr>
              <w:t>I</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4132E9C"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EEFE68B"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46C5476"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5AF11758" w14:textId="77777777" w:rsidR="00715F85" w:rsidRDefault="00000000">
            <w:pPr>
              <w:jc w:val="center"/>
            </w:pPr>
            <w:r>
              <w:rPr>
                <w:b/>
                <w:bCs/>
                <w:color w:val="FFFFFF"/>
                <w:sz w:val="14"/>
                <w:szCs w:val="14"/>
              </w:rPr>
              <w:t>A</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6E197B0F"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6292E476"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8536001"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196D7BC" w14:textId="77777777" w:rsidR="00715F85" w:rsidRDefault="00000000">
            <w:pPr>
              <w:jc w:val="center"/>
            </w:pPr>
            <w:r>
              <w:rPr>
                <w:b/>
                <w:bCs/>
                <w:color w:val="FFFFFF"/>
                <w:sz w:val="14"/>
                <w:szCs w:val="14"/>
              </w:rPr>
              <w:t>C</w:t>
            </w:r>
          </w:p>
        </w:tc>
      </w:tr>
      <w:tr w:rsidR="00715F85" w14:paraId="2D0418F8"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06883C23" w14:textId="77777777" w:rsidR="00715F85" w:rsidRDefault="00000000">
            <w:pPr>
              <w:jc w:val="center"/>
            </w:pPr>
            <w:r>
              <w:rPr>
                <w:b/>
                <w:bCs/>
                <w:sz w:val="14"/>
                <w:szCs w:val="14"/>
              </w:rPr>
              <w:t>5.4</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3377B593" w14:textId="77777777" w:rsidR="00715F85" w:rsidRDefault="00000000">
            <w:r>
              <w:rPr>
                <w:sz w:val="14"/>
                <w:szCs w:val="14"/>
              </w:rPr>
              <w:t>Hand-off to managed services</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27D9E59"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8307CEB"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735333C"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EFB8C57"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343D613"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7C786307" w14:textId="77777777" w:rsidR="00715F85" w:rsidRDefault="00000000">
            <w:pPr>
              <w:jc w:val="center"/>
            </w:pPr>
            <w:r>
              <w:rPr>
                <w:b/>
                <w:bCs/>
                <w:color w:val="FFFFFF"/>
                <w:sz w:val="14"/>
                <w:szCs w:val="14"/>
              </w:rPr>
              <w:t>A</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317BF25D"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B0DA622"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5AB6A13"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2C114155" w14:textId="77777777" w:rsidR="00715F85" w:rsidRDefault="00000000">
            <w:pPr>
              <w:jc w:val="center"/>
            </w:pPr>
            <w:r>
              <w:rPr>
                <w:b/>
                <w:bCs/>
                <w:color w:val="FFFFFF"/>
                <w:sz w:val="14"/>
                <w:szCs w:val="14"/>
              </w:rPr>
              <w:t>R</w:t>
            </w:r>
          </w:p>
        </w:tc>
      </w:tr>
      <w:tr w:rsidR="00715F85" w14:paraId="2E665561" w14:textId="77777777">
        <w:tc>
          <w:tcPr>
            <w:tcW w:w="9360" w:type="dxa"/>
            <w:gridSpan w:val="19"/>
            <w:tcBorders>
              <w:top w:val="single" w:sz="4" w:space="0" w:color="E8DDD1"/>
              <w:left w:val="single" w:sz="4" w:space="0" w:color="E8DDD1"/>
              <w:bottom w:val="single" w:sz="4" w:space="0" w:color="E8DDD1"/>
              <w:right w:val="single" w:sz="4" w:space="0" w:color="E8DDD1"/>
            </w:tcBorders>
            <w:shd w:val="clear" w:color="auto" w:fill="0078D4"/>
            <w:tcMar>
              <w:top w:w="40" w:type="dxa"/>
              <w:left w:w="100" w:type="dxa"/>
              <w:bottom w:w="40" w:type="dxa"/>
              <w:right w:w="100" w:type="dxa"/>
            </w:tcMar>
          </w:tcPr>
          <w:p w14:paraId="113EB9B0" w14:textId="77777777" w:rsidR="00715F85" w:rsidRDefault="00000000">
            <w:r>
              <w:rPr>
                <w:b/>
                <w:bCs/>
                <w:color w:val="FFFFFF"/>
                <w:sz w:val="14"/>
                <w:szCs w:val="14"/>
              </w:rPr>
              <w:t>6 — PARTNER &amp; GOVERNANCE</w:t>
            </w:r>
          </w:p>
        </w:tc>
      </w:tr>
      <w:tr w:rsidR="00715F85" w14:paraId="0C92E157"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6E625CF" w14:textId="77777777" w:rsidR="00715F85" w:rsidRDefault="00000000">
            <w:pPr>
              <w:jc w:val="center"/>
            </w:pPr>
            <w:r>
              <w:rPr>
                <w:b/>
                <w:bCs/>
                <w:sz w:val="14"/>
                <w:szCs w:val="14"/>
              </w:rPr>
              <w:t>6.1</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6645392F" w14:textId="77777777" w:rsidR="00715F85" w:rsidRDefault="00000000">
            <w:r>
              <w:rPr>
                <w:sz w:val="14"/>
                <w:szCs w:val="14"/>
              </w:rPr>
              <w:t>Anchor Partner scorecard &amp; qualification</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8AFA8C1"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5E99E12" w14:textId="77777777" w:rsidR="00715F85" w:rsidRDefault="00000000">
            <w:pPr>
              <w:jc w:val="center"/>
            </w:pPr>
            <w:r>
              <w:rPr>
                <w:b/>
                <w:bCs/>
                <w:color w:val="091F2C"/>
                <w:sz w:val="14"/>
                <w:szCs w:val="14"/>
              </w:rPr>
              <w:t>I</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E620DF3"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12BE1552"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2144AFF3" w14:textId="77777777" w:rsidR="00715F85" w:rsidRDefault="00000000">
            <w:pPr>
              <w:jc w:val="center"/>
            </w:pPr>
            <w:r>
              <w:rPr>
                <w:b/>
                <w:bCs/>
                <w:color w:val="FFFFFF"/>
                <w:sz w:val="14"/>
                <w:szCs w:val="14"/>
              </w:rPr>
              <w:t>A·R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31EC9DA"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2F32A276"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48F62C8"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BCD6B4C"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tcMar>
              <w:top w:w="30" w:type="dxa"/>
              <w:left w:w="30" w:type="dxa"/>
              <w:bottom w:w="30" w:type="dxa"/>
              <w:right w:w="30" w:type="dxa"/>
            </w:tcMar>
          </w:tcPr>
          <w:p w14:paraId="229A17E1" w14:textId="77777777" w:rsidR="00715F85" w:rsidRDefault="00000000">
            <w:pPr>
              <w:jc w:val="center"/>
            </w:pPr>
            <w:r>
              <w:rPr>
                <w:color w:val="808080"/>
                <w:sz w:val="14"/>
                <w:szCs w:val="14"/>
              </w:rPr>
              <w:t>–</w:t>
            </w:r>
          </w:p>
        </w:tc>
      </w:tr>
      <w:tr w:rsidR="00715F85" w14:paraId="1B9CF374"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9DB8ED5" w14:textId="77777777" w:rsidR="00715F85" w:rsidRDefault="00000000">
            <w:pPr>
              <w:jc w:val="center"/>
            </w:pPr>
            <w:r>
              <w:rPr>
                <w:b/>
                <w:bCs/>
                <w:sz w:val="14"/>
                <w:szCs w:val="14"/>
              </w:rPr>
              <w:t>6.2</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7038579" w14:textId="77777777" w:rsidR="00715F85" w:rsidRDefault="00000000">
            <w:r>
              <w:rPr>
                <w:sz w:val="14"/>
                <w:szCs w:val="14"/>
              </w:rPr>
              <w:t>Partner co-sell registration (MSX / IP Co-sell)</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5D247C26"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BBBAE1F" w14:textId="77777777" w:rsidR="00715F85" w:rsidRDefault="00000000">
            <w:pPr>
              <w:jc w:val="center"/>
            </w:pPr>
            <w:r>
              <w:rPr>
                <w:b/>
                <w:bCs/>
                <w:color w:val="091F2C"/>
                <w:sz w:val="14"/>
                <w:szCs w:val="14"/>
              </w:rPr>
              <w:t>I</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A13BFD1"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2B2859F"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45BD16A7" w14:textId="77777777" w:rsidR="00715F85" w:rsidRDefault="00000000">
            <w:pPr>
              <w:jc w:val="center"/>
            </w:pPr>
            <w:r>
              <w:rPr>
                <w:b/>
                <w:bCs/>
                <w:color w:val="FFFFFF"/>
                <w:sz w:val="14"/>
                <w:szCs w:val="14"/>
              </w:rPr>
              <w:t>A·R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21AE21C"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C60ECB0"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0D6515B4"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9FE44DF"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2AA51ED7" w14:textId="77777777" w:rsidR="00715F85" w:rsidRDefault="00000000">
            <w:pPr>
              <w:jc w:val="center"/>
            </w:pPr>
            <w:r>
              <w:rPr>
                <w:b/>
                <w:bCs/>
                <w:color w:val="FFFFFF"/>
                <w:sz w:val="14"/>
                <w:szCs w:val="14"/>
              </w:rPr>
              <w:t>R</w:t>
            </w:r>
          </w:p>
        </w:tc>
      </w:tr>
      <w:tr w:rsidR="00715F85" w14:paraId="52C1F785"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6F345858" w14:textId="77777777" w:rsidR="00715F85" w:rsidRDefault="00000000">
            <w:pPr>
              <w:jc w:val="center"/>
            </w:pPr>
            <w:r>
              <w:rPr>
                <w:b/>
                <w:bCs/>
                <w:sz w:val="14"/>
                <w:szCs w:val="14"/>
              </w:rPr>
              <w:t>6.3</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62E1271" w14:textId="77777777" w:rsidR="00715F85" w:rsidRDefault="00000000">
            <w:r>
              <w:rPr>
                <w:sz w:val="14"/>
                <w:szCs w:val="14"/>
              </w:rPr>
              <w:t>Quarterly CoE governance review</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086573C"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CCD7EFF"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228DF38D"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3AC525E4"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84B621D"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3EFFB48C" w14:textId="77777777" w:rsidR="00715F85" w:rsidRDefault="00000000">
            <w:pPr>
              <w:jc w:val="center"/>
            </w:pPr>
            <w:r>
              <w:rPr>
                <w:b/>
                <w:bCs/>
                <w:color w:val="FFFFFF"/>
                <w:sz w:val="14"/>
                <w:szCs w:val="14"/>
              </w:rPr>
              <w:t>A</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72BE39AB"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6B75B06"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32B9912"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A9C219A" w14:textId="77777777" w:rsidR="00715F85" w:rsidRDefault="00000000">
            <w:pPr>
              <w:jc w:val="center"/>
            </w:pPr>
            <w:r>
              <w:rPr>
                <w:b/>
                <w:bCs/>
                <w:color w:val="FFFFFF"/>
                <w:sz w:val="14"/>
                <w:szCs w:val="14"/>
              </w:rPr>
              <w:t>C</w:t>
            </w:r>
          </w:p>
        </w:tc>
      </w:tr>
      <w:tr w:rsidR="00715F85" w14:paraId="5B09D000"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76419CC7" w14:textId="77777777" w:rsidR="00715F85" w:rsidRDefault="00000000">
            <w:pPr>
              <w:jc w:val="center"/>
            </w:pPr>
            <w:r>
              <w:rPr>
                <w:b/>
                <w:bCs/>
                <w:sz w:val="14"/>
                <w:szCs w:val="14"/>
              </w:rPr>
              <w:t>6.4</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E287AF9" w14:textId="77777777" w:rsidR="00715F85" w:rsidRDefault="00000000">
            <w:r>
              <w:rPr>
                <w:sz w:val="14"/>
                <w:szCs w:val="14"/>
              </w:rPr>
              <w:t>Customer reference / case study</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020285E4" w14:textId="77777777" w:rsidR="00715F85" w:rsidRDefault="00000000">
            <w:pPr>
              <w:jc w:val="center"/>
            </w:pPr>
            <w:r>
              <w:rPr>
                <w:b/>
                <w:bCs/>
                <w:color w:val="FFFFFF"/>
                <w:sz w:val="14"/>
                <w:szCs w:val="14"/>
              </w:rPr>
              <w:t>A</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5D730BA"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1B75328E"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7A213A0A"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67BC8445"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462B47F9" w14:textId="77777777" w:rsidR="00715F85" w:rsidRDefault="00000000">
            <w:pPr>
              <w:jc w:val="center"/>
            </w:pPr>
            <w:r>
              <w:rPr>
                <w:b/>
                <w:bCs/>
                <w:color w:val="FFFFFF"/>
                <w:sz w:val="14"/>
                <w:szCs w:val="14"/>
              </w:rPr>
              <w:t>R</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0574ED6F"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71C563DC"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C94D307"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347080CC" w14:textId="77777777" w:rsidR="00715F85" w:rsidRDefault="00000000">
            <w:pPr>
              <w:jc w:val="center"/>
            </w:pPr>
            <w:r>
              <w:rPr>
                <w:b/>
                <w:bCs/>
                <w:color w:val="FFFFFF"/>
                <w:sz w:val="14"/>
                <w:szCs w:val="14"/>
              </w:rPr>
              <w:t>C</w:t>
            </w:r>
          </w:p>
        </w:tc>
      </w:tr>
      <w:tr w:rsidR="00715F85" w14:paraId="49C5C669" w14:textId="77777777">
        <w:tc>
          <w:tcPr>
            <w:tcW w:w="360" w:type="dxa"/>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227D6B31" w14:textId="77777777" w:rsidR="00715F85" w:rsidRDefault="00000000">
            <w:pPr>
              <w:jc w:val="center"/>
            </w:pPr>
            <w:r>
              <w:rPr>
                <w:b/>
                <w:bCs/>
                <w:sz w:val="14"/>
                <w:szCs w:val="14"/>
              </w:rPr>
              <w:t>6.5</w:t>
            </w:r>
          </w:p>
        </w:tc>
        <w:tc>
          <w:tcPr>
            <w:tcW w:w="2400" w:type="dxa"/>
            <w:gridSpan w:val="3"/>
            <w:tcBorders>
              <w:top w:val="single" w:sz="4" w:space="0" w:color="E8DDD1"/>
              <w:left w:val="single" w:sz="4" w:space="0" w:color="E8DDD1"/>
              <w:bottom w:val="single" w:sz="4" w:space="0" w:color="E8DDD1"/>
              <w:right w:val="single" w:sz="4" w:space="0" w:color="E8DDD1"/>
            </w:tcBorders>
            <w:shd w:val="clear" w:color="auto" w:fill="FFF8F5"/>
            <w:tcMar>
              <w:top w:w="30" w:type="dxa"/>
              <w:bottom w:w="30" w:type="dxa"/>
            </w:tcMar>
          </w:tcPr>
          <w:p w14:paraId="4085EC73" w14:textId="77777777" w:rsidR="00715F85" w:rsidRDefault="00000000">
            <w:r>
              <w:rPr>
                <w:sz w:val="14"/>
                <w:szCs w:val="14"/>
              </w:rPr>
              <w:t>Renewal / E7 Frontier Firm step-up</w:t>
            </w:r>
          </w:p>
        </w:tc>
        <w:tc>
          <w:tcPr>
            <w:tcW w:w="660" w:type="dxa"/>
            <w:tcBorders>
              <w:top w:val="single" w:sz="4" w:space="0" w:color="E8DDD1"/>
              <w:left w:val="single" w:sz="4" w:space="0" w:color="E8DDD1"/>
              <w:bottom w:val="single" w:sz="4" w:space="0" w:color="E8DDD1"/>
              <w:right w:val="single" w:sz="4" w:space="0" w:color="E8DDD1"/>
            </w:tcBorders>
            <w:shd w:val="clear" w:color="auto" w:fill="091F2C"/>
            <w:tcMar>
              <w:top w:w="30" w:type="dxa"/>
              <w:left w:w="20" w:type="dxa"/>
              <w:bottom w:w="30" w:type="dxa"/>
              <w:right w:w="20" w:type="dxa"/>
            </w:tcMar>
          </w:tcPr>
          <w:p w14:paraId="6CCCD3B6" w14:textId="77777777" w:rsidR="00715F85" w:rsidRDefault="00000000">
            <w:pPr>
              <w:jc w:val="center"/>
            </w:pPr>
            <w:r>
              <w:rPr>
                <w:b/>
                <w:bCs/>
                <w:color w:val="FFFFFF"/>
                <w:sz w:val="14"/>
                <w:szCs w:val="14"/>
              </w:rPr>
              <w:t>A·R</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8E2E874" w14:textId="77777777" w:rsidR="00715F85" w:rsidRDefault="00000000">
            <w:pPr>
              <w:jc w:val="center"/>
            </w:pPr>
            <w:r>
              <w:rPr>
                <w:b/>
                <w:bCs/>
                <w:color w:val="FFFFFF"/>
                <w:sz w:val="14"/>
                <w:szCs w:val="14"/>
              </w:rPr>
              <w:t>C</w:t>
            </w:r>
          </w:p>
        </w:tc>
        <w:tc>
          <w:tcPr>
            <w:tcW w:w="659" w:type="dxa"/>
            <w:gridSpan w:val="2"/>
            <w:tcBorders>
              <w:top w:val="single" w:sz="4" w:space="0" w:color="E8DDD1"/>
              <w:left w:val="single" w:sz="4" w:space="0" w:color="E8DDD1"/>
              <w:bottom w:val="single" w:sz="4" w:space="0" w:color="E8DDD1"/>
              <w:right w:val="single" w:sz="4" w:space="0" w:color="E8DDD1"/>
            </w:tcBorders>
            <w:shd w:val="clear" w:color="auto" w:fill="FF5C39"/>
            <w:tcMar>
              <w:top w:w="30" w:type="dxa"/>
              <w:left w:w="20" w:type="dxa"/>
              <w:bottom w:w="30" w:type="dxa"/>
              <w:right w:w="20" w:type="dxa"/>
            </w:tcMar>
          </w:tcPr>
          <w:p w14:paraId="03FC5D05" w14:textId="77777777" w:rsidR="00715F85" w:rsidRDefault="00000000">
            <w:pPr>
              <w:jc w:val="center"/>
            </w:pPr>
            <w:r>
              <w:rPr>
                <w:b/>
                <w:bCs/>
                <w:color w:val="FFFFFF"/>
                <w:sz w:val="14"/>
                <w:szCs w:val="14"/>
              </w:rPr>
              <w:t>R</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389491C" w14:textId="77777777" w:rsidR="00715F85" w:rsidRDefault="00000000">
            <w:pPr>
              <w:jc w:val="center"/>
            </w:pPr>
            <w:r>
              <w:rPr>
                <w:b/>
                <w:bCs/>
                <w:color w:val="FFFFFF"/>
                <w:sz w:val="14"/>
                <w:szCs w:val="14"/>
              </w:rPr>
              <w:t>C</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44C664CE"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A15FE11" w14:textId="77777777" w:rsidR="00715F85" w:rsidRDefault="00000000">
            <w:pPr>
              <w:jc w:val="center"/>
            </w:pPr>
            <w:r>
              <w:rPr>
                <w:b/>
                <w:bCs/>
                <w:color w:val="FFFFFF"/>
                <w:sz w:val="14"/>
                <w:szCs w:val="14"/>
              </w:rPr>
              <w:t>C</w:t>
            </w:r>
          </w:p>
        </w:tc>
        <w:tc>
          <w:tcPr>
            <w:tcW w:w="661" w:type="dxa"/>
            <w:gridSpan w:val="2"/>
            <w:tcBorders>
              <w:top w:val="single" w:sz="4" w:space="0" w:color="E8DDD1"/>
              <w:left w:val="single" w:sz="4" w:space="0" w:color="E8DDD1"/>
              <w:bottom w:val="single" w:sz="4" w:space="0" w:color="E8DDD1"/>
              <w:right w:val="single" w:sz="4" w:space="0" w:color="E8DDD1"/>
            </w:tcBorders>
            <w:shd w:val="clear" w:color="auto" w:fill="0078D4"/>
            <w:tcMar>
              <w:top w:w="30" w:type="dxa"/>
              <w:left w:w="20" w:type="dxa"/>
              <w:bottom w:w="30" w:type="dxa"/>
              <w:right w:w="20" w:type="dxa"/>
            </w:tcMar>
          </w:tcPr>
          <w:p w14:paraId="08C093BE" w14:textId="77777777" w:rsidR="00715F85" w:rsidRDefault="00000000">
            <w:pPr>
              <w:jc w:val="center"/>
            </w:pPr>
            <w:r>
              <w:rPr>
                <w:b/>
                <w:bCs/>
                <w:color w:val="FFFFFF"/>
                <w:sz w:val="14"/>
                <w:szCs w:val="14"/>
              </w:rPr>
              <w:t>C</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EF09106" w14:textId="77777777" w:rsidR="00715F85" w:rsidRDefault="00000000">
            <w:pPr>
              <w:jc w:val="center"/>
            </w:pPr>
            <w:r>
              <w:rPr>
                <w:b/>
                <w:bCs/>
                <w:color w:val="091F2C"/>
                <w:sz w:val="14"/>
                <w:szCs w:val="14"/>
              </w:rPr>
              <w:t>I</w:t>
            </w:r>
          </w:p>
        </w:tc>
        <w:tc>
          <w:tcPr>
            <w:tcW w:w="660" w:type="dxa"/>
            <w:gridSpan w:val="2"/>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4DF88B70" w14:textId="77777777" w:rsidR="00715F85" w:rsidRDefault="00000000">
            <w:pPr>
              <w:jc w:val="center"/>
            </w:pPr>
            <w:r>
              <w:rPr>
                <w:b/>
                <w:bCs/>
                <w:color w:val="091F2C"/>
                <w:sz w:val="14"/>
                <w:szCs w:val="14"/>
              </w:rPr>
              <w:t>I</w:t>
            </w:r>
          </w:p>
        </w:tc>
        <w:tc>
          <w:tcPr>
            <w:tcW w:w="660" w:type="dxa"/>
            <w:tcBorders>
              <w:top w:val="single" w:sz="4" w:space="0" w:color="E8DDD1"/>
              <w:left w:val="single" w:sz="4" w:space="0" w:color="E8DDD1"/>
              <w:bottom w:val="single" w:sz="4" w:space="0" w:color="E8DDD1"/>
              <w:right w:val="single" w:sz="4" w:space="0" w:color="E8DDD1"/>
            </w:tcBorders>
            <w:shd w:val="clear" w:color="auto" w:fill="F5E6F0"/>
            <w:tcMar>
              <w:top w:w="30" w:type="dxa"/>
              <w:left w:w="20" w:type="dxa"/>
              <w:bottom w:w="30" w:type="dxa"/>
              <w:right w:w="20" w:type="dxa"/>
            </w:tcMar>
          </w:tcPr>
          <w:p w14:paraId="530A35FB" w14:textId="77777777" w:rsidR="00715F85" w:rsidRDefault="00000000">
            <w:pPr>
              <w:jc w:val="center"/>
            </w:pPr>
            <w:r>
              <w:rPr>
                <w:b/>
                <w:bCs/>
                <w:color w:val="091F2C"/>
                <w:sz w:val="14"/>
                <w:szCs w:val="14"/>
              </w:rPr>
              <w:t>I</w:t>
            </w:r>
          </w:p>
        </w:tc>
      </w:tr>
    </w:tbl>
    <w:p w14:paraId="43597705" w14:textId="77777777" w:rsidR="00715F85" w:rsidRDefault="00000000">
      <w:pPr>
        <w:spacing w:before="60" w:after="60" w:line="276" w:lineRule="auto"/>
      </w:pPr>
      <w:r>
        <w:rPr>
          <w:i/>
          <w:iCs/>
          <w:color w:val="808080"/>
          <w:sz w:val="18"/>
          <w:szCs w:val="18"/>
        </w:rPr>
        <w:t>Footnote — Partner column on row 4.7 (ISD-led delivery) applies to ISD Model C only. "A·R" indicates a single role that is both Accountable and Responsible.</w:t>
      </w:r>
    </w:p>
    <w:p w14:paraId="5A37E297" w14:textId="77777777" w:rsidR="00715F85" w:rsidRDefault="00000000">
      <w:pPr>
        <w:pStyle w:val="Heading2"/>
      </w:pPr>
      <w:r>
        <w:t>6.3 Operating principles</w:t>
      </w:r>
    </w:p>
    <w:p w14:paraId="2CFCAAA6" w14:textId="77777777" w:rsidR="00715F85" w:rsidRDefault="00000000">
      <w:pPr>
        <w:pStyle w:val="ListParagraph"/>
        <w:numPr>
          <w:ilvl w:val="0"/>
          <w:numId w:val="2"/>
        </w:numPr>
        <w:spacing w:before="40" w:after="40"/>
      </w:pPr>
      <w:r>
        <w:t>One A per row. If two leaders both think they own a step, the v-team has not been stood up — escalate to the named Area sponsor before delivery starts.</w:t>
      </w:r>
    </w:p>
    <w:p w14:paraId="742B7C71" w14:textId="77777777" w:rsidR="00715F85" w:rsidRDefault="00000000">
      <w:pPr>
        <w:pStyle w:val="ListParagraph"/>
        <w:numPr>
          <w:ilvl w:val="0"/>
          <w:numId w:val="2"/>
        </w:numPr>
        <w:spacing w:before="40" w:after="40"/>
      </w:pPr>
      <w:r>
        <w:t>CSA owns Stage 1–2 technical delivery. Envisioning, Frontier 5+1, surface mapping, and reference architecture sit with CSA — not partner, not SSP. Non-negotiable.</w:t>
      </w:r>
    </w:p>
    <w:p w14:paraId="4351E899" w14:textId="77777777" w:rsidR="00715F85" w:rsidRDefault="00000000">
      <w:pPr>
        <w:pStyle w:val="ListParagraph"/>
        <w:numPr>
          <w:ilvl w:val="0"/>
          <w:numId w:val="2"/>
        </w:numPr>
        <w:spacing w:before="40" w:after="40"/>
      </w:pPr>
      <w:r>
        <w:t>CSAM orchestrates the lifecycle. Factory eligibility, ISD model selection, ATO Component 2 claim, adoption tracking, and hand-off accountability sit with CSAM.</w:t>
      </w:r>
    </w:p>
    <w:p w14:paraId="3854FEA3" w14:textId="77777777" w:rsidR="00715F85" w:rsidRDefault="00000000">
      <w:pPr>
        <w:pStyle w:val="ListParagraph"/>
        <w:numPr>
          <w:ilvl w:val="0"/>
          <w:numId w:val="2"/>
        </w:numPr>
        <w:spacing w:before="40" w:after="40"/>
      </w:pPr>
      <w:r>
        <w:lastRenderedPageBreak/>
        <w:t>PDM owns the partner lifecycle end-to-end. Scorecard, co-sell registration, MSX hygiene — none of this falls to CSA.</w:t>
      </w:r>
    </w:p>
    <w:p w14:paraId="2FB990E0" w14:textId="77777777" w:rsidR="00715F85" w:rsidRDefault="00000000">
      <w:pPr>
        <w:pStyle w:val="ListParagraph"/>
        <w:numPr>
          <w:ilvl w:val="0"/>
          <w:numId w:val="2"/>
        </w:numPr>
        <w:spacing w:before="40" w:after="40"/>
      </w:pPr>
      <w:r>
        <w:t>Factory absorbs predictable foundation work. F1 and F2 are accountable to the Factory PM. CSA is consulted but does not deliver the landing zone — that is the productivity gain the motion depends on.</w:t>
      </w:r>
    </w:p>
    <w:p w14:paraId="7CF7BD29" w14:textId="77777777" w:rsidR="00715F85" w:rsidRDefault="00000000">
      <w:pPr>
        <w:pStyle w:val="ListParagraph"/>
        <w:numPr>
          <w:ilvl w:val="0"/>
          <w:numId w:val="2"/>
        </w:numPr>
        <w:spacing w:before="40" w:after="40"/>
      </w:pPr>
      <w:r>
        <w:t>Partner is accountable for differentiated build and run. Custom architecture, Studio agents, M365 Copilot rollout, managed services. Anchor Partners pushing back into Stage 1–2 are escalated to PDM same-day.</w:t>
      </w:r>
      <w:r>
        <w:br w:type="page"/>
      </w:r>
    </w:p>
    <w:p w14:paraId="4720BB4A" w14:textId="77777777" w:rsidR="00715F85" w:rsidRDefault="00000000">
      <w:pPr>
        <w:pStyle w:val="Heading1"/>
      </w:pPr>
      <w:r>
        <w:lastRenderedPageBreak/>
        <w:t>7. Template Library</w:t>
      </w:r>
    </w:p>
    <w:p w14:paraId="4DBDE737" w14:textId="77777777" w:rsidR="00715F85" w:rsidRDefault="00000000">
      <w:pPr>
        <w:spacing w:before="60" w:after="60" w:line="276" w:lineRule="auto"/>
      </w:pPr>
      <w:r>
        <w:t>Each template below has a short rationale and the critical fields. Full template files live in the team OneDrive (link in Appendix A).</w:t>
      </w:r>
    </w:p>
    <w:p w14:paraId="095C00F3" w14:textId="77777777" w:rsidR="00715F85" w:rsidRDefault="00000000">
      <w:pPr>
        <w:pStyle w:val="Heading2"/>
      </w:pPr>
      <w:r>
        <w:t>7.1 CoE Charter</w:t>
      </w:r>
    </w:p>
    <w:p w14:paraId="299D2732" w14:textId="77777777" w:rsidR="00715F85" w:rsidRDefault="00000000">
      <w:pPr>
        <w:pStyle w:val="ListParagraph"/>
        <w:numPr>
          <w:ilvl w:val="0"/>
          <w:numId w:val="2"/>
        </w:numPr>
        <w:spacing w:before="40" w:after="40"/>
      </w:pPr>
      <w:r>
        <w:t>Purpose and vision (one paragraph — outcomes-led)</w:t>
      </w:r>
    </w:p>
    <w:p w14:paraId="0CF5767E" w14:textId="77777777" w:rsidR="00715F85" w:rsidRDefault="00000000">
      <w:pPr>
        <w:pStyle w:val="ListParagraph"/>
        <w:numPr>
          <w:ilvl w:val="0"/>
          <w:numId w:val="2"/>
        </w:numPr>
        <w:spacing w:before="40" w:after="40"/>
      </w:pPr>
      <w:r>
        <w:t>Scope (in/out)</w:t>
      </w:r>
    </w:p>
    <w:p w14:paraId="3FCF84A2" w14:textId="77777777" w:rsidR="00715F85" w:rsidRDefault="00000000">
      <w:pPr>
        <w:pStyle w:val="ListParagraph"/>
        <w:numPr>
          <w:ilvl w:val="0"/>
          <w:numId w:val="2"/>
        </w:numPr>
        <w:spacing w:before="40" w:after="40"/>
      </w:pPr>
      <w:r>
        <w:t>Operating model (central / hub-spoke / federated)</w:t>
      </w:r>
    </w:p>
    <w:p w14:paraId="172011EC" w14:textId="77777777" w:rsidR="00715F85" w:rsidRDefault="00000000">
      <w:pPr>
        <w:pStyle w:val="ListParagraph"/>
        <w:numPr>
          <w:ilvl w:val="0"/>
          <w:numId w:val="2"/>
        </w:numPr>
        <w:spacing w:before="40" w:after="40"/>
      </w:pPr>
      <w:r>
        <w:t>Governance council membership</w:t>
      </w:r>
    </w:p>
    <w:p w14:paraId="445C40C2" w14:textId="77777777" w:rsidR="00715F85" w:rsidRDefault="00000000">
      <w:pPr>
        <w:pStyle w:val="ListParagraph"/>
        <w:numPr>
          <w:ilvl w:val="0"/>
          <w:numId w:val="2"/>
        </w:numPr>
        <w:spacing w:before="40" w:after="40"/>
      </w:pPr>
      <w:r>
        <w:t>Funding model and budget envelope</w:t>
      </w:r>
    </w:p>
    <w:p w14:paraId="222D2AE5" w14:textId="77777777" w:rsidR="00715F85" w:rsidRDefault="00000000">
      <w:pPr>
        <w:pStyle w:val="ListParagraph"/>
        <w:numPr>
          <w:ilvl w:val="0"/>
          <w:numId w:val="2"/>
        </w:numPr>
        <w:spacing w:before="40" w:after="40"/>
      </w:pPr>
      <w:r>
        <w:t>Success metrics (per pillar)</w:t>
      </w:r>
    </w:p>
    <w:p w14:paraId="39D3538E" w14:textId="77777777" w:rsidR="00715F85" w:rsidRDefault="00000000">
      <w:pPr>
        <w:pStyle w:val="ListParagraph"/>
        <w:numPr>
          <w:ilvl w:val="0"/>
          <w:numId w:val="2"/>
        </w:numPr>
        <w:spacing w:before="40" w:after="40"/>
      </w:pPr>
      <w:r>
        <w:t>Escalation path</w:t>
      </w:r>
    </w:p>
    <w:p w14:paraId="7B39498C" w14:textId="77777777" w:rsidR="00715F85" w:rsidRDefault="00000000">
      <w:pPr>
        <w:pStyle w:val="Heading2"/>
      </w:pPr>
      <w:r>
        <w:t>7.2 Use-Case Prioritisation Matrix</w:t>
      </w:r>
    </w:p>
    <w:p w14:paraId="5FC76D54" w14:textId="77777777" w:rsidR="00715F85" w:rsidRDefault="00000000">
      <w:pPr>
        <w:pStyle w:val="ListParagraph"/>
        <w:numPr>
          <w:ilvl w:val="0"/>
          <w:numId w:val="2"/>
        </w:numPr>
        <w:spacing w:before="40" w:after="40"/>
      </w:pPr>
      <w:r>
        <w:t>Value (1–5): financial, strategic, regulatory</w:t>
      </w:r>
    </w:p>
    <w:p w14:paraId="00BA17E5" w14:textId="77777777" w:rsidR="00715F85" w:rsidRDefault="00000000">
      <w:pPr>
        <w:pStyle w:val="ListParagraph"/>
        <w:numPr>
          <w:ilvl w:val="0"/>
          <w:numId w:val="2"/>
        </w:numPr>
        <w:spacing w:before="40" w:after="40"/>
      </w:pPr>
      <w:r>
        <w:t>Feasibility (1–5): data availability, technical readiness, skills</w:t>
      </w:r>
    </w:p>
    <w:p w14:paraId="7E3360A3" w14:textId="77777777" w:rsidR="00715F85" w:rsidRDefault="00000000">
      <w:pPr>
        <w:pStyle w:val="ListParagraph"/>
        <w:numPr>
          <w:ilvl w:val="0"/>
          <w:numId w:val="2"/>
        </w:numPr>
        <w:spacing w:before="40" w:after="40"/>
      </w:pPr>
      <w:r>
        <w:t>Risk (1–5): Responsible AI, regulatory, reputational</w:t>
      </w:r>
    </w:p>
    <w:p w14:paraId="140F531E" w14:textId="77777777" w:rsidR="00715F85" w:rsidRDefault="00000000">
      <w:pPr>
        <w:pStyle w:val="ListParagraph"/>
        <w:numPr>
          <w:ilvl w:val="0"/>
          <w:numId w:val="2"/>
        </w:numPr>
        <w:spacing w:before="40" w:after="40"/>
      </w:pPr>
      <w:r>
        <w:t>Composite score = (Value × Feasibility) / Risk</w:t>
      </w:r>
    </w:p>
    <w:p w14:paraId="2AF45554" w14:textId="77777777" w:rsidR="00715F85" w:rsidRDefault="00000000">
      <w:pPr>
        <w:pStyle w:val="ListParagraph"/>
        <w:numPr>
          <w:ilvl w:val="0"/>
          <w:numId w:val="2"/>
        </w:numPr>
        <w:spacing w:before="40" w:after="40"/>
      </w:pPr>
      <w:r>
        <w:t>Top 3 enter pilot queue; rest parked in backlog</w:t>
      </w:r>
    </w:p>
    <w:p w14:paraId="7A7A5087" w14:textId="77777777" w:rsidR="00715F85" w:rsidRDefault="00000000">
      <w:pPr>
        <w:pStyle w:val="Heading2"/>
      </w:pPr>
      <w:r>
        <w:t>7.3 Responsible AI Policy Pack</w:t>
      </w:r>
    </w:p>
    <w:p w14:paraId="41704327" w14:textId="77777777" w:rsidR="00715F85" w:rsidRDefault="00000000">
      <w:pPr>
        <w:pStyle w:val="ListParagraph"/>
        <w:numPr>
          <w:ilvl w:val="0"/>
          <w:numId w:val="2"/>
        </w:numPr>
        <w:spacing w:before="40" w:after="40"/>
      </w:pPr>
      <w:r>
        <w:t>Principles (fairness, reliability, privacy, inclusiveness, transparency, accountability)</w:t>
      </w:r>
    </w:p>
    <w:p w14:paraId="0ACD0F9B" w14:textId="77777777" w:rsidR="00715F85" w:rsidRDefault="00000000">
      <w:pPr>
        <w:pStyle w:val="ListParagraph"/>
        <w:numPr>
          <w:ilvl w:val="0"/>
          <w:numId w:val="2"/>
        </w:numPr>
        <w:spacing w:before="40" w:after="40"/>
      </w:pPr>
      <w:r>
        <w:t>Impact Assessment template</w:t>
      </w:r>
    </w:p>
    <w:p w14:paraId="77DC5804" w14:textId="77777777" w:rsidR="00715F85" w:rsidRDefault="00000000">
      <w:pPr>
        <w:pStyle w:val="ListParagraph"/>
        <w:numPr>
          <w:ilvl w:val="0"/>
          <w:numId w:val="2"/>
        </w:numPr>
        <w:spacing w:before="40" w:after="40"/>
      </w:pPr>
      <w:r>
        <w:t>Red-team protocol</w:t>
      </w:r>
    </w:p>
    <w:p w14:paraId="5B297FD2" w14:textId="77777777" w:rsidR="00715F85" w:rsidRDefault="00000000">
      <w:pPr>
        <w:pStyle w:val="ListParagraph"/>
        <w:numPr>
          <w:ilvl w:val="0"/>
          <w:numId w:val="2"/>
        </w:numPr>
        <w:spacing w:before="40" w:after="40"/>
      </w:pPr>
      <w:r>
        <w:t>Harm response runbook</w:t>
      </w:r>
    </w:p>
    <w:p w14:paraId="62198A8E" w14:textId="77777777" w:rsidR="00715F85" w:rsidRDefault="00000000">
      <w:pPr>
        <w:pStyle w:val="ListParagraph"/>
        <w:numPr>
          <w:ilvl w:val="0"/>
          <w:numId w:val="2"/>
        </w:numPr>
        <w:spacing w:before="40" w:after="40"/>
      </w:pPr>
      <w:r>
        <w:t>Quarterly audit checklist</w:t>
      </w:r>
    </w:p>
    <w:p w14:paraId="08E55FAD" w14:textId="77777777" w:rsidR="00715F85" w:rsidRDefault="00000000">
      <w:pPr>
        <w:pStyle w:val="Heading2"/>
      </w:pPr>
      <w:r>
        <w:t>7.4 Azure AI Landing Zone Reference</w:t>
      </w:r>
    </w:p>
    <w:p w14:paraId="62942D83" w14:textId="77777777" w:rsidR="00715F85" w:rsidRDefault="00000000">
      <w:pPr>
        <w:pStyle w:val="ListParagraph"/>
        <w:numPr>
          <w:ilvl w:val="0"/>
          <w:numId w:val="2"/>
        </w:numPr>
        <w:spacing w:before="40" w:after="40"/>
      </w:pPr>
      <w:r>
        <w:t>Network topology (hub-spoke, private endpoints)</w:t>
      </w:r>
    </w:p>
    <w:p w14:paraId="69A2E73C" w14:textId="77777777" w:rsidR="00715F85" w:rsidRDefault="00000000">
      <w:pPr>
        <w:pStyle w:val="ListParagraph"/>
        <w:numPr>
          <w:ilvl w:val="0"/>
          <w:numId w:val="2"/>
        </w:numPr>
        <w:spacing w:before="40" w:after="40"/>
      </w:pPr>
      <w:r>
        <w:t>Identity (Entra ID, managed identities, workload identities)</w:t>
      </w:r>
    </w:p>
    <w:p w14:paraId="298DD12C" w14:textId="77777777" w:rsidR="00715F85" w:rsidRDefault="00000000">
      <w:pPr>
        <w:pStyle w:val="ListParagraph"/>
        <w:numPr>
          <w:ilvl w:val="0"/>
          <w:numId w:val="2"/>
        </w:numPr>
        <w:spacing w:before="40" w:after="40"/>
      </w:pPr>
      <w:r>
        <w:t>Data plane (Fabric + Purview)</w:t>
      </w:r>
    </w:p>
    <w:p w14:paraId="409E5FCC" w14:textId="77777777" w:rsidR="00715F85" w:rsidRDefault="00000000">
      <w:pPr>
        <w:pStyle w:val="ListParagraph"/>
        <w:numPr>
          <w:ilvl w:val="0"/>
          <w:numId w:val="2"/>
        </w:numPr>
        <w:spacing w:before="40" w:after="40"/>
      </w:pPr>
      <w:r>
        <w:t>AI plane (Azure AI Foundry + Content Safety)</w:t>
      </w:r>
    </w:p>
    <w:p w14:paraId="16CDF4A5" w14:textId="77777777" w:rsidR="00715F85" w:rsidRDefault="00000000">
      <w:pPr>
        <w:pStyle w:val="ListParagraph"/>
        <w:numPr>
          <w:ilvl w:val="0"/>
          <w:numId w:val="2"/>
        </w:numPr>
        <w:spacing w:before="40" w:after="40"/>
      </w:pPr>
      <w:r>
        <w:t>Security (Defender for AI, Key Vault, DDoS)</w:t>
      </w:r>
    </w:p>
    <w:p w14:paraId="762F281E" w14:textId="77777777" w:rsidR="00715F85" w:rsidRDefault="00000000">
      <w:pPr>
        <w:pStyle w:val="ListParagraph"/>
        <w:numPr>
          <w:ilvl w:val="0"/>
          <w:numId w:val="2"/>
        </w:numPr>
        <w:spacing w:before="40" w:after="40"/>
      </w:pPr>
      <w:r>
        <w:t>Observability (Azure Monitor, App Insights, custom telemetry)</w:t>
      </w:r>
    </w:p>
    <w:p w14:paraId="0A23005C" w14:textId="77777777" w:rsidR="00715F85" w:rsidRDefault="00000000">
      <w:pPr>
        <w:pStyle w:val="Heading2"/>
      </w:pPr>
      <w:r>
        <w:lastRenderedPageBreak/>
        <w:t>7.5 Value Realisation Dashboard</w:t>
      </w:r>
    </w:p>
    <w:p w14:paraId="7BD18DD4" w14:textId="77777777" w:rsidR="00715F85" w:rsidRDefault="00000000">
      <w:pPr>
        <w:pStyle w:val="ListParagraph"/>
        <w:numPr>
          <w:ilvl w:val="0"/>
          <w:numId w:val="2"/>
        </w:numPr>
        <w:spacing w:before="40" w:after="40"/>
      </w:pPr>
      <w:r>
        <w:t>Per-pillar health score (red/amber/green)</w:t>
      </w:r>
    </w:p>
    <w:p w14:paraId="313AF800" w14:textId="77777777" w:rsidR="00715F85" w:rsidRDefault="00000000">
      <w:pPr>
        <w:pStyle w:val="ListParagraph"/>
        <w:numPr>
          <w:ilvl w:val="0"/>
          <w:numId w:val="2"/>
        </w:numPr>
        <w:spacing w:before="40" w:after="40"/>
      </w:pPr>
      <w:r>
        <w:t>Consumption by use-case</w:t>
      </w:r>
    </w:p>
    <w:p w14:paraId="3E48E6C0" w14:textId="77777777" w:rsidR="00715F85" w:rsidRDefault="00000000">
      <w:pPr>
        <w:pStyle w:val="ListParagraph"/>
        <w:numPr>
          <w:ilvl w:val="0"/>
          <w:numId w:val="2"/>
        </w:numPr>
        <w:spacing w:before="40" w:after="40"/>
      </w:pPr>
      <w:r>
        <w:t>Business KPI delta vs baseline</w:t>
      </w:r>
    </w:p>
    <w:p w14:paraId="0DC929EC" w14:textId="77777777" w:rsidR="00715F85" w:rsidRDefault="00000000">
      <w:pPr>
        <w:pStyle w:val="ListParagraph"/>
        <w:numPr>
          <w:ilvl w:val="0"/>
          <w:numId w:val="2"/>
        </w:numPr>
        <w:spacing w:before="40" w:after="40"/>
      </w:pPr>
      <w:r>
        <w:t>Adoption metrics (users, MAU, prompts/week)</w:t>
      </w:r>
    </w:p>
    <w:p w14:paraId="7959F1DC" w14:textId="77777777" w:rsidR="00715F85" w:rsidRDefault="00000000">
      <w:pPr>
        <w:pStyle w:val="ListParagraph"/>
        <w:numPr>
          <w:ilvl w:val="0"/>
          <w:numId w:val="2"/>
        </w:numPr>
        <w:spacing w:before="40" w:after="40"/>
      </w:pPr>
      <w:r>
        <w:t>Responsible AI incident register</w:t>
      </w:r>
      <w:r>
        <w:br w:type="page"/>
      </w:r>
    </w:p>
    <w:p w14:paraId="0AA08ECB" w14:textId="77777777" w:rsidR="00715F85" w:rsidRDefault="00000000">
      <w:pPr>
        <w:pStyle w:val="Heading1"/>
      </w:pPr>
      <w:r>
        <w:lastRenderedPageBreak/>
        <w:t>8. Skilling &amp; Enablement</w:t>
      </w:r>
    </w:p>
    <w:p w14:paraId="4C92BD9D" w14:textId="77777777" w:rsidR="00715F85" w:rsidRDefault="00000000">
      <w:pPr>
        <w:pStyle w:val="Heading2"/>
      </w:pPr>
      <w:r>
        <w:t>8.1 CSA skilling roadmap</w:t>
      </w:r>
    </w:p>
    <w:p w14:paraId="34810EE5" w14:textId="77777777" w:rsidR="00715F85" w:rsidRDefault="00000000">
      <w:pPr>
        <w:pStyle w:val="ListParagraph"/>
        <w:numPr>
          <w:ilvl w:val="0"/>
          <w:numId w:val="2"/>
        </w:numPr>
        <w:spacing w:before="40" w:after="40"/>
      </w:pPr>
      <w:r>
        <w:t>Foundation: AI-900, DP-900 — all CSAs within 30 days</w:t>
      </w:r>
    </w:p>
    <w:p w14:paraId="56253F62" w14:textId="77777777" w:rsidR="00715F85" w:rsidRDefault="00000000">
      <w:pPr>
        <w:pStyle w:val="ListParagraph"/>
        <w:numPr>
          <w:ilvl w:val="0"/>
          <w:numId w:val="2"/>
        </w:numPr>
        <w:spacing w:before="40" w:after="40"/>
      </w:pPr>
      <w:r>
        <w:t>Practitioner: AI-102 (Azure AI Engineer) — all CSAs within 90 days</w:t>
      </w:r>
    </w:p>
    <w:p w14:paraId="6DFD646C" w14:textId="77777777" w:rsidR="00715F85" w:rsidRDefault="00000000">
      <w:pPr>
        <w:pStyle w:val="ListParagraph"/>
        <w:numPr>
          <w:ilvl w:val="0"/>
          <w:numId w:val="2"/>
        </w:numPr>
        <w:spacing w:before="40" w:after="40"/>
      </w:pPr>
      <w:r>
        <w:t>Advanced: DP-600 (Fabric Analytics Engineer) for data-oriented CSAs</w:t>
      </w:r>
    </w:p>
    <w:p w14:paraId="2D026A90" w14:textId="77777777" w:rsidR="00715F85" w:rsidRDefault="00000000">
      <w:pPr>
        <w:pStyle w:val="ListParagraph"/>
        <w:numPr>
          <w:ilvl w:val="0"/>
          <w:numId w:val="2"/>
        </w:numPr>
        <w:spacing w:before="40" w:after="40"/>
      </w:pPr>
      <w:r>
        <w:t>Specialist: Responsible AI bootcamp · Agentic AI workshop · FinOps for AI</w:t>
      </w:r>
    </w:p>
    <w:p w14:paraId="50BEDC5F" w14:textId="77777777" w:rsidR="00715F85" w:rsidRDefault="00000000">
      <w:pPr>
        <w:pStyle w:val="Heading2"/>
      </w:pPr>
      <w:r>
        <w:t>8.2 Customer skilling offers</w:t>
      </w:r>
    </w:p>
    <w:p w14:paraId="4518FBFB" w14:textId="77777777" w:rsidR="00715F85" w:rsidRDefault="00000000">
      <w:pPr>
        <w:pStyle w:val="ListParagraph"/>
        <w:numPr>
          <w:ilvl w:val="0"/>
          <w:numId w:val="2"/>
        </w:numPr>
        <w:spacing w:before="40" w:after="40"/>
      </w:pPr>
      <w:r>
        <w:t>AI Partner Training Days (12 in-person sessions per year)</w:t>
      </w:r>
    </w:p>
    <w:p w14:paraId="6A87B35C" w14:textId="77777777" w:rsidR="00715F85" w:rsidRDefault="00000000">
      <w:pPr>
        <w:pStyle w:val="ListParagraph"/>
        <w:numPr>
          <w:ilvl w:val="0"/>
          <w:numId w:val="2"/>
        </w:numPr>
        <w:spacing w:before="40" w:after="40"/>
      </w:pPr>
      <w:r>
        <w:t>Project Ready Workshops — delivery acceleration</w:t>
      </w:r>
    </w:p>
    <w:p w14:paraId="72F8AED4" w14:textId="77777777" w:rsidR="00715F85" w:rsidRDefault="00000000">
      <w:pPr>
        <w:pStyle w:val="ListParagraph"/>
        <w:numPr>
          <w:ilvl w:val="0"/>
          <w:numId w:val="2"/>
        </w:numPr>
        <w:spacing w:before="40" w:after="40"/>
      </w:pPr>
      <w:r>
        <w:t>Sales Boot Camps — pipeline mindshare</w:t>
      </w:r>
    </w:p>
    <w:p w14:paraId="4957F61F" w14:textId="77777777" w:rsidR="00715F85" w:rsidRDefault="00000000">
      <w:pPr>
        <w:pStyle w:val="ListParagraph"/>
        <w:numPr>
          <w:ilvl w:val="0"/>
          <w:numId w:val="2"/>
        </w:numPr>
        <w:spacing w:before="40" w:after="40"/>
      </w:pPr>
      <w:r>
        <w:t>AI Tour customer events</w:t>
      </w:r>
    </w:p>
    <w:p w14:paraId="4E89EDE2" w14:textId="77777777" w:rsidR="00715F85" w:rsidRDefault="00000000">
      <w:pPr>
        <w:pStyle w:val="Heading2"/>
      </w:pPr>
      <w:r>
        <w:t>8.3 Enterprise Skilling Initiative (ESI)</w:t>
      </w:r>
    </w:p>
    <w:p w14:paraId="1C77E327" w14:textId="77777777" w:rsidR="00715F85" w:rsidRDefault="00000000">
      <w:pPr>
        <w:pStyle w:val="ListParagraph"/>
        <w:numPr>
          <w:ilvl w:val="0"/>
          <w:numId w:val="2"/>
        </w:numPr>
        <w:spacing w:before="40" w:after="40"/>
      </w:pPr>
      <w:r>
        <w:t>Fund targeted skilling programmes for strategic customers</w:t>
      </w:r>
    </w:p>
    <w:p w14:paraId="3E51FFCC" w14:textId="77777777" w:rsidR="00715F85" w:rsidRDefault="00000000">
      <w:pPr>
        <w:pStyle w:val="ListParagraph"/>
        <w:numPr>
          <w:ilvl w:val="0"/>
          <w:numId w:val="2"/>
        </w:numPr>
        <w:spacing w:before="40" w:after="40"/>
      </w:pPr>
      <w:r>
        <w:t>Aligned to the CoE Pillar 2 (Organization &amp; Culture) plan</w:t>
      </w:r>
      <w:r>
        <w:br w:type="page"/>
      </w:r>
    </w:p>
    <w:p w14:paraId="6ACF0A86" w14:textId="77777777" w:rsidR="00715F85" w:rsidRDefault="00000000">
      <w:pPr>
        <w:pStyle w:val="Heading1"/>
      </w:pPr>
      <w:r>
        <w:lastRenderedPageBreak/>
        <w:t>9. Commercial Playbook</w:t>
      </w:r>
    </w:p>
    <w:p w14:paraId="23D3B995" w14:textId="77777777" w:rsidR="00715F85" w:rsidRDefault="00000000">
      <w:pPr>
        <w:pStyle w:val="Heading2"/>
      </w:pPr>
      <w:r>
        <w:t>9.1 Revenue levers</w:t>
      </w:r>
    </w:p>
    <w:p w14:paraId="0C834932" w14:textId="77777777" w:rsidR="00715F85" w:rsidRDefault="00000000">
      <w:pPr>
        <w:pStyle w:val="ListParagraph"/>
        <w:numPr>
          <w:ilvl w:val="0"/>
          <w:numId w:val="2"/>
        </w:numPr>
        <w:spacing w:before="40" w:after="40"/>
      </w:pPr>
      <w:r>
        <w:t>Azure consumption (ACR) — primary MCAPS KPI</w:t>
      </w:r>
    </w:p>
    <w:p w14:paraId="239BC241" w14:textId="77777777" w:rsidR="00715F85" w:rsidRDefault="00000000">
      <w:pPr>
        <w:pStyle w:val="ListParagraph"/>
        <w:numPr>
          <w:ilvl w:val="0"/>
          <w:numId w:val="2"/>
        </w:numPr>
        <w:spacing w:before="40" w:after="40"/>
      </w:pPr>
      <w:r>
        <w:t>Microsoft Azure Consumption Commitment (MACC) — multi-year anchor</w:t>
      </w:r>
    </w:p>
    <w:p w14:paraId="29780F35" w14:textId="77777777" w:rsidR="00715F85" w:rsidRDefault="00000000">
      <w:pPr>
        <w:pStyle w:val="ListParagraph"/>
        <w:numPr>
          <w:ilvl w:val="0"/>
          <w:numId w:val="2"/>
        </w:numPr>
        <w:spacing w:before="40" w:after="40"/>
      </w:pPr>
      <w:r>
        <w:t>Copilot seats (Microsoft 365 Copilot, Copilot Studio)</w:t>
      </w:r>
    </w:p>
    <w:p w14:paraId="7DEC24B0" w14:textId="77777777" w:rsidR="00715F85" w:rsidRDefault="00000000">
      <w:pPr>
        <w:pStyle w:val="ListParagraph"/>
        <w:numPr>
          <w:ilvl w:val="0"/>
          <w:numId w:val="2"/>
        </w:numPr>
        <w:spacing w:before="40" w:after="40"/>
      </w:pPr>
      <w:r>
        <w:t>Microsoft Fabric capacity</w:t>
      </w:r>
    </w:p>
    <w:p w14:paraId="67487C3B" w14:textId="77777777" w:rsidR="00715F85" w:rsidRDefault="00000000">
      <w:pPr>
        <w:pStyle w:val="ListParagraph"/>
        <w:numPr>
          <w:ilvl w:val="0"/>
          <w:numId w:val="2"/>
        </w:numPr>
        <w:spacing w:before="40" w:after="40"/>
      </w:pPr>
      <w:r>
        <w:t>Unified Support uplift post-CoE go-live</w:t>
      </w:r>
    </w:p>
    <w:p w14:paraId="62D2CCDB" w14:textId="77777777" w:rsidR="00715F85" w:rsidRDefault="00000000">
      <w:pPr>
        <w:pStyle w:val="Heading2"/>
      </w:pPr>
      <w:r>
        <w:t>9.2 Funding programmes</w:t>
      </w:r>
    </w:p>
    <w:p w14:paraId="4C09DD34" w14:textId="77777777" w:rsidR="00715F85" w:rsidRDefault="00000000">
      <w:pPr>
        <w:pStyle w:val="ListParagraph"/>
        <w:numPr>
          <w:ilvl w:val="0"/>
          <w:numId w:val="2"/>
        </w:numPr>
        <w:spacing w:before="40" w:after="40"/>
      </w:pPr>
      <w:r>
        <w:t>Azure Migrate &amp; Modernize — landing zone co-invest</w:t>
      </w:r>
    </w:p>
    <w:p w14:paraId="3177E018" w14:textId="77777777" w:rsidR="00715F85" w:rsidRDefault="00000000">
      <w:pPr>
        <w:pStyle w:val="ListParagraph"/>
        <w:numPr>
          <w:ilvl w:val="0"/>
          <w:numId w:val="2"/>
        </w:numPr>
        <w:spacing w:before="40" w:after="40"/>
      </w:pPr>
      <w:r>
        <w:t>AI offers — Solution Assessments, POC co-funding</w:t>
      </w:r>
    </w:p>
    <w:p w14:paraId="5EDCC824" w14:textId="77777777" w:rsidR="00715F85" w:rsidRDefault="00000000">
      <w:pPr>
        <w:pStyle w:val="ListParagraph"/>
        <w:numPr>
          <w:ilvl w:val="0"/>
          <w:numId w:val="2"/>
        </w:numPr>
        <w:spacing w:before="40" w:after="40"/>
      </w:pPr>
      <w:r>
        <w:t>ESI — skilling funds</w:t>
      </w:r>
    </w:p>
    <w:p w14:paraId="56F6FB99" w14:textId="77777777" w:rsidR="00715F85" w:rsidRDefault="00000000">
      <w:pPr>
        <w:pStyle w:val="ListParagraph"/>
        <w:numPr>
          <w:ilvl w:val="0"/>
          <w:numId w:val="2"/>
        </w:numPr>
        <w:spacing w:before="40" w:after="40"/>
      </w:pPr>
      <w:r>
        <w:t>Industry accelerators — domain-specific</w:t>
      </w:r>
    </w:p>
    <w:p w14:paraId="5C1EF359" w14:textId="77777777" w:rsidR="00715F85" w:rsidRDefault="00000000">
      <w:pPr>
        <w:pStyle w:val="Heading2"/>
      </w:pPr>
      <w:r>
        <w:t>9.3 Pricing guardrails</w:t>
      </w:r>
    </w:p>
    <w:p w14:paraId="2A6A8436" w14:textId="77777777" w:rsidR="00715F85" w:rsidRDefault="00000000">
      <w:pPr>
        <w:pStyle w:val="ListParagraph"/>
        <w:numPr>
          <w:ilvl w:val="0"/>
          <w:numId w:val="2"/>
        </w:numPr>
        <w:spacing w:before="40" w:after="40"/>
      </w:pPr>
      <w:r>
        <w:t>Never discount Azure to buy the services deal.</w:t>
      </w:r>
    </w:p>
    <w:p w14:paraId="535ECE27" w14:textId="77777777" w:rsidR="00715F85" w:rsidRDefault="00000000">
      <w:pPr>
        <w:pStyle w:val="ListParagraph"/>
        <w:numPr>
          <w:ilvl w:val="0"/>
          <w:numId w:val="2"/>
        </w:numPr>
        <w:spacing w:before="40" w:after="40"/>
      </w:pPr>
      <w:r>
        <w:t>Tie co-investment to measurable consumption outcomes.</w:t>
      </w:r>
    </w:p>
    <w:p w14:paraId="77179365" w14:textId="77777777" w:rsidR="00715F85" w:rsidRDefault="00000000">
      <w:pPr>
        <w:pStyle w:val="ListParagraph"/>
        <w:numPr>
          <w:ilvl w:val="0"/>
          <w:numId w:val="2"/>
        </w:numPr>
        <w:spacing w:before="40" w:after="40"/>
      </w:pPr>
      <w:r>
        <w:t>Sequence: secure MACC first, then seats, then Fabric, then premium tiers.</w:t>
      </w:r>
      <w:r>
        <w:br w:type="page"/>
      </w:r>
    </w:p>
    <w:p w14:paraId="5E7E72BD" w14:textId="77777777" w:rsidR="00715F85" w:rsidRDefault="00000000">
      <w:pPr>
        <w:pStyle w:val="Heading1"/>
      </w:pPr>
      <w:r>
        <w:lastRenderedPageBreak/>
        <w:t>10. Escalation &amp; Support</w:t>
      </w:r>
    </w:p>
    <w:p w14:paraId="3404AFFA" w14:textId="77777777" w:rsidR="00715F85" w:rsidRDefault="00000000">
      <w:pPr>
        <w:pStyle w:val="Heading2"/>
      </w:pPr>
      <w:r>
        <w:t>10.1 When to escalate</w:t>
      </w:r>
    </w:p>
    <w:p w14:paraId="32DFD234" w14:textId="77777777" w:rsidR="00715F85" w:rsidRDefault="00000000">
      <w:pPr>
        <w:pStyle w:val="ListParagraph"/>
        <w:numPr>
          <w:ilvl w:val="0"/>
          <w:numId w:val="2"/>
        </w:numPr>
        <w:spacing w:before="40" w:after="40"/>
      </w:pPr>
      <w:r>
        <w:t>Customer requests work outside Microsoft-authored frameworks</w:t>
      </w:r>
    </w:p>
    <w:p w14:paraId="4F8FDA33" w14:textId="77777777" w:rsidR="00715F85" w:rsidRDefault="00000000">
      <w:pPr>
        <w:pStyle w:val="ListParagraph"/>
        <w:numPr>
          <w:ilvl w:val="0"/>
          <w:numId w:val="2"/>
        </w:numPr>
        <w:spacing w:before="40" w:after="40"/>
      </w:pPr>
      <w:r>
        <w:t>Responsible AI concerns raised by customer, partner, or CSA</w:t>
      </w:r>
    </w:p>
    <w:p w14:paraId="5CB2B10A" w14:textId="77777777" w:rsidR="00715F85" w:rsidRDefault="00000000">
      <w:pPr>
        <w:pStyle w:val="ListParagraph"/>
        <w:numPr>
          <w:ilvl w:val="0"/>
          <w:numId w:val="2"/>
        </w:numPr>
        <w:spacing w:before="40" w:after="40"/>
      </w:pPr>
      <w:r>
        <w:t>Commercial requests that break pricing guardrails</w:t>
      </w:r>
    </w:p>
    <w:p w14:paraId="4E3EB6A8" w14:textId="77777777" w:rsidR="00715F85" w:rsidRDefault="00000000">
      <w:pPr>
        <w:pStyle w:val="ListParagraph"/>
        <w:numPr>
          <w:ilvl w:val="0"/>
          <w:numId w:val="2"/>
        </w:numPr>
        <w:spacing w:before="40" w:after="40"/>
      </w:pPr>
      <w:r>
        <w:t>Partner conflict (two partners both claiming the account)</w:t>
      </w:r>
    </w:p>
    <w:p w14:paraId="56F225B2" w14:textId="77777777" w:rsidR="00715F85" w:rsidRDefault="00000000">
      <w:pPr>
        <w:pStyle w:val="ListParagraph"/>
        <w:numPr>
          <w:ilvl w:val="0"/>
          <w:numId w:val="2"/>
        </w:numPr>
        <w:spacing w:before="40" w:after="40"/>
      </w:pPr>
      <w:r>
        <w:t>Slippage against MCEM exit criteria &gt; 2 weeks</w:t>
      </w:r>
    </w:p>
    <w:p w14:paraId="229CEF43" w14:textId="77777777" w:rsidR="00715F85" w:rsidRDefault="00000000">
      <w:pPr>
        <w:pStyle w:val="Heading2"/>
      </w:pPr>
      <w:r>
        <w:t>10.2 Who to escalate to</w:t>
      </w:r>
    </w:p>
    <w:p w14:paraId="7993AFC2" w14:textId="77777777" w:rsidR="00715F85" w:rsidRDefault="00000000">
      <w:pPr>
        <w:pStyle w:val="ListParagraph"/>
        <w:numPr>
          <w:ilvl w:val="0"/>
          <w:numId w:val="2"/>
        </w:numPr>
        <w:spacing w:before="40" w:after="40"/>
      </w:pPr>
      <w:r>
        <w:t>Technical ambiguity → STU Specialist lead</w:t>
      </w:r>
    </w:p>
    <w:p w14:paraId="31CA9E30" w14:textId="77777777" w:rsidR="00715F85" w:rsidRDefault="00000000">
      <w:pPr>
        <w:pStyle w:val="ListParagraph"/>
        <w:numPr>
          <w:ilvl w:val="0"/>
          <w:numId w:val="2"/>
        </w:numPr>
        <w:spacing w:before="40" w:after="40"/>
      </w:pPr>
      <w:r>
        <w:t>Commercial pressure → ATU AE, then CSU manager (Yuri)</w:t>
      </w:r>
    </w:p>
    <w:p w14:paraId="452362E4" w14:textId="77777777" w:rsidR="00715F85" w:rsidRDefault="00000000">
      <w:pPr>
        <w:pStyle w:val="ListParagraph"/>
        <w:numPr>
          <w:ilvl w:val="0"/>
          <w:numId w:val="2"/>
        </w:numPr>
        <w:spacing w:before="40" w:after="40"/>
      </w:pPr>
      <w:r>
        <w:t>Responsible AI / legal → Office of Responsible AI liaison</w:t>
      </w:r>
    </w:p>
    <w:p w14:paraId="79959B4B" w14:textId="77777777" w:rsidR="00715F85" w:rsidRDefault="00000000">
      <w:pPr>
        <w:pStyle w:val="ListParagraph"/>
        <w:numPr>
          <w:ilvl w:val="0"/>
          <w:numId w:val="2"/>
        </w:numPr>
        <w:spacing w:before="40" w:after="40"/>
      </w:pPr>
      <w:r>
        <w:t>Partner conflict → Partner Development Manager (PDM)</w:t>
      </w:r>
    </w:p>
    <w:p w14:paraId="7B737D9C" w14:textId="77777777" w:rsidR="00715F85" w:rsidRDefault="00000000">
      <w:pPr>
        <w:pStyle w:val="Heading2"/>
      </w:pPr>
      <w:r>
        <w:t>10.3 Rhythm of business</w:t>
      </w:r>
    </w:p>
    <w:p w14:paraId="18A6C322" w14:textId="77777777" w:rsidR="00715F85" w:rsidRDefault="00000000">
      <w:pPr>
        <w:pStyle w:val="ListParagraph"/>
        <w:numPr>
          <w:ilvl w:val="0"/>
          <w:numId w:val="2"/>
        </w:numPr>
        <w:spacing w:before="40" w:after="40"/>
      </w:pPr>
      <w:r>
        <w:t>Weekly CSA 1:1 — CoE engagement health</w:t>
      </w:r>
    </w:p>
    <w:p w14:paraId="5098B3C3" w14:textId="77777777" w:rsidR="00715F85" w:rsidRDefault="00000000">
      <w:pPr>
        <w:pStyle w:val="ListParagraph"/>
        <w:numPr>
          <w:ilvl w:val="0"/>
          <w:numId w:val="2"/>
        </w:numPr>
        <w:spacing w:before="40" w:after="40"/>
      </w:pPr>
      <w:r>
        <w:t>Bi-weekly account team v-team — pipeline and delivery</w:t>
      </w:r>
    </w:p>
    <w:p w14:paraId="0D351377" w14:textId="77777777" w:rsidR="00715F85" w:rsidRDefault="00000000">
      <w:pPr>
        <w:pStyle w:val="ListParagraph"/>
        <w:numPr>
          <w:ilvl w:val="0"/>
          <w:numId w:val="2"/>
        </w:numPr>
        <w:spacing w:before="40" w:after="40"/>
      </w:pPr>
      <w:r>
        <w:t>Monthly CoE steerco — customer-facing</w:t>
      </w:r>
    </w:p>
    <w:p w14:paraId="4838649E" w14:textId="77777777" w:rsidR="00715F85" w:rsidRDefault="00000000">
      <w:pPr>
        <w:pStyle w:val="ListParagraph"/>
        <w:numPr>
          <w:ilvl w:val="0"/>
          <w:numId w:val="2"/>
        </w:numPr>
        <w:spacing w:before="40" w:after="40"/>
      </w:pPr>
      <w:r>
        <w:t>Quarterly CoE maturity re-score</w:t>
      </w:r>
      <w:r>
        <w:br w:type="page"/>
      </w:r>
    </w:p>
    <w:p w14:paraId="3678D791" w14:textId="77777777" w:rsidR="00715F85" w:rsidRDefault="00000000">
      <w:pPr>
        <w:pStyle w:val="Heading1"/>
      </w:pPr>
      <w:r>
        <w:lastRenderedPageBreak/>
        <w:t>11. Technical Role Integration — Solution Engineer &amp; CSA</w:t>
      </w:r>
    </w:p>
    <w:p w14:paraId="54F2AB2B" w14:textId="77777777" w:rsidR="00715F85" w:rsidRDefault="00000000">
      <w:pPr>
        <w:spacing w:before="60" w:after="60" w:line="276" w:lineRule="auto"/>
      </w:pPr>
      <w:r>
        <w:t>An AI CoE implementation is a handoff relay, not a parallel build. The Solution Engineer carries the technical win and the blueprint through Stages 1–2. The CSA carries the landing zone, the pilots, and the value realisation through Stages 3–5. Every engagement lives or dies on the clarity of that handoff.</w:t>
      </w:r>
    </w:p>
    <w:p w14:paraId="7C9D741F" w14:textId="77777777" w:rsidR="00715F85" w:rsidRDefault="00000000">
      <w:pPr>
        <w:pStyle w:val="Heading2"/>
      </w:pPr>
      <w:r>
        <w:t>11.1 Peak contribution — who owns what, when</w:t>
      </w:r>
    </w:p>
    <w:p w14:paraId="3F7CD1DB" w14:textId="77777777" w:rsidR="00715F85" w:rsidRDefault="00000000">
      <w:pPr>
        <w:pStyle w:val="ListParagraph"/>
        <w:numPr>
          <w:ilvl w:val="0"/>
          <w:numId w:val="2"/>
        </w:numPr>
        <w:spacing w:before="40" w:after="40"/>
      </w:pPr>
      <w:r>
        <w:t>Solution Engineer (STU) — peak at Stage 2 (Inspire &amp; Design). Owns the technical win, the architecture, the demo, and the commercial envelope. Exits when the blueprint is signed and the commercial envelope is agreed.</w:t>
      </w:r>
    </w:p>
    <w:p w14:paraId="328B9D7E" w14:textId="77777777" w:rsidR="00715F85" w:rsidRDefault="00000000">
      <w:pPr>
        <w:pStyle w:val="ListParagraph"/>
        <w:numPr>
          <w:ilvl w:val="0"/>
          <w:numId w:val="2"/>
        </w:numPr>
        <w:spacing w:before="40" w:after="40"/>
      </w:pPr>
      <w:r>
        <w:t>CSA (CSU) — peak at Stages 3–4 (Empower → Realize). Owns the landing zone, the production pilots, the value dashboard, and the RAI audits. Exits when the renewal is signed and a customer reference is delivered.</w:t>
      </w:r>
    </w:p>
    <w:p w14:paraId="3125C9EF" w14:textId="77777777" w:rsidR="00715F85" w:rsidRDefault="00000000">
      <w:pPr>
        <w:pBdr>
          <w:left w:val="single" w:sz="24" w:space="0" w:color="0078D4"/>
        </w:pBdr>
        <w:shd w:val="clear" w:color="auto" w:fill="F5E6F0"/>
        <w:spacing w:before="200" w:after="200"/>
      </w:pPr>
      <w:r>
        <w:rPr>
          <w:i/>
          <w:iCs/>
          <w:color w:val="091F2C"/>
        </w:rPr>
        <w:t>Two roles, one outcome. If the SE hands over a vague blueprint, the CSA inherits ambiguity — and every Stage 4 conversation becomes a re-design. Sign the blueprint jointly; no verbal handoffs.</w:t>
      </w:r>
    </w:p>
    <w:p w14:paraId="11C0A387" w14:textId="77777777" w:rsidR="00715F85" w:rsidRDefault="00000000">
      <w:pPr>
        <w:pStyle w:val="Heading2"/>
      </w:pPr>
      <w:r>
        <w:t>11.2 Stage-by-stage role mapping</w:t>
      </w:r>
    </w:p>
    <w:p w14:paraId="264E3362" w14:textId="77777777" w:rsidR="00715F85" w:rsidRDefault="00000000">
      <w:pPr>
        <w:spacing w:before="60" w:after="60" w:line="276" w:lineRule="auto"/>
      </w:pPr>
      <w:r>
        <w:t>The table below maps the technical activities of each role across the full MCEM lifecycle. Shaded rows are CSA-primary stages.</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400"/>
        <w:gridCol w:w="1999"/>
        <w:gridCol w:w="3001"/>
        <w:gridCol w:w="2960"/>
      </w:tblGrid>
      <w:tr w:rsidR="00715F85" w14:paraId="4E8EB6D3" w14:textId="77777777">
        <w:trPr>
          <w:tblHeader/>
        </w:trPr>
        <w:tc>
          <w:tcPr>
            <w:tcW w:w="1400" w:type="dxa"/>
            <w:tcBorders>
              <w:top w:val="single" w:sz="4" w:space="0" w:color="E8DDD1"/>
              <w:left w:val="single" w:sz="4" w:space="0" w:color="E8DDD1"/>
              <w:bottom w:val="single" w:sz="4" w:space="0" w:color="E8DDD1"/>
              <w:right w:val="single" w:sz="4" w:space="0" w:color="E8DDD1"/>
            </w:tcBorders>
            <w:shd w:val="clear" w:color="auto" w:fill="091F2C"/>
          </w:tcPr>
          <w:p w14:paraId="2115F911" w14:textId="77777777" w:rsidR="00715F85" w:rsidRDefault="00000000">
            <w:r>
              <w:rPr>
                <w:b/>
                <w:bCs/>
                <w:color w:val="FFFFFF"/>
                <w:sz w:val="20"/>
                <w:szCs w:val="20"/>
              </w:rPr>
              <w:t>MCEM Stage</w:t>
            </w:r>
          </w:p>
        </w:tc>
        <w:tc>
          <w:tcPr>
            <w:tcW w:w="1999" w:type="dxa"/>
            <w:tcBorders>
              <w:top w:val="single" w:sz="4" w:space="0" w:color="E8DDD1"/>
              <w:left w:val="single" w:sz="4" w:space="0" w:color="E8DDD1"/>
              <w:bottom w:val="single" w:sz="4" w:space="0" w:color="E8DDD1"/>
              <w:right w:val="single" w:sz="4" w:space="0" w:color="E8DDD1"/>
            </w:tcBorders>
            <w:shd w:val="clear" w:color="auto" w:fill="091F2C"/>
          </w:tcPr>
          <w:p w14:paraId="6300B912" w14:textId="77777777" w:rsidR="00715F85" w:rsidRDefault="00000000">
            <w:r>
              <w:rPr>
                <w:b/>
                <w:bCs/>
                <w:color w:val="FFFFFF"/>
                <w:sz w:val="20"/>
                <w:szCs w:val="20"/>
              </w:rPr>
              <w:t>Ownership</w:t>
            </w:r>
          </w:p>
        </w:tc>
        <w:tc>
          <w:tcPr>
            <w:tcW w:w="3001" w:type="dxa"/>
            <w:tcBorders>
              <w:top w:val="single" w:sz="4" w:space="0" w:color="E8DDD1"/>
              <w:left w:val="single" w:sz="4" w:space="0" w:color="E8DDD1"/>
              <w:bottom w:val="single" w:sz="4" w:space="0" w:color="E8DDD1"/>
              <w:right w:val="single" w:sz="4" w:space="0" w:color="E8DDD1"/>
            </w:tcBorders>
            <w:shd w:val="clear" w:color="auto" w:fill="091F2C"/>
          </w:tcPr>
          <w:p w14:paraId="2DC8D4B6" w14:textId="77777777" w:rsidR="00715F85" w:rsidRDefault="00000000">
            <w:r>
              <w:rPr>
                <w:b/>
                <w:bCs/>
                <w:color w:val="FFFFFF"/>
                <w:sz w:val="20"/>
                <w:szCs w:val="20"/>
              </w:rPr>
              <w:t>Solution Engineer (STU)</w:t>
            </w:r>
          </w:p>
        </w:tc>
        <w:tc>
          <w:tcPr>
            <w:tcW w:w="2960" w:type="dxa"/>
            <w:tcBorders>
              <w:top w:val="single" w:sz="4" w:space="0" w:color="E8DDD1"/>
              <w:left w:val="single" w:sz="4" w:space="0" w:color="E8DDD1"/>
              <w:bottom w:val="single" w:sz="4" w:space="0" w:color="E8DDD1"/>
              <w:right w:val="single" w:sz="4" w:space="0" w:color="E8DDD1"/>
            </w:tcBorders>
            <w:shd w:val="clear" w:color="auto" w:fill="091F2C"/>
          </w:tcPr>
          <w:p w14:paraId="0C95168C" w14:textId="77777777" w:rsidR="00715F85" w:rsidRDefault="00000000">
            <w:r>
              <w:rPr>
                <w:b/>
                <w:bCs/>
                <w:color w:val="FFFFFF"/>
                <w:sz w:val="20"/>
                <w:szCs w:val="20"/>
              </w:rPr>
              <w:t>CSA (CSU)</w:t>
            </w:r>
          </w:p>
        </w:tc>
      </w:tr>
      <w:tr w:rsidR="00715F85" w14:paraId="6E613F85" w14:textId="77777777">
        <w:tc>
          <w:tcPr>
            <w:tcW w:w="14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4089ECF" w14:textId="77777777" w:rsidR="00715F85" w:rsidRDefault="00000000">
            <w:r>
              <w:rPr>
                <w:b/>
                <w:bCs/>
                <w:sz w:val="20"/>
                <w:szCs w:val="20"/>
              </w:rPr>
              <w:t>1. Listen &amp; Consult</w:t>
            </w:r>
          </w:p>
        </w:tc>
        <w:tc>
          <w:tcPr>
            <w:tcW w:w="19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9C14316" w14:textId="77777777" w:rsidR="00715F85" w:rsidRDefault="00000000">
            <w:r>
              <w:rPr>
                <w:sz w:val="20"/>
                <w:szCs w:val="20"/>
              </w:rPr>
              <w:t>Joint — ATU-led</w:t>
            </w:r>
          </w:p>
        </w:tc>
        <w:tc>
          <w:tcPr>
            <w:tcW w:w="30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637A5AB" w14:textId="77777777" w:rsidR="00715F85" w:rsidRDefault="00000000">
            <w:r>
              <w:rPr>
                <w:sz w:val="20"/>
                <w:szCs w:val="20"/>
              </w:rPr>
              <w:t>AI workload assessment · data estate review (Purview coverage, Fabric adoption) · existing AI footprint audit.</w:t>
            </w:r>
          </w:p>
        </w:tc>
        <w:tc>
          <w:tcPr>
            <w:tcW w:w="29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FDB6292" w14:textId="77777777" w:rsidR="00715F85" w:rsidRDefault="00000000">
            <w:r>
              <w:rPr>
                <w:sz w:val="20"/>
                <w:szCs w:val="20"/>
              </w:rPr>
              <w:t>Account history context · incumbent landing zone maturity · technical debt register · ACR trajectory.</w:t>
            </w:r>
          </w:p>
        </w:tc>
      </w:tr>
      <w:tr w:rsidR="00715F85" w14:paraId="432E992C" w14:textId="77777777">
        <w:tc>
          <w:tcPr>
            <w:tcW w:w="14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3CED245" w14:textId="77777777" w:rsidR="00715F85" w:rsidRDefault="00000000">
            <w:r>
              <w:rPr>
                <w:b/>
                <w:bCs/>
                <w:sz w:val="20"/>
                <w:szCs w:val="20"/>
              </w:rPr>
              <w:t>2. Inspire &amp; Design</w:t>
            </w:r>
          </w:p>
        </w:tc>
        <w:tc>
          <w:tcPr>
            <w:tcW w:w="19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0656BC5" w14:textId="77777777" w:rsidR="00715F85" w:rsidRDefault="00000000">
            <w:r>
              <w:rPr>
                <w:b/>
                <w:bCs/>
                <w:color w:val="0078D4"/>
                <w:sz w:val="20"/>
                <w:szCs w:val="20"/>
              </w:rPr>
              <w:t>SE-owned</w:t>
            </w:r>
          </w:p>
        </w:tc>
        <w:tc>
          <w:tcPr>
            <w:tcW w:w="30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DE44213" w14:textId="77777777" w:rsidR="00715F85" w:rsidRDefault="00000000">
            <w:r>
              <w:rPr>
                <w:sz w:val="20"/>
                <w:szCs w:val="20"/>
              </w:rPr>
              <w:t>Lead envisioning workshop · design reference architecture on Azure AI Foundry + Fabric + Purview · build POC demo (RAG / Copilot Studio agent) · size commercial envelope.</w:t>
            </w:r>
          </w:p>
        </w:tc>
        <w:tc>
          <w:tcPr>
            <w:tcW w:w="29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8C7C71E" w14:textId="77777777" w:rsidR="00715F85" w:rsidRDefault="00000000">
            <w:r>
              <w:rPr>
                <w:sz w:val="20"/>
                <w:szCs w:val="20"/>
              </w:rPr>
              <w:t>Red-team architecture for operability · flag integration risks · size skilling gap · draft CoE Charter skeleton.</w:t>
            </w:r>
          </w:p>
        </w:tc>
      </w:tr>
      <w:tr w:rsidR="00715F85" w14:paraId="36EB7D2C" w14:textId="77777777">
        <w:tc>
          <w:tcPr>
            <w:tcW w:w="14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DB70D91" w14:textId="77777777" w:rsidR="00715F85" w:rsidRDefault="00000000">
            <w:r>
              <w:rPr>
                <w:b/>
                <w:bCs/>
                <w:sz w:val="20"/>
                <w:szCs w:val="20"/>
              </w:rPr>
              <w:t>3. Empower &amp; Achieve</w:t>
            </w:r>
          </w:p>
        </w:tc>
        <w:tc>
          <w:tcPr>
            <w:tcW w:w="19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29052B0" w14:textId="77777777" w:rsidR="00715F85" w:rsidRDefault="00000000">
            <w:r>
              <w:rPr>
                <w:b/>
                <w:bCs/>
                <w:color w:val="0078D4"/>
                <w:sz w:val="20"/>
                <w:szCs w:val="20"/>
              </w:rPr>
              <w:t>CSA-owned</w:t>
            </w:r>
          </w:p>
        </w:tc>
        <w:tc>
          <w:tcPr>
            <w:tcW w:w="30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5C0E9B4" w14:textId="77777777" w:rsidR="00715F85" w:rsidRDefault="00000000">
            <w:r>
              <w:rPr>
                <w:sz w:val="20"/>
                <w:szCs w:val="20"/>
              </w:rPr>
              <w:t>Design Review Board member · approve production patterns · escalation on new workload types only.</w:t>
            </w:r>
          </w:p>
        </w:tc>
        <w:tc>
          <w:tcPr>
            <w:tcW w:w="29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4D267F9" w14:textId="77777777" w:rsidR="00715F85" w:rsidRDefault="00000000">
            <w:r>
              <w:rPr>
                <w:sz w:val="20"/>
                <w:szCs w:val="20"/>
              </w:rPr>
              <w:t xml:space="preserve">Deploy Azure AI Landing Zone via IaC (Bicep / Terraform) · configure managed identities · deploy Purview + Defender for AI + Content Safety · build </w:t>
            </w:r>
            <w:r>
              <w:rPr>
                <w:sz w:val="20"/>
                <w:szCs w:val="20"/>
              </w:rPr>
              <w:lastRenderedPageBreak/>
              <w:t>MLOps / LLMOps pipelines · deliver first pilot · operationalise RAI policy · set FinOps tagging.</w:t>
            </w:r>
          </w:p>
        </w:tc>
      </w:tr>
      <w:tr w:rsidR="00715F85" w14:paraId="6F92F0EC" w14:textId="77777777">
        <w:tc>
          <w:tcPr>
            <w:tcW w:w="14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32DBFEE" w14:textId="77777777" w:rsidR="00715F85" w:rsidRDefault="00000000">
            <w:r>
              <w:rPr>
                <w:b/>
                <w:bCs/>
                <w:sz w:val="20"/>
                <w:szCs w:val="20"/>
              </w:rPr>
              <w:lastRenderedPageBreak/>
              <w:t>4. Realize Value</w:t>
            </w:r>
          </w:p>
        </w:tc>
        <w:tc>
          <w:tcPr>
            <w:tcW w:w="19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D28B0C1" w14:textId="77777777" w:rsidR="00715F85" w:rsidRDefault="00000000">
            <w:r>
              <w:rPr>
                <w:b/>
                <w:bCs/>
                <w:color w:val="0078D4"/>
                <w:sz w:val="20"/>
                <w:szCs w:val="20"/>
              </w:rPr>
              <w:t>CSA-owned</w:t>
            </w:r>
          </w:p>
        </w:tc>
        <w:tc>
          <w:tcPr>
            <w:tcW w:w="30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D11A4CB" w14:textId="77777777" w:rsidR="00715F85" w:rsidRDefault="00000000">
            <w:r>
              <w:rPr>
                <w:sz w:val="20"/>
                <w:szCs w:val="20"/>
              </w:rPr>
              <w:t>Consult on new use cases · expansion design when customer moves from RAG to agentic, or adds a new workload type.</w:t>
            </w:r>
          </w:p>
        </w:tc>
        <w:tc>
          <w:tcPr>
            <w:tcW w:w="29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8EBF7EC" w14:textId="77777777" w:rsidR="00715F85" w:rsidRDefault="00000000">
            <w:r>
              <w:rPr>
                <w:sz w:val="20"/>
                <w:szCs w:val="20"/>
              </w:rPr>
              <w:t>Run monthly steerco · publish Value Realisation Dashboard (Power BI) · scale workloads to production · manage incidents · run quarterly RAI audits · track ACR vs forecast · drive adoption metrics.</w:t>
            </w:r>
          </w:p>
        </w:tc>
      </w:tr>
      <w:tr w:rsidR="00715F85" w14:paraId="7AF1250A" w14:textId="77777777">
        <w:tc>
          <w:tcPr>
            <w:tcW w:w="14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33185EB" w14:textId="77777777" w:rsidR="00715F85" w:rsidRDefault="00000000">
            <w:r>
              <w:rPr>
                <w:b/>
                <w:bCs/>
                <w:sz w:val="20"/>
                <w:szCs w:val="20"/>
              </w:rPr>
              <w:t>5. Manage &amp; Optimize</w:t>
            </w:r>
          </w:p>
        </w:tc>
        <w:tc>
          <w:tcPr>
            <w:tcW w:w="19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DEB6FB2" w14:textId="77777777" w:rsidR="00715F85" w:rsidRDefault="00000000">
            <w:r>
              <w:rPr>
                <w:sz w:val="20"/>
                <w:szCs w:val="20"/>
              </w:rPr>
              <w:t>Joint — CSA primary</w:t>
            </w:r>
          </w:p>
        </w:tc>
        <w:tc>
          <w:tcPr>
            <w:tcW w:w="30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C28EC15" w14:textId="77777777" w:rsidR="00715F85" w:rsidRDefault="00000000">
            <w:r>
              <w:rPr>
                <w:sz w:val="20"/>
                <w:szCs w:val="20"/>
              </w:rPr>
              <w:t>Pipeline re-entry for new AI motions · co-design expansion envelope with ATU.</w:t>
            </w:r>
          </w:p>
        </w:tc>
        <w:tc>
          <w:tcPr>
            <w:tcW w:w="29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8F5DB77" w14:textId="77777777" w:rsidR="00715F85" w:rsidRDefault="00000000">
            <w:r>
              <w:rPr>
                <w:sz w:val="20"/>
                <w:szCs w:val="20"/>
              </w:rPr>
              <w:t>Lead maturity re-assessment · evolve CoE (central → hub-spoke → federated) · coach customer CoE team · enable self-service · drive renewal.</w:t>
            </w:r>
          </w:p>
        </w:tc>
      </w:tr>
    </w:tbl>
    <w:p w14:paraId="1026F569" w14:textId="77777777" w:rsidR="00715F85" w:rsidRDefault="00000000">
      <w:pPr>
        <w:pStyle w:val="Heading2"/>
      </w:pPr>
      <w:r>
        <w:t>11.3 Technical artefacts by role</w:t>
      </w:r>
    </w:p>
    <w:p w14:paraId="41A16B86" w14:textId="77777777" w:rsidR="00715F85" w:rsidRDefault="00000000">
      <w:pPr>
        <w:spacing w:before="60" w:after="60" w:line="276" w:lineRule="auto"/>
      </w:pPr>
      <w:r>
        <w:t>Each role produces a defined set of artefacts. The SE's outputs become the CSA's inputs — so completeness at handoff is non-negotiable.</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715F85" w14:paraId="251858EB" w14:textId="77777777">
        <w:trPr>
          <w:tblHeader/>
        </w:trPr>
        <w:tc>
          <w:tcPr>
            <w:tcW w:w="4680" w:type="dxa"/>
            <w:tcBorders>
              <w:top w:val="single" w:sz="4" w:space="0" w:color="E8DDD1"/>
              <w:left w:val="single" w:sz="4" w:space="0" w:color="E8DDD1"/>
              <w:bottom w:val="single" w:sz="4" w:space="0" w:color="E8DDD1"/>
              <w:right w:val="single" w:sz="4" w:space="0" w:color="E8DDD1"/>
            </w:tcBorders>
            <w:shd w:val="clear" w:color="auto" w:fill="091F2C"/>
          </w:tcPr>
          <w:p w14:paraId="68A6DE3A" w14:textId="77777777" w:rsidR="00715F85" w:rsidRDefault="00000000">
            <w:r>
              <w:rPr>
                <w:b/>
                <w:bCs/>
                <w:color w:val="FFFFFF"/>
                <w:sz w:val="20"/>
                <w:szCs w:val="20"/>
              </w:rPr>
              <w:t>SE artefacts (Stages 1–2, expansion)</w:t>
            </w:r>
          </w:p>
        </w:tc>
        <w:tc>
          <w:tcPr>
            <w:tcW w:w="4680" w:type="dxa"/>
            <w:tcBorders>
              <w:top w:val="single" w:sz="4" w:space="0" w:color="E8DDD1"/>
              <w:left w:val="single" w:sz="4" w:space="0" w:color="E8DDD1"/>
              <w:bottom w:val="single" w:sz="4" w:space="0" w:color="E8DDD1"/>
              <w:right w:val="single" w:sz="4" w:space="0" w:color="E8DDD1"/>
            </w:tcBorders>
            <w:shd w:val="clear" w:color="auto" w:fill="091F2C"/>
          </w:tcPr>
          <w:p w14:paraId="64A83C26" w14:textId="77777777" w:rsidR="00715F85" w:rsidRDefault="00000000">
            <w:r>
              <w:rPr>
                <w:b/>
                <w:bCs/>
                <w:color w:val="FFFFFF"/>
                <w:sz w:val="20"/>
                <w:szCs w:val="20"/>
              </w:rPr>
              <w:t>CSA artefacts (Stages 3–5)</w:t>
            </w:r>
          </w:p>
        </w:tc>
      </w:tr>
      <w:tr w:rsidR="00715F85" w14:paraId="551BFD47" w14:textId="77777777">
        <w:tc>
          <w:tcPr>
            <w:tcW w:w="46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218046A" w14:textId="77777777" w:rsidR="00715F85" w:rsidRDefault="00000000">
            <w:r>
              <w:rPr>
                <w:sz w:val="20"/>
                <w:szCs w:val="20"/>
              </w:rPr>
              <w:t>· AI Readiness Heat-map (6 pillars scored)</w:t>
            </w:r>
          </w:p>
          <w:p w14:paraId="5E6E3690" w14:textId="77777777" w:rsidR="00715F85" w:rsidRDefault="00000000">
            <w:r>
              <w:rPr>
                <w:sz w:val="20"/>
                <w:szCs w:val="20"/>
              </w:rPr>
              <w:t>· Current-state architecture diagram</w:t>
            </w:r>
          </w:p>
          <w:p w14:paraId="45302D45" w14:textId="77777777" w:rsidR="00715F85" w:rsidRDefault="00000000">
            <w:r>
              <w:rPr>
                <w:sz w:val="20"/>
                <w:szCs w:val="20"/>
              </w:rPr>
              <w:t>· Reference architecture (Azure AI Foundry + Fabric + Purview)</w:t>
            </w:r>
          </w:p>
          <w:p w14:paraId="64458CAD" w14:textId="77777777" w:rsidR="00715F85" w:rsidRDefault="00000000">
            <w:r>
              <w:rPr>
                <w:sz w:val="20"/>
                <w:szCs w:val="20"/>
              </w:rPr>
              <w:t>· Envisioning workshop report</w:t>
            </w:r>
          </w:p>
          <w:p w14:paraId="5B32B62B" w14:textId="77777777" w:rsidR="00715F85" w:rsidRDefault="00000000">
            <w:r>
              <w:rPr>
                <w:sz w:val="20"/>
                <w:szCs w:val="20"/>
              </w:rPr>
              <w:t>· Use-case catalogue</w:t>
            </w:r>
          </w:p>
          <w:p w14:paraId="438369FC" w14:textId="77777777" w:rsidR="00715F85" w:rsidRDefault="00000000">
            <w:r>
              <w:rPr>
                <w:sz w:val="20"/>
                <w:szCs w:val="20"/>
              </w:rPr>
              <w:t>· POC notebook or live demo environment</w:t>
            </w:r>
          </w:p>
          <w:p w14:paraId="2385C4A3" w14:textId="77777777" w:rsidR="00715F85" w:rsidRDefault="00000000">
            <w:r>
              <w:rPr>
                <w:sz w:val="20"/>
                <w:szCs w:val="20"/>
              </w:rPr>
              <w:t>· Commercial envelope (ACR projection, Copilot seats, MACC anchor)</w:t>
            </w:r>
          </w:p>
        </w:tc>
        <w:tc>
          <w:tcPr>
            <w:tcW w:w="46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DD55DC1" w14:textId="77777777" w:rsidR="00715F85" w:rsidRDefault="00000000">
            <w:r>
              <w:rPr>
                <w:sz w:val="20"/>
                <w:szCs w:val="20"/>
              </w:rPr>
              <w:t>· Azure AI Landing Zone IaC repository (Bicep / Terraform)</w:t>
            </w:r>
          </w:p>
          <w:p w14:paraId="5D7AAC53" w14:textId="77777777" w:rsidR="00715F85" w:rsidRDefault="00000000">
            <w:r>
              <w:rPr>
                <w:sz w:val="20"/>
                <w:szCs w:val="20"/>
              </w:rPr>
              <w:t>· CoE Operating Handbook</w:t>
            </w:r>
          </w:p>
          <w:p w14:paraId="4631C59E" w14:textId="77777777" w:rsidR="00715F85" w:rsidRDefault="00000000">
            <w:r>
              <w:rPr>
                <w:sz w:val="20"/>
                <w:szCs w:val="20"/>
              </w:rPr>
              <w:t>· Responsible AI Policy Pack (ratified)</w:t>
            </w:r>
          </w:p>
          <w:p w14:paraId="7E771397" w14:textId="77777777" w:rsidR="00715F85" w:rsidRDefault="00000000">
            <w:r>
              <w:rPr>
                <w:sz w:val="20"/>
                <w:szCs w:val="20"/>
              </w:rPr>
              <w:t>· MLOps / LLMOps pipelines (GitHub Actions or Azure DevOps)</w:t>
            </w:r>
          </w:p>
          <w:p w14:paraId="393775DA" w14:textId="77777777" w:rsidR="00715F85" w:rsidRDefault="00000000">
            <w:r>
              <w:rPr>
                <w:sz w:val="20"/>
                <w:szCs w:val="20"/>
              </w:rPr>
              <w:t>· First pilot in production · runbook</w:t>
            </w:r>
          </w:p>
          <w:p w14:paraId="1FB0F88D" w14:textId="77777777" w:rsidR="00715F85" w:rsidRDefault="00000000">
            <w:r>
              <w:rPr>
                <w:sz w:val="20"/>
                <w:szCs w:val="20"/>
              </w:rPr>
              <w:t>· Value Realisation Dashboard (Power BI)</w:t>
            </w:r>
          </w:p>
          <w:p w14:paraId="633BF038" w14:textId="77777777" w:rsidR="00715F85" w:rsidRDefault="00000000">
            <w:r>
              <w:rPr>
                <w:sz w:val="20"/>
                <w:szCs w:val="20"/>
              </w:rPr>
              <w:t>· Quarterly RAI audit report</w:t>
            </w:r>
          </w:p>
          <w:p w14:paraId="0D7B7AA0" w14:textId="77777777" w:rsidR="00715F85" w:rsidRDefault="00000000">
            <w:r>
              <w:rPr>
                <w:sz w:val="20"/>
                <w:szCs w:val="20"/>
              </w:rPr>
              <w:t>· Maturity re-score · expansion pipeline document</w:t>
            </w:r>
          </w:p>
        </w:tc>
      </w:tr>
    </w:tbl>
    <w:p w14:paraId="2DD06CA1" w14:textId="77777777" w:rsidR="00715F85" w:rsidRDefault="00000000">
      <w:pPr>
        <w:pStyle w:val="Heading2"/>
      </w:pPr>
      <w:r>
        <w:t>11.4 Handoff non-negotiables</w:t>
      </w:r>
    </w:p>
    <w:p w14:paraId="2FE41C2E" w14:textId="77777777" w:rsidR="00715F85" w:rsidRDefault="00000000">
      <w:pPr>
        <w:pStyle w:val="ListParagraph"/>
        <w:numPr>
          <w:ilvl w:val="0"/>
          <w:numId w:val="1"/>
        </w:numPr>
        <w:spacing w:before="40" w:after="40"/>
      </w:pPr>
      <w:r>
        <w:t>Architecture ownership transfers at end of Stage 2. The SE's reference architecture becomes the CSA's build spec. Both roles sign the blueprint jointly — never verbally.</w:t>
      </w:r>
    </w:p>
    <w:p w14:paraId="5D19D352" w14:textId="77777777" w:rsidR="00715F85" w:rsidRDefault="00000000">
      <w:pPr>
        <w:pStyle w:val="ListParagraph"/>
        <w:numPr>
          <w:ilvl w:val="0"/>
          <w:numId w:val="1"/>
        </w:numPr>
        <w:spacing w:before="40" w:after="40"/>
      </w:pPr>
      <w:r>
        <w:t>Azure Landing Zone is the anchor, not a slide. It is an Infrastructure-as-Code repository the CSA owns, the SE reviewed, and the partner extends. Without it, every Stage 4 conversation becomes a firefight.</w:t>
      </w:r>
    </w:p>
    <w:p w14:paraId="42CCDCFC" w14:textId="77777777" w:rsidR="00715F85" w:rsidRDefault="00000000">
      <w:pPr>
        <w:pStyle w:val="ListParagraph"/>
        <w:numPr>
          <w:ilvl w:val="0"/>
          <w:numId w:val="1"/>
        </w:numPr>
        <w:spacing w:before="40" w:after="40"/>
      </w:pPr>
      <w:r>
        <w:lastRenderedPageBreak/>
        <w:t>One Power BI Value Dashboard per CoE. CSA builds it. SE has read access. Customer edits their own view. ATU reports off it. Single source of truth — or the metrics will disagree in the renewal conversation.</w:t>
      </w:r>
    </w:p>
    <w:p w14:paraId="4846947A" w14:textId="77777777" w:rsidR="00715F85" w:rsidRDefault="00000000">
      <w:pPr>
        <w:pStyle w:val="ListParagraph"/>
        <w:numPr>
          <w:ilvl w:val="0"/>
          <w:numId w:val="1"/>
        </w:numPr>
        <w:spacing w:before="40" w:after="40"/>
      </w:pPr>
      <w:r>
        <w:t>Joint design reviews continue through Stage 3. The SE sits on the DRB for the first 90 days post-stand-up to approve production patterns. After that, the CSA owns the DRB.</w:t>
      </w:r>
    </w:p>
    <w:p w14:paraId="56BAD97F" w14:textId="77777777" w:rsidR="00715F85" w:rsidRDefault="00000000">
      <w:pPr>
        <w:pStyle w:val="ListParagraph"/>
        <w:numPr>
          <w:ilvl w:val="0"/>
          <w:numId w:val="1"/>
        </w:numPr>
        <w:spacing w:before="40" w:after="40"/>
      </w:pPr>
      <w:r>
        <w:t>Expansion re-engages the SE. When the customer wants a new workload type (e.g. agentic after RAG), the SE re-enters for a scoped Stage 2 — not the CSA improvising a new blueprint.</w:t>
      </w:r>
    </w:p>
    <w:p w14:paraId="5936BA6C" w14:textId="77777777" w:rsidR="00715F85" w:rsidRDefault="00000000">
      <w:pPr>
        <w:pStyle w:val="Heading2"/>
      </w:pPr>
      <w:r>
        <w:t>11.5 Role summary — side by side</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280"/>
        <w:gridCol w:w="3540"/>
        <w:gridCol w:w="3540"/>
      </w:tblGrid>
      <w:tr w:rsidR="00715F85" w14:paraId="76C4F9EC" w14:textId="77777777">
        <w:trPr>
          <w:tblHeader/>
        </w:trPr>
        <w:tc>
          <w:tcPr>
            <w:tcW w:w="2280" w:type="dxa"/>
            <w:tcBorders>
              <w:top w:val="single" w:sz="4" w:space="0" w:color="E8DDD1"/>
              <w:left w:val="single" w:sz="4" w:space="0" w:color="E8DDD1"/>
              <w:bottom w:val="single" w:sz="4" w:space="0" w:color="E8DDD1"/>
              <w:right w:val="single" w:sz="4" w:space="0" w:color="E8DDD1"/>
            </w:tcBorders>
            <w:shd w:val="clear" w:color="auto" w:fill="091F2C"/>
          </w:tcPr>
          <w:p w14:paraId="239AA08C" w14:textId="77777777" w:rsidR="00715F85" w:rsidRDefault="00000000">
            <w:r>
              <w:rPr>
                <w:b/>
                <w:bCs/>
                <w:color w:val="FFFFFF"/>
                <w:sz w:val="20"/>
                <w:szCs w:val="20"/>
              </w:rPr>
              <w:t>Dimension</w:t>
            </w:r>
          </w:p>
        </w:tc>
        <w:tc>
          <w:tcPr>
            <w:tcW w:w="3540" w:type="dxa"/>
            <w:tcBorders>
              <w:top w:val="single" w:sz="4" w:space="0" w:color="E8DDD1"/>
              <w:left w:val="single" w:sz="4" w:space="0" w:color="E8DDD1"/>
              <w:bottom w:val="single" w:sz="4" w:space="0" w:color="E8DDD1"/>
              <w:right w:val="single" w:sz="4" w:space="0" w:color="E8DDD1"/>
            </w:tcBorders>
            <w:shd w:val="clear" w:color="auto" w:fill="091F2C"/>
          </w:tcPr>
          <w:p w14:paraId="7E0DD021" w14:textId="77777777" w:rsidR="00715F85" w:rsidRDefault="00000000">
            <w:r>
              <w:rPr>
                <w:b/>
                <w:bCs/>
                <w:color w:val="FFFFFF"/>
                <w:sz w:val="20"/>
                <w:szCs w:val="20"/>
              </w:rPr>
              <w:t>Solution Engineer (STU)</w:t>
            </w:r>
          </w:p>
        </w:tc>
        <w:tc>
          <w:tcPr>
            <w:tcW w:w="3540" w:type="dxa"/>
            <w:tcBorders>
              <w:top w:val="single" w:sz="4" w:space="0" w:color="E8DDD1"/>
              <w:left w:val="single" w:sz="4" w:space="0" w:color="E8DDD1"/>
              <w:bottom w:val="single" w:sz="4" w:space="0" w:color="E8DDD1"/>
              <w:right w:val="single" w:sz="4" w:space="0" w:color="E8DDD1"/>
            </w:tcBorders>
            <w:shd w:val="clear" w:color="auto" w:fill="091F2C"/>
          </w:tcPr>
          <w:p w14:paraId="72F687CF" w14:textId="77777777" w:rsidR="00715F85" w:rsidRDefault="00000000">
            <w:r>
              <w:rPr>
                <w:b/>
                <w:bCs/>
                <w:color w:val="FFFFFF"/>
                <w:sz w:val="20"/>
                <w:szCs w:val="20"/>
              </w:rPr>
              <w:t>CSA (CSU)</w:t>
            </w:r>
          </w:p>
        </w:tc>
      </w:tr>
      <w:tr w:rsidR="00715F85" w14:paraId="76495B0D" w14:textId="77777777">
        <w:tc>
          <w:tcPr>
            <w:tcW w:w="228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DB4B7F6" w14:textId="77777777" w:rsidR="00715F85" w:rsidRDefault="00000000">
            <w:r>
              <w:rPr>
                <w:b/>
                <w:bCs/>
                <w:sz w:val="20"/>
                <w:szCs w:val="20"/>
              </w:rPr>
              <w:t>Peak contribution</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902417F" w14:textId="77777777" w:rsidR="00715F85" w:rsidRDefault="00000000">
            <w:r>
              <w:rPr>
                <w:sz w:val="20"/>
                <w:szCs w:val="20"/>
              </w:rPr>
              <w:t>Stage 2 — Inspire &amp; Design</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697529F" w14:textId="77777777" w:rsidR="00715F85" w:rsidRDefault="00000000">
            <w:r>
              <w:rPr>
                <w:sz w:val="20"/>
                <w:szCs w:val="20"/>
              </w:rPr>
              <w:t>Stages 3–4 — Empower → Realize</w:t>
            </w:r>
          </w:p>
        </w:tc>
      </w:tr>
      <w:tr w:rsidR="00715F85" w14:paraId="0296AB9A" w14:textId="77777777">
        <w:tc>
          <w:tcPr>
            <w:tcW w:w="228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736F1E3" w14:textId="77777777" w:rsidR="00715F85" w:rsidRDefault="00000000">
            <w:r>
              <w:rPr>
                <w:b/>
                <w:bCs/>
                <w:sz w:val="20"/>
                <w:szCs w:val="20"/>
              </w:rPr>
              <w:t>Primary ownership</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1EA8E86" w14:textId="77777777" w:rsidR="00715F85" w:rsidRDefault="00000000">
            <w:r>
              <w:rPr>
                <w:sz w:val="20"/>
                <w:szCs w:val="20"/>
              </w:rPr>
              <w:t>Technical win · architecture · demo · commercial envelope</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E6A644C" w14:textId="77777777" w:rsidR="00715F85" w:rsidRDefault="00000000">
            <w:r>
              <w:rPr>
                <w:sz w:val="20"/>
                <w:szCs w:val="20"/>
              </w:rPr>
              <w:t>Landing zone · production pilots · value dashboard · RAI audits</w:t>
            </w:r>
          </w:p>
        </w:tc>
      </w:tr>
      <w:tr w:rsidR="00715F85" w14:paraId="0E5E66AA" w14:textId="77777777">
        <w:tc>
          <w:tcPr>
            <w:tcW w:w="228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941ED50" w14:textId="77777777" w:rsidR="00715F85" w:rsidRDefault="00000000">
            <w:r>
              <w:rPr>
                <w:b/>
                <w:bCs/>
                <w:sz w:val="20"/>
                <w:szCs w:val="20"/>
              </w:rPr>
              <w:t>Primary KPI</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13A0303" w14:textId="77777777" w:rsidR="00715F85" w:rsidRDefault="00000000">
            <w:r>
              <w:rPr>
                <w:sz w:val="20"/>
                <w:szCs w:val="20"/>
              </w:rPr>
              <w:t>Opportunity qualified → blueprint signed</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992589D" w14:textId="77777777" w:rsidR="00715F85" w:rsidRDefault="00000000">
            <w:r>
              <w:rPr>
                <w:sz w:val="20"/>
                <w:szCs w:val="20"/>
              </w:rPr>
              <w:t>ACR realised · NSAT · customer reference</w:t>
            </w:r>
          </w:p>
        </w:tc>
      </w:tr>
      <w:tr w:rsidR="00715F85" w14:paraId="20B7C978" w14:textId="77777777">
        <w:tc>
          <w:tcPr>
            <w:tcW w:w="228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6954340" w14:textId="77777777" w:rsidR="00715F85" w:rsidRDefault="00000000">
            <w:r>
              <w:rPr>
                <w:b/>
                <w:bCs/>
                <w:sz w:val="20"/>
                <w:szCs w:val="20"/>
              </w:rPr>
              <w:t>Core tooling</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741D0A2" w14:textId="77777777" w:rsidR="00715F85" w:rsidRDefault="00000000">
            <w:r>
              <w:rPr>
                <w:sz w:val="20"/>
                <w:szCs w:val="20"/>
              </w:rPr>
              <w:t>Azure AI Foundry · Copilot Studio · Fabric · pricing calculator</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2ED9D48" w14:textId="77777777" w:rsidR="00715F85" w:rsidRDefault="00000000">
            <w:r>
              <w:rPr>
                <w:sz w:val="20"/>
                <w:szCs w:val="20"/>
              </w:rPr>
              <w:t>Azure AI Foundry · Purview · Defender for AI · Power BI · IaC (Bicep/Terraform)</w:t>
            </w:r>
          </w:p>
        </w:tc>
      </w:tr>
      <w:tr w:rsidR="00715F85" w14:paraId="1E4F244E" w14:textId="77777777">
        <w:tc>
          <w:tcPr>
            <w:tcW w:w="228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5B8D33D" w14:textId="77777777" w:rsidR="00715F85" w:rsidRDefault="00000000">
            <w:r>
              <w:rPr>
                <w:b/>
                <w:bCs/>
                <w:sz w:val="20"/>
                <w:szCs w:val="20"/>
              </w:rPr>
              <w:t>Exits when</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E8CB269" w14:textId="77777777" w:rsidR="00715F85" w:rsidRDefault="00000000">
            <w:r>
              <w:rPr>
                <w:sz w:val="20"/>
                <w:szCs w:val="20"/>
              </w:rPr>
              <w:t>Blueprint signed · commercial envelope agreed</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6A54B85" w14:textId="77777777" w:rsidR="00715F85" w:rsidRDefault="00000000">
            <w:r>
              <w:rPr>
                <w:sz w:val="20"/>
                <w:szCs w:val="20"/>
              </w:rPr>
              <w:t>Renewal signed · customer reference delivered</w:t>
            </w:r>
          </w:p>
        </w:tc>
      </w:tr>
      <w:tr w:rsidR="00715F85" w14:paraId="762180E4" w14:textId="77777777">
        <w:tc>
          <w:tcPr>
            <w:tcW w:w="228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D3088E5" w14:textId="77777777" w:rsidR="00715F85" w:rsidRDefault="00000000">
            <w:r>
              <w:rPr>
                <w:b/>
                <w:bCs/>
                <w:sz w:val="20"/>
                <w:szCs w:val="20"/>
              </w:rPr>
              <w:t>Top handoff risk</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A009AC0" w14:textId="77777777" w:rsidR="00715F85" w:rsidRDefault="00000000">
            <w:r>
              <w:rPr>
                <w:sz w:val="20"/>
                <w:szCs w:val="20"/>
              </w:rPr>
              <w:t>Vague blueprint → CSA re-designs in Stage 3</w:t>
            </w:r>
          </w:p>
        </w:tc>
        <w:tc>
          <w:tcPr>
            <w:tcW w:w="354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43D7E41" w14:textId="77777777" w:rsidR="00715F85" w:rsidRDefault="00000000">
            <w:r>
              <w:rPr>
                <w:sz w:val="20"/>
                <w:szCs w:val="20"/>
              </w:rPr>
              <w:t>No dashboard → Stage 5 renewal lacks evidence</w:t>
            </w:r>
          </w:p>
        </w:tc>
      </w:tr>
    </w:tbl>
    <w:p w14:paraId="7E5A9FA3" w14:textId="77777777" w:rsidR="00715F85" w:rsidRDefault="00000000">
      <w:pPr>
        <w:pBdr>
          <w:left w:val="single" w:sz="24" w:space="0" w:color="0078D4"/>
        </w:pBdr>
        <w:shd w:val="clear" w:color="auto" w:fill="F5E6F0"/>
        <w:spacing w:before="200" w:after="200"/>
      </w:pPr>
      <w:r>
        <w:rPr>
          <w:i/>
          <w:iCs/>
          <w:color w:val="091F2C"/>
        </w:rPr>
        <w:t>The SE earns the right to sell the next engagement. The CSA earns the right to renew the current one. Both are Microsoft. Both count.</w:t>
      </w:r>
      <w:r>
        <w:br w:type="page"/>
      </w:r>
    </w:p>
    <w:p w14:paraId="75AB374F" w14:textId="77777777" w:rsidR="00715F85" w:rsidRDefault="00000000">
      <w:pPr>
        <w:pStyle w:val="Heading1"/>
      </w:pPr>
      <w:r>
        <w:lastRenderedPageBreak/>
        <w:t>12. Technical Architecture Reference</w:t>
      </w:r>
    </w:p>
    <w:p w14:paraId="4475BEB8" w14:textId="77777777" w:rsidR="00715F85" w:rsidRDefault="00000000">
      <w:pPr>
        <w:spacing w:before="60" w:after="60" w:line="276" w:lineRule="auto"/>
      </w:pPr>
      <w:r>
        <w:t>Every Microsoft-led AI CoE produces a consistent set of ten architectural artefacts. They are published in an Infrastructure-as-Code repository — not slideware — and they trace back to Microsoft Cloud Adoption Framework (AI scenario), Azure Well-Architected Framework (AI workload), the Azure AI Landing Zone reference, and the Responsible AI Standard.</w:t>
      </w:r>
    </w:p>
    <w:p w14:paraId="74227DC5" w14:textId="77777777" w:rsidR="00715F85" w:rsidRDefault="00000000">
      <w:pPr>
        <w:pBdr>
          <w:left w:val="single" w:sz="24" w:space="0" w:color="0078D4"/>
        </w:pBdr>
        <w:shd w:val="clear" w:color="auto" w:fill="F5E6F0"/>
        <w:spacing w:before="200" w:after="200"/>
      </w:pPr>
      <w:r>
        <w:rPr>
          <w:i/>
          <w:iCs/>
          <w:color w:val="091F2C"/>
        </w:rPr>
        <w:t>If a CoE does not have all ten artefacts in version control by end of Stage 3, it is not a Microsoft CoE — it is a proof of concept with ambition. Use this section as your Stage 3 exit checklist.</w:t>
      </w:r>
    </w:p>
    <w:p w14:paraId="6A3FE21B" w14:textId="77777777" w:rsidR="00715F85" w:rsidRDefault="00000000">
      <w:pPr>
        <w:pStyle w:val="Heading2"/>
      </w:pPr>
      <w:r>
        <w:t>12.1 Master view — artefact · components · framework</w:t>
      </w:r>
    </w:p>
    <w:p w14:paraId="2FD2033F" w14:textId="77777777" w:rsidR="00715F85" w:rsidRDefault="00000000">
      <w:pPr>
        <w:spacing w:before="60" w:after="60" w:line="276" w:lineRule="auto"/>
      </w:pPr>
      <w:r>
        <w:t>The ten artefacts below form the complete technical backbone of an AI CoE. Each maps to specific Azure components and a published Microsoft best-practice framework.</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599"/>
        <w:gridCol w:w="2400"/>
        <w:gridCol w:w="3600"/>
        <w:gridCol w:w="2761"/>
      </w:tblGrid>
      <w:tr w:rsidR="00715F85" w14:paraId="56841544" w14:textId="77777777">
        <w:trPr>
          <w:tblHeader/>
        </w:trPr>
        <w:tc>
          <w:tcPr>
            <w:tcW w:w="599" w:type="dxa"/>
            <w:tcBorders>
              <w:top w:val="single" w:sz="4" w:space="0" w:color="E8DDD1"/>
              <w:left w:val="single" w:sz="4" w:space="0" w:color="E8DDD1"/>
              <w:bottom w:val="single" w:sz="4" w:space="0" w:color="E8DDD1"/>
              <w:right w:val="single" w:sz="4" w:space="0" w:color="E8DDD1"/>
            </w:tcBorders>
            <w:shd w:val="clear" w:color="auto" w:fill="091F2C"/>
          </w:tcPr>
          <w:p w14:paraId="26D34EC5" w14:textId="77777777" w:rsidR="00715F85" w:rsidRDefault="00000000">
            <w:r>
              <w:rPr>
                <w:b/>
                <w:bCs/>
                <w:color w:val="FFFFFF"/>
                <w:sz w:val="20"/>
                <w:szCs w:val="20"/>
              </w:rPr>
              <w:t>#</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1381AEF7" w14:textId="77777777" w:rsidR="00715F85" w:rsidRDefault="00000000">
            <w:r>
              <w:rPr>
                <w:b/>
                <w:bCs/>
                <w:color w:val="FFFFFF"/>
                <w:sz w:val="20"/>
                <w:szCs w:val="20"/>
              </w:rPr>
              <w:t>Artefact</w:t>
            </w:r>
          </w:p>
        </w:tc>
        <w:tc>
          <w:tcPr>
            <w:tcW w:w="3600" w:type="dxa"/>
            <w:tcBorders>
              <w:top w:val="single" w:sz="4" w:space="0" w:color="E8DDD1"/>
              <w:left w:val="single" w:sz="4" w:space="0" w:color="E8DDD1"/>
              <w:bottom w:val="single" w:sz="4" w:space="0" w:color="E8DDD1"/>
              <w:right w:val="single" w:sz="4" w:space="0" w:color="E8DDD1"/>
            </w:tcBorders>
            <w:shd w:val="clear" w:color="auto" w:fill="091F2C"/>
          </w:tcPr>
          <w:p w14:paraId="7121F393" w14:textId="77777777" w:rsidR="00715F85" w:rsidRDefault="00000000">
            <w:r>
              <w:rPr>
                <w:b/>
                <w:bCs/>
                <w:color w:val="FFFFFF"/>
                <w:sz w:val="20"/>
                <w:szCs w:val="20"/>
              </w:rPr>
              <w:t>Core Azure components</w:t>
            </w:r>
          </w:p>
        </w:tc>
        <w:tc>
          <w:tcPr>
            <w:tcW w:w="2761" w:type="dxa"/>
            <w:tcBorders>
              <w:top w:val="single" w:sz="4" w:space="0" w:color="E8DDD1"/>
              <w:left w:val="single" w:sz="4" w:space="0" w:color="E8DDD1"/>
              <w:bottom w:val="single" w:sz="4" w:space="0" w:color="E8DDD1"/>
              <w:right w:val="single" w:sz="4" w:space="0" w:color="E8DDD1"/>
            </w:tcBorders>
            <w:shd w:val="clear" w:color="auto" w:fill="091F2C"/>
          </w:tcPr>
          <w:p w14:paraId="3E8A30EF" w14:textId="77777777" w:rsidR="00715F85" w:rsidRDefault="00000000">
            <w:r>
              <w:rPr>
                <w:b/>
                <w:bCs/>
                <w:color w:val="FFFFFF"/>
                <w:sz w:val="20"/>
                <w:szCs w:val="20"/>
              </w:rPr>
              <w:t>Best-practice source</w:t>
            </w:r>
          </w:p>
        </w:tc>
      </w:tr>
      <w:tr w:rsidR="00715F85" w14:paraId="6606AB1F"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430C6BE" w14:textId="77777777" w:rsidR="00715F85" w:rsidRDefault="00000000">
            <w:r>
              <w:rPr>
                <w:b/>
                <w:bCs/>
                <w:sz w:val="20"/>
                <w:szCs w:val="20"/>
              </w:rPr>
              <w:t>1</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E453638" w14:textId="77777777" w:rsidR="00715F85" w:rsidRDefault="00000000">
            <w:r>
              <w:rPr>
                <w:b/>
                <w:bCs/>
                <w:sz w:val="20"/>
                <w:szCs w:val="20"/>
              </w:rPr>
              <w:t>AI Landing Zone blueprint</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03E0252" w14:textId="77777777" w:rsidR="00715F85" w:rsidRDefault="00000000">
            <w:r>
              <w:rPr>
                <w:sz w:val="20"/>
                <w:szCs w:val="20"/>
              </w:rPr>
              <w:t>Azure Policy · Management Groups · Bicep / Terraform modules · subscription vending</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EBE6EC" w14:textId="77777777" w:rsidR="00715F85" w:rsidRDefault="00000000">
            <w:r>
              <w:rPr>
                <w:sz w:val="20"/>
                <w:szCs w:val="20"/>
              </w:rPr>
              <w:t>CAF AI scenario · Azure AI Landing Zone reference</w:t>
            </w:r>
          </w:p>
        </w:tc>
      </w:tr>
      <w:tr w:rsidR="00715F85" w14:paraId="12A09020"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8DFB7BA" w14:textId="77777777" w:rsidR="00715F85" w:rsidRDefault="00000000">
            <w:r>
              <w:rPr>
                <w:b/>
                <w:bCs/>
                <w:sz w:val="20"/>
                <w:szCs w:val="20"/>
              </w:rPr>
              <w:t>2</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99830E4" w14:textId="77777777" w:rsidR="00715F85" w:rsidRDefault="00000000">
            <w:r>
              <w:rPr>
                <w:b/>
                <w:bCs/>
                <w:sz w:val="20"/>
                <w:szCs w:val="20"/>
              </w:rPr>
              <w:t>Network topology</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E9857E5" w14:textId="77777777" w:rsidR="00715F85" w:rsidRDefault="00000000">
            <w:r>
              <w:rPr>
                <w:sz w:val="20"/>
                <w:szCs w:val="20"/>
              </w:rPr>
              <w:t>VNet · Private Endpoints · Azure Firewall · Front Door + WAF · DDoS Protection · Private DNS</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570C774" w14:textId="77777777" w:rsidR="00715F85" w:rsidRDefault="00000000">
            <w:r>
              <w:rPr>
                <w:sz w:val="20"/>
                <w:szCs w:val="20"/>
              </w:rPr>
              <w:t>WAF Security pillar · Zero Trust</w:t>
            </w:r>
          </w:p>
        </w:tc>
      </w:tr>
      <w:tr w:rsidR="00715F85" w14:paraId="796F21F5"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4C5CD14" w14:textId="77777777" w:rsidR="00715F85" w:rsidRDefault="00000000">
            <w:r>
              <w:rPr>
                <w:b/>
                <w:bCs/>
                <w:sz w:val="20"/>
                <w:szCs w:val="20"/>
              </w:rPr>
              <w:t>3</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3594D9C" w14:textId="77777777" w:rsidR="00715F85" w:rsidRDefault="00000000">
            <w:r>
              <w:rPr>
                <w:b/>
                <w:bCs/>
                <w:sz w:val="20"/>
                <w:szCs w:val="20"/>
              </w:rPr>
              <w:t>Identity &amp; access architecture</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032F3E" w14:textId="77777777" w:rsidR="00715F85" w:rsidRDefault="00000000">
            <w:r>
              <w:rPr>
                <w:sz w:val="20"/>
                <w:szCs w:val="20"/>
              </w:rPr>
              <w:t>Microsoft Entra ID · Managed Identities · Workload Identity Federation · Conditional Access · PIM</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93821A1" w14:textId="77777777" w:rsidR="00715F85" w:rsidRDefault="00000000">
            <w:r>
              <w:rPr>
                <w:sz w:val="20"/>
                <w:szCs w:val="20"/>
              </w:rPr>
              <w:t>Zero Trust · CAF Identity</w:t>
            </w:r>
          </w:p>
        </w:tc>
      </w:tr>
      <w:tr w:rsidR="00715F85" w14:paraId="2467A3BD"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776B99A" w14:textId="77777777" w:rsidR="00715F85" w:rsidRDefault="00000000">
            <w:r>
              <w:rPr>
                <w:b/>
                <w:bCs/>
                <w:sz w:val="20"/>
                <w:szCs w:val="20"/>
              </w:rPr>
              <w:t>4</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0BB1DB0" w14:textId="77777777" w:rsidR="00715F85" w:rsidRDefault="00000000">
            <w:r>
              <w:rPr>
                <w:b/>
                <w:bCs/>
                <w:sz w:val="20"/>
                <w:szCs w:val="20"/>
              </w:rPr>
              <w:t>Data architecture</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56ED37D" w14:textId="77777777" w:rsidR="00715F85" w:rsidRDefault="00000000">
            <w:r>
              <w:rPr>
                <w:sz w:val="20"/>
                <w:szCs w:val="20"/>
              </w:rPr>
              <w:t>Microsoft Fabric (OneLake) · Purview · ADLS Gen2 · AI Search · Cosmos DB vector · Synapse Link</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7B42121" w14:textId="77777777" w:rsidR="00715F85" w:rsidRDefault="00000000">
            <w:r>
              <w:rPr>
                <w:sz w:val="20"/>
                <w:szCs w:val="20"/>
              </w:rPr>
              <w:t>CAF Data scenario · Purview governance</w:t>
            </w:r>
          </w:p>
        </w:tc>
      </w:tr>
      <w:tr w:rsidR="00715F85" w14:paraId="1F493296"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7015EB4" w14:textId="77777777" w:rsidR="00715F85" w:rsidRDefault="00000000">
            <w:r>
              <w:rPr>
                <w:b/>
                <w:bCs/>
                <w:sz w:val="20"/>
                <w:szCs w:val="20"/>
              </w:rPr>
              <w:t>5</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A9AFF73" w14:textId="77777777" w:rsidR="00715F85" w:rsidRDefault="00000000">
            <w:r>
              <w:rPr>
                <w:b/>
                <w:bCs/>
                <w:sz w:val="20"/>
                <w:szCs w:val="20"/>
              </w:rPr>
              <w:t>AI platform architecture</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746B35F" w14:textId="77777777" w:rsidR="00715F85" w:rsidRDefault="00000000">
            <w:r>
              <w:rPr>
                <w:sz w:val="20"/>
                <w:szCs w:val="20"/>
              </w:rPr>
              <w:t>Azure AI Foundry · Azure OpenAI · AI Content Safety · AI Search · Copilot Studio · Semantic Kernel</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E5C2020" w14:textId="77777777" w:rsidR="00715F85" w:rsidRDefault="00000000">
            <w:r>
              <w:rPr>
                <w:sz w:val="20"/>
                <w:szCs w:val="20"/>
              </w:rPr>
              <w:t>WAF AI workload · AI Foundry reference</w:t>
            </w:r>
          </w:p>
        </w:tc>
      </w:tr>
      <w:tr w:rsidR="00715F85" w14:paraId="4C6CCBC0"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626587E" w14:textId="77777777" w:rsidR="00715F85" w:rsidRDefault="00000000">
            <w:r>
              <w:rPr>
                <w:b/>
                <w:bCs/>
                <w:sz w:val="20"/>
                <w:szCs w:val="20"/>
              </w:rPr>
              <w:t>6</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81DB5DD" w14:textId="77777777" w:rsidR="00715F85" w:rsidRDefault="00000000">
            <w:r>
              <w:rPr>
                <w:b/>
                <w:bCs/>
                <w:sz w:val="20"/>
                <w:szCs w:val="20"/>
              </w:rPr>
              <w:t>Security architecture</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6D69BD4" w14:textId="77777777" w:rsidR="00715F85" w:rsidRDefault="00000000">
            <w:r>
              <w:rPr>
                <w:sz w:val="20"/>
                <w:szCs w:val="20"/>
              </w:rPr>
              <w:t>Defender for AI · Defender for Cloud · Key Vault (HSM) · Sentinel · Purview DSPM for AI · Azure Policy</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224E4DD" w14:textId="77777777" w:rsidR="00715F85" w:rsidRDefault="00000000">
            <w:r>
              <w:rPr>
                <w:sz w:val="20"/>
                <w:szCs w:val="20"/>
              </w:rPr>
              <w:t>Responsible AI Standard · Zero Trust</w:t>
            </w:r>
          </w:p>
        </w:tc>
      </w:tr>
      <w:tr w:rsidR="00715F85" w14:paraId="77BFFFF7"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4D159F3" w14:textId="77777777" w:rsidR="00715F85" w:rsidRDefault="00000000">
            <w:r>
              <w:rPr>
                <w:b/>
                <w:bCs/>
                <w:sz w:val="20"/>
                <w:szCs w:val="20"/>
              </w:rPr>
              <w:t>7</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E74608B" w14:textId="77777777" w:rsidR="00715F85" w:rsidRDefault="00000000">
            <w:r>
              <w:rPr>
                <w:b/>
                <w:bCs/>
                <w:sz w:val="20"/>
                <w:szCs w:val="20"/>
              </w:rPr>
              <w:t>Observability architecture</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1A8A737" w14:textId="77777777" w:rsidR="00715F85" w:rsidRDefault="00000000">
            <w:r>
              <w:rPr>
                <w:sz w:val="20"/>
                <w:szCs w:val="20"/>
              </w:rPr>
              <w:t>Azure Monitor · App Insights · Log Analytics · Foundry telemetry · Power BI · Workbooks · OpenTelemetry</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E23A00E" w14:textId="77777777" w:rsidR="00715F85" w:rsidRDefault="00000000">
            <w:r>
              <w:rPr>
                <w:sz w:val="20"/>
                <w:szCs w:val="20"/>
              </w:rPr>
              <w:t>WAF Operational Excellence</w:t>
            </w:r>
          </w:p>
        </w:tc>
      </w:tr>
      <w:tr w:rsidR="00715F85" w14:paraId="41D87EB0"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BCBABF5" w14:textId="77777777" w:rsidR="00715F85" w:rsidRDefault="00000000">
            <w:r>
              <w:rPr>
                <w:b/>
                <w:bCs/>
                <w:sz w:val="20"/>
                <w:szCs w:val="20"/>
              </w:rPr>
              <w:t>8</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F9087FA" w14:textId="77777777" w:rsidR="00715F85" w:rsidRDefault="00000000">
            <w:r>
              <w:rPr>
                <w:b/>
                <w:bCs/>
                <w:sz w:val="20"/>
                <w:szCs w:val="20"/>
              </w:rPr>
              <w:t>MLOps / LLMOps pipelines</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6BD87F2" w14:textId="77777777" w:rsidR="00715F85" w:rsidRDefault="00000000">
            <w:r>
              <w:rPr>
                <w:sz w:val="20"/>
                <w:szCs w:val="20"/>
              </w:rPr>
              <w:t>Azure AI Foundry prompt flow · Azure ML · GitHub Actions or Azure DevOps · ACR · evaluation harness</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01507CA" w14:textId="77777777" w:rsidR="00715F85" w:rsidRDefault="00000000">
            <w:r>
              <w:rPr>
                <w:sz w:val="20"/>
                <w:szCs w:val="20"/>
              </w:rPr>
              <w:t>CAF MLOps · WAF DevOps</w:t>
            </w:r>
          </w:p>
        </w:tc>
      </w:tr>
      <w:tr w:rsidR="00715F85" w14:paraId="23DC940A"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9810985" w14:textId="77777777" w:rsidR="00715F85" w:rsidRDefault="00000000">
            <w:r>
              <w:rPr>
                <w:b/>
                <w:bCs/>
                <w:sz w:val="20"/>
                <w:szCs w:val="20"/>
              </w:rPr>
              <w:t>9</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65703CA" w14:textId="77777777" w:rsidR="00715F85" w:rsidRDefault="00000000">
            <w:r>
              <w:rPr>
                <w:b/>
                <w:bCs/>
                <w:sz w:val="20"/>
                <w:szCs w:val="20"/>
              </w:rPr>
              <w:t>Agent architecture</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339395E" w14:textId="77777777" w:rsidR="00715F85" w:rsidRDefault="00000000">
            <w:r>
              <w:rPr>
                <w:sz w:val="20"/>
                <w:szCs w:val="20"/>
              </w:rPr>
              <w:t xml:space="preserve">Copilot Studio · Azure AI Agent </w:t>
            </w:r>
            <w:r>
              <w:rPr>
                <w:sz w:val="20"/>
                <w:szCs w:val="20"/>
              </w:rPr>
              <w:lastRenderedPageBreak/>
              <w:t>Service · Semantic Kernel / AutoGen · API Management · Cosmos DB (memory)</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5AB4F3" w14:textId="77777777" w:rsidR="00715F85" w:rsidRDefault="00000000">
            <w:r>
              <w:rPr>
                <w:sz w:val="20"/>
                <w:szCs w:val="20"/>
              </w:rPr>
              <w:lastRenderedPageBreak/>
              <w:t xml:space="preserve">Agent Factory patterns · </w:t>
            </w:r>
            <w:r>
              <w:rPr>
                <w:sz w:val="20"/>
                <w:szCs w:val="20"/>
              </w:rPr>
              <w:lastRenderedPageBreak/>
              <w:t>Responsible AI</w:t>
            </w:r>
          </w:p>
        </w:tc>
      </w:tr>
      <w:tr w:rsidR="00715F85" w14:paraId="336F95EE" w14:textId="77777777">
        <w:tc>
          <w:tcPr>
            <w:tcW w:w="5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027FB3A" w14:textId="77777777" w:rsidR="00715F85" w:rsidRDefault="00000000">
            <w:r>
              <w:rPr>
                <w:b/>
                <w:bCs/>
                <w:sz w:val="20"/>
                <w:szCs w:val="20"/>
              </w:rPr>
              <w:lastRenderedPageBreak/>
              <w:t>10</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8DDD7BA" w14:textId="77777777" w:rsidR="00715F85" w:rsidRDefault="00000000">
            <w:r>
              <w:rPr>
                <w:b/>
                <w:bCs/>
                <w:sz w:val="20"/>
                <w:szCs w:val="20"/>
              </w:rPr>
              <w:t>FinOps for AI</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1A9FDD8" w14:textId="77777777" w:rsidR="00715F85" w:rsidRDefault="00000000">
            <w:r>
              <w:rPr>
                <w:sz w:val="20"/>
                <w:szCs w:val="20"/>
              </w:rPr>
              <w:t>Azure Cost Management · Reservations · PTU reservations · tagging via Azure Policy · Power BI cost dashboard</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17C2A4D" w14:textId="77777777" w:rsidR="00715F85" w:rsidRDefault="00000000">
            <w:r>
              <w:rPr>
                <w:sz w:val="20"/>
                <w:szCs w:val="20"/>
              </w:rPr>
              <w:t>FinOps Foundation · Azure Essentials</w:t>
            </w:r>
          </w:p>
        </w:tc>
      </w:tr>
    </w:tbl>
    <w:p w14:paraId="5AD789A6" w14:textId="77777777" w:rsidR="00715F85" w:rsidRDefault="00000000">
      <w:pPr>
        <w:pStyle w:val="Heading2"/>
      </w:pPr>
      <w:r>
        <w:t>12.2 AI Landing Zone blueprint</w:t>
      </w:r>
    </w:p>
    <w:p w14:paraId="19C89C5E" w14:textId="77777777" w:rsidR="00715F85" w:rsidRDefault="00000000">
      <w:pPr>
        <w:spacing w:before="60" w:after="60" w:line="276" w:lineRule="auto"/>
      </w:pPr>
      <w:r>
        <w:t>The foundational Azure environment every AI workload lands in. Never build AI without it. Deploy the published Azure AI Landing Zone accelerator — do not invent one.</w:t>
      </w:r>
    </w:p>
    <w:p w14:paraId="40238DAD" w14:textId="77777777" w:rsidR="00715F85" w:rsidRDefault="00000000">
      <w:pPr>
        <w:pStyle w:val="Heading3"/>
      </w:pPr>
      <w:r>
        <w:t>Azure components</w:t>
      </w:r>
    </w:p>
    <w:p w14:paraId="2EFF0349" w14:textId="77777777" w:rsidR="00715F85" w:rsidRDefault="00000000">
      <w:pPr>
        <w:pStyle w:val="ListParagraph"/>
        <w:numPr>
          <w:ilvl w:val="0"/>
          <w:numId w:val="2"/>
        </w:numPr>
        <w:spacing w:before="40" w:after="40"/>
      </w:pPr>
      <w:r>
        <w:t>Management Groups + Azure Policy — policy-as-code guardrails (RAI policy, data residency, allowed SKUs)</w:t>
      </w:r>
    </w:p>
    <w:p w14:paraId="082DCE68" w14:textId="77777777" w:rsidR="00715F85" w:rsidRDefault="00000000">
      <w:pPr>
        <w:pStyle w:val="ListParagraph"/>
        <w:numPr>
          <w:ilvl w:val="0"/>
          <w:numId w:val="2"/>
        </w:numPr>
        <w:spacing w:before="40" w:after="40"/>
      </w:pPr>
      <w:r>
        <w:t>Bicep or Terraform modules — versioned, reviewable infrastructure</w:t>
      </w:r>
    </w:p>
    <w:p w14:paraId="605418D0" w14:textId="77777777" w:rsidR="00715F85" w:rsidRDefault="00000000">
      <w:pPr>
        <w:pStyle w:val="ListParagraph"/>
        <w:numPr>
          <w:ilvl w:val="0"/>
          <w:numId w:val="2"/>
        </w:numPr>
        <w:spacing w:before="40" w:after="40"/>
      </w:pPr>
      <w:r>
        <w:t>Subscription vending — one subscription per environment per BU</w:t>
      </w:r>
    </w:p>
    <w:p w14:paraId="1548C3C6" w14:textId="77777777" w:rsidR="00715F85" w:rsidRDefault="00000000">
      <w:pPr>
        <w:pStyle w:val="ListParagraph"/>
        <w:numPr>
          <w:ilvl w:val="0"/>
          <w:numId w:val="2"/>
        </w:numPr>
        <w:spacing w:before="40" w:after="40"/>
      </w:pPr>
      <w:r>
        <w:t>Resource locks + RBAC baselines — deletion protection on shared services</w:t>
      </w:r>
    </w:p>
    <w:p w14:paraId="238B3F19" w14:textId="77777777" w:rsidR="00715F85" w:rsidRDefault="00000000">
      <w:pPr>
        <w:pStyle w:val="Heading3"/>
      </w:pPr>
      <w:r>
        <w:t>Best practices</w:t>
      </w:r>
    </w:p>
    <w:p w14:paraId="30007674" w14:textId="77777777" w:rsidR="00715F85" w:rsidRDefault="00000000">
      <w:pPr>
        <w:pStyle w:val="ListParagraph"/>
        <w:numPr>
          <w:ilvl w:val="0"/>
          <w:numId w:val="2"/>
        </w:numPr>
        <w:spacing w:before="40" w:after="40"/>
      </w:pPr>
      <w:r>
        <w:t>Separate hub (shared services) from spokes (workload-specific)</w:t>
      </w:r>
    </w:p>
    <w:p w14:paraId="1CCD07D9" w14:textId="77777777" w:rsidR="00715F85" w:rsidRDefault="00000000">
      <w:pPr>
        <w:pStyle w:val="ListParagraph"/>
        <w:numPr>
          <w:ilvl w:val="0"/>
          <w:numId w:val="2"/>
        </w:numPr>
        <w:spacing w:before="40" w:after="40"/>
      </w:pPr>
      <w:r>
        <w:t>Every resource tagged: workload, environment, costCentre, dataClassification, raiReviewed</w:t>
      </w:r>
    </w:p>
    <w:p w14:paraId="00B2E328" w14:textId="77777777" w:rsidR="00715F85" w:rsidRDefault="00000000">
      <w:pPr>
        <w:pStyle w:val="ListParagraph"/>
        <w:numPr>
          <w:ilvl w:val="0"/>
          <w:numId w:val="2"/>
        </w:numPr>
        <w:spacing w:before="40" w:after="40"/>
      </w:pPr>
      <w:r>
        <w:t>Policy denies: public endpoint creation, non-approved SKUs, resources without RAI tag</w:t>
      </w:r>
    </w:p>
    <w:p w14:paraId="69C12868" w14:textId="77777777" w:rsidR="00715F85" w:rsidRDefault="00000000">
      <w:pPr>
        <w:pStyle w:val="ListParagraph"/>
        <w:numPr>
          <w:ilvl w:val="0"/>
          <w:numId w:val="2"/>
        </w:numPr>
        <w:spacing w:before="40" w:after="40"/>
      </w:pPr>
      <w:r>
        <w:t>Deploy via pipeline — never via portal click-ops in production</w:t>
      </w:r>
    </w:p>
    <w:p w14:paraId="3238046F" w14:textId="77777777" w:rsidR="00715F85" w:rsidRDefault="00000000">
      <w:pPr>
        <w:pStyle w:val="Heading3"/>
      </w:pPr>
      <w:r>
        <w:t>Deliverable format</w:t>
      </w:r>
    </w:p>
    <w:p w14:paraId="2A0EF5C9" w14:textId="77777777" w:rsidR="00715F85" w:rsidRDefault="00000000">
      <w:pPr>
        <w:pStyle w:val="ListParagraph"/>
        <w:numPr>
          <w:ilvl w:val="0"/>
          <w:numId w:val="2"/>
        </w:numPr>
        <w:spacing w:before="40" w:after="40"/>
      </w:pPr>
      <w:r>
        <w:t>Git repository · Bicep/Terraform · CI/CD pipeline · landing zone topology diagram · README</w:t>
      </w:r>
    </w:p>
    <w:p w14:paraId="1AF7E33C" w14:textId="77777777" w:rsidR="00715F85" w:rsidRDefault="00000000">
      <w:pPr>
        <w:pStyle w:val="Heading2"/>
      </w:pPr>
      <w:r>
        <w:t>12.3 Network topology</w:t>
      </w:r>
    </w:p>
    <w:p w14:paraId="32D525A7" w14:textId="77777777" w:rsidR="00715F85" w:rsidRDefault="00000000">
      <w:pPr>
        <w:spacing w:before="60" w:after="60" w:line="276" w:lineRule="auto"/>
      </w:pPr>
      <w:r>
        <w:t>Isolate AI workloads, keep data in-VNet, eliminate public exposure. Zero public endpoints on AI services in production.</w:t>
      </w:r>
    </w:p>
    <w:p w14:paraId="36123BA1" w14:textId="77777777" w:rsidR="00715F85" w:rsidRDefault="00000000">
      <w:pPr>
        <w:pStyle w:val="Heading3"/>
      </w:pPr>
      <w:r>
        <w:t>Azure components</w:t>
      </w:r>
    </w:p>
    <w:p w14:paraId="74865FA9" w14:textId="77777777" w:rsidR="00715F85" w:rsidRDefault="00000000">
      <w:pPr>
        <w:pStyle w:val="ListParagraph"/>
        <w:numPr>
          <w:ilvl w:val="0"/>
          <w:numId w:val="2"/>
        </w:numPr>
        <w:spacing w:before="40" w:after="40"/>
      </w:pPr>
      <w:r>
        <w:t>VNet with hub-spoke — hub for shared services, spokes for AI workloads</w:t>
      </w:r>
    </w:p>
    <w:p w14:paraId="6210BDDE" w14:textId="77777777" w:rsidR="00715F85" w:rsidRDefault="00000000">
      <w:pPr>
        <w:pStyle w:val="ListParagraph"/>
        <w:numPr>
          <w:ilvl w:val="0"/>
          <w:numId w:val="2"/>
        </w:numPr>
        <w:spacing w:before="40" w:after="40"/>
      </w:pPr>
      <w:r>
        <w:t>Private Endpoints — Azure OpenAI, AI Search, Storage, Key Vault, Fabric</w:t>
      </w:r>
    </w:p>
    <w:p w14:paraId="3750E802" w14:textId="77777777" w:rsidR="00715F85" w:rsidRDefault="00000000">
      <w:pPr>
        <w:pStyle w:val="ListParagraph"/>
        <w:numPr>
          <w:ilvl w:val="0"/>
          <w:numId w:val="2"/>
        </w:numPr>
        <w:spacing w:before="40" w:after="40"/>
      </w:pPr>
      <w:r>
        <w:t>Azure Firewall or NVA — egress control with FQDN filtering</w:t>
      </w:r>
    </w:p>
    <w:p w14:paraId="35E15FF5" w14:textId="77777777" w:rsidR="00715F85" w:rsidRDefault="00000000">
      <w:pPr>
        <w:pStyle w:val="ListParagraph"/>
        <w:numPr>
          <w:ilvl w:val="0"/>
          <w:numId w:val="2"/>
        </w:numPr>
        <w:spacing w:before="40" w:after="40"/>
      </w:pPr>
      <w:r>
        <w:t>Front Door + WAF — for any public-facing Copilot or chat UI</w:t>
      </w:r>
    </w:p>
    <w:p w14:paraId="222AFB91" w14:textId="77777777" w:rsidR="00715F85" w:rsidRDefault="00000000">
      <w:pPr>
        <w:pStyle w:val="ListParagraph"/>
        <w:numPr>
          <w:ilvl w:val="0"/>
          <w:numId w:val="2"/>
        </w:numPr>
        <w:spacing w:before="40" w:after="40"/>
      </w:pPr>
      <w:r>
        <w:lastRenderedPageBreak/>
        <w:t>Private DNS zones integrated with hub</w:t>
      </w:r>
    </w:p>
    <w:p w14:paraId="6601C10A" w14:textId="77777777" w:rsidR="00715F85" w:rsidRDefault="00000000">
      <w:pPr>
        <w:pStyle w:val="ListParagraph"/>
        <w:numPr>
          <w:ilvl w:val="0"/>
          <w:numId w:val="2"/>
        </w:numPr>
        <w:spacing w:before="40" w:after="40"/>
      </w:pPr>
      <w:r>
        <w:t>Azure DDoS Protection Standard on the hub</w:t>
      </w:r>
    </w:p>
    <w:p w14:paraId="6C5794E4" w14:textId="77777777" w:rsidR="00715F85" w:rsidRDefault="00000000">
      <w:pPr>
        <w:pStyle w:val="Heading3"/>
      </w:pPr>
      <w:r>
        <w:t>Best practices</w:t>
      </w:r>
    </w:p>
    <w:p w14:paraId="76F7DD1F" w14:textId="77777777" w:rsidR="00715F85" w:rsidRDefault="00000000">
      <w:pPr>
        <w:pStyle w:val="ListParagraph"/>
        <w:numPr>
          <w:ilvl w:val="0"/>
          <w:numId w:val="2"/>
        </w:numPr>
        <w:spacing w:before="40" w:after="40"/>
      </w:pPr>
      <w:r>
        <w:t>All egress from AI workloads routes through Azure Firewall with FQDN allow-list</w:t>
      </w:r>
    </w:p>
    <w:p w14:paraId="1DEAD67D" w14:textId="77777777" w:rsidR="00715F85" w:rsidRDefault="00000000">
      <w:pPr>
        <w:pStyle w:val="ListParagraph"/>
        <w:numPr>
          <w:ilvl w:val="0"/>
          <w:numId w:val="2"/>
        </w:numPr>
        <w:spacing w:before="40" w:after="40"/>
      </w:pPr>
      <w:r>
        <w:t>Private DNS zones linked to hub; spokes inherit</w:t>
      </w:r>
    </w:p>
    <w:p w14:paraId="5533465C" w14:textId="77777777" w:rsidR="00715F85" w:rsidRDefault="00000000">
      <w:pPr>
        <w:pStyle w:val="ListParagraph"/>
        <w:numPr>
          <w:ilvl w:val="0"/>
          <w:numId w:val="2"/>
        </w:numPr>
        <w:spacing w:before="40" w:after="40"/>
      </w:pPr>
      <w:r>
        <w:t>Document data paths: where tokens flow, where prompts are logged, where embeddings are stored</w:t>
      </w:r>
    </w:p>
    <w:p w14:paraId="2B1F262B" w14:textId="77777777" w:rsidR="00715F85" w:rsidRDefault="00000000">
      <w:pPr>
        <w:pStyle w:val="ListParagraph"/>
        <w:numPr>
          <w:ilvl w:val="0"/>
          <w:numId w:val="2"/>
        </w:numPr>
        <w:spacing w:before="40" w:after="40"/>
      </w:pPr>
      <w:r>
        <w:t>No service public-facing unless it is the front door</w:t>
      </w:r>
    </w:p>
    <w:p w14:paraId="650804EE" w14:textId="77777777" w:rsidR="00715F85" w:rsidRDefault="00000000">
      <w:pPr>
        <w:pStyle w:val="Heading3"/>
      </w:pPr>
      <w:r>
        <w:t>Deliverable format</w:t>
      </w:r>
    </w:p>
    <w:p w14:paraId="7FB1F8F9" w14:textId="77777777" w:rsidR="00715F85" w:rsidRDefault="00000000">
      <w:pPr>
        <w:pStyle w:val="ListParagraph"/>
        <w:numPr>
          <w:ilvl w:val="0"/>
          <w:numId w:val="2"/>
        </w:numPr>
        <w:spacing w:before="40" w:after="40"/>
      </w:pPr>
      <w:r>
        <w:t>Network topology diagram (draw.io or Visio in repo) · Bicep modules · egress FQDN allow-list</w:t>
      </w:r>
    </w:p>
    <w:p w14:paraId="69A9527A" w14:textId="77777777" w:rsidR="00715F85" w:rsidRDefault="00000000">
      <w:pPr>
        <w:pStyle w:val="Heading2"/>
      </w:pPr>
      <w:r>
        <w:t>12.4 Identity &amp; access architecture</w:t>
      </w:r>
    </w:p>
    <w:p w14:paraId="1FCE136D" w14:textId="77777777" w:rsidR="00715F85" w:rsidRDefault="00000000">
      <w:pPr>
        <w:spacing w:before="60" w:after="60" w:line="276" w:lineRule="auto"/>
      </w:pPr>
      <w:r>
        <w:t>No secrets in code, no shared keys, every call traceable to an identity.</w:t>
      </w:r>
    </w:p>
    <w:p w14:paraId="3FCBEECD" w14:textId="77777777" w:rsidR="00715F85" w:rsidRDefault="00000000">
      <w:pPr>
        <w:pStyle w:val="Heading3"/>
      </w:pPr>
      <w:r>
        <w:t>Azure components</w:t>
      </w:r>
    </w:p>
    <w:p w14:paraId="0D94FCC7" w14:textId="77777777" w:rsidR="00715F85" w:rsidRDefault="00000000">
      <w:pPr>
        <w:pStyle w:val="ListParagraph"/>
        <w:numPr>
          <w:ilvl w:val="0"/>
          <w:numId w:val="2"/>
        </w:numPr>
        <w:spacing w:before="40" w:after="40"/>
      </w:pPr>
      <w:r>
        <w:t>Microsoft Entra ID — primary identity plane</w:t>
      </w:r>
    </w:p>
    <w:p w14:paraId="27B20AA7" w14:textId="77777777" w:rsidR="00715F85" w:rsidRDefault="00000000">
      <w:pPr>
        <w:pStyle w:val="ListParagraph"/>
        <w:numPr>
          <w:ilvl w:val="0"/>
          <w:numId w:val="2"/>
        </w:numPr>
        <w:spacing w:before="40" w:after="40"/>
      </w:pPr>
      <w:r>
        <w:t>Managed Identities (system + user-assigned) for compute → Azure OpenAI, Storage, Key Vault</w:t>
      </w:r>
    </w:p>
    <w:p w14:paraId="744F7085" w14:textId="77777777" w:rsidR="00715F85" w:rsidRDefault="00000000">
      <w:pPr>
        <w:pStyle w:val="ListParagraph"/>
        <w:numPr>
          <w:ilvl w:val="0"/>
          <w:numId w:val="2"/>
        </w:numPr>
        <w:spacing w:before="40" w:after="40"/>
      </w:pPr>
      <w:r>
        <w:t>Workload Identity Federation for GitHub Actions / external CI</w:t>
      </w:r>
    </w:p>
    <w:p w14:paraId="269CA5F0" w14:textId="77777777" w:rsidR="00715F85" w:rsidRDefault="00000000">
      <w:pPr>
        <w:pStyle w:val="ListParagraph"/>
        <w:numPr>
          <w:ilvl w:val="0"/>
          <w:numId w:val="2"/>
        </w:numPr>
        <w:spacing w:before="40" w:after="40"/>
      </w:pPr>
      <w:r>
        <w:t>Conditional Access — MFA, device compliance, location policies for human access</w:t>
      </w:r>
    </w:p>
    <w:p w14:paraId="6296B955" w14:textId="77777777" w:rsidR="00715F85" w:rsidRDefault="00000000">
      <w:pPr>
        <w:pStyle w:val="ListParagraph"/>
        <w:numPr>
          <w:ilvl w:val="0"/>
          <w:numId w:val="2"/>
        </w:numPr>
        <w:spacing w:before="40" w:after="40"/>
      </w:pPr>
      <w:r>
        <w:t>PIM — JIT elevation to CoE admin roles</w:t>
      </w:r>
    </w:p>
    <w:p w14:paraId="4B50E737" w14:textId="77777777" w:rsidR="00715F85" w:rsidRDefault="00000000">
      <w:pPr>
        <w:pStyle w:val="Heading3"/>
      </w:pPr>
      <w:r>
        <w:t>Best practices</w:t>
      </w:r>
    </w:p>
    <w:p w14:paraId="79C3140D" w14:textId="77777777" w:rsidR="00715F85" w:rsidRDefault="00000000">
      <w:pPr>
        <w:pStyle w:val="ListParagraph"/>
        <w:numPr>
          <w:ilvl w:val="0"/>
          <w:numId w:val="2"/>
        </w:numPr>
        <w:spacing w:before="40" w:after="40"/>
      </w:pPr>
      <w:r>
        <w:t>All Azure OpenAI / Foundry / Storage access via managed identity — never API keys in production</w:t>
      </w:r>
    </w:p>
    <w:p w14:paraId="4BE52637" w14:textId="77777777" w:rsidR="00715F85" w:rsidRDefault="00000000">
      <w:pPr>
        <w:pStyle w:val="ListParagraph"/>
        <w:numPr>
          <w:ilvl w:val="0"/>
          <w:numId w:val="2"/>
        </w:numPr>
        <w:spacing w:before="40" w:after="40"/>
      </w:pPr>
      <w:r>
        <w:t>Service principals for CI only — with federated credentials, not client secrets</w:t>
      </w:r>
    </w:p>
    <w:p w14:paraId="30F7F09C" w14:textId="77777777" w:rsidR="00715F85" w:rsidRDefault="00000000">
      <w:pPr>
        <w:pStyle w:val="ListParagraph"/>
        <w:numPr>
          <w:ilvl w:val="0"/>
          <w:numId w:val="2"/>
        </w:numPr>
        <w:spacing w:before="40" w:after="40"/>
      </w:pPr>
      <w:r>
        <w:t>RBAC groups: CoE Readers, CoE Contributors, CoE Admins, CoE RAI Reviewers — Entra groups assigned via PIM</w:t>
      </w:r>
    </w:p>
    <w:p w14:paraId="32D66857" w14:textId="77777777" w:rsidR="00715F85" w:rsidRDefault="00000000">
      <w:pPr>
        <w:pStyle w:val="ListParagraph"/>
        <w:numPr>
          <w:ilvl w:val="0"/>
          <w:numId w:val="2"/>
        </w:numPr>
        <w:spacing w:before="40" w:after="40"/>
      </w:pPr>
      <w:r>
        <w:t>Audit sensitive actions via Entra sign-in logs + Defender for Cloud</w:t>
      </w:r>
    </w:p>
    <w:p w14:paraId="666D9903" w14:textId="77777777" w:rsidR="00715F85" w:rsidRDefault="00000000">
      <w:pPr>
        <w:pStyle w:val="Heading3"/>
      </w:pPr>
      <w:r>
        <w:t>Deliverable format</w:t>
      </w:r>
    </w:p>
    <w:p w14:paraId="1593E5E7" w14:textId="77777777" w:rsidR="00715F85" w:rsidRDefault="00000000">
      <w:pPr>
        <w:pStyle w:val="ListParagraph"/>
        <w:numPr>
          <w:ilvl w:val="0"/>
          <w:numId w:val="2"/>
        </w:numPr>
        <w:spacing w:before="40" w:after="40"/>
      </w:pPr>
      <w:r>
        <w:t>Entra group structure · RBAC assignment matrix · PIM activation policies · managed identity inventory</w:t>
      </w:r>
    </w:p>
    <w:p w14:paraId="65E79247" w14:textId="77777777" w:rsidR="00715F85" w:rsidRDefault="00000000">
      <w:pPr>
        <w:pStyle w:val="Heading2"/>
      </w:pPr>
      <w:r>
        <w:lastRenderedPageBreak/>
        <w:t>12.5 Data architecture</w:t>
      </w:r>
    </w:p>
    <w:p w14:paraId="7FE392F1" w14:textId="77777777" w:rsidR="00715F85" w:rsidRDefault="00000000">
      <w:pPr>
        <w:spacing w:before="60" w:after="60" w:line="276" w:lineRule="auto"/>
      </w:pPr>
      <w:r>
        <w:t>Govern every dataset the AI touches. If you cannot describe lineage, you cannot pass a Responsible AI audit.</w:t>
      </w:r>
    </w:p>
    <w:p w14:paraId="58892FFE" w14:textId="77777777" w:rsidR="00715F85" w:rsidRDefault="00000000">
      <w:pPr>
        <w:pStyle w:val="Heading3"/>
      </w:pPr>
      <w:r>
        <w:t>Azure components</w:t>
      </w:r>
    </w:p>
    <w:p w14:paraId="22031AA3" w14:textId="77777777" w:rsidR="00715F85" w:rsidRDefault="00000000">
      <w:pPr>
        <w:pStyle w:val="ListParagraph"/>
        <w:numPr>
          <w:ilvl w:val="0"/>
          <w:numId w:val="2"/>
        </w:numPr>
        <w:spacing w:before="40" w:after="40"/>
      </w:pPr>
      <w:r>
        <w:t>Microsoft Fabric — OneLake, lakehouse, warehouse, real-time intelligence, Data Factory</w:t>
      </w:r>
    </w:p>
    <w:p w14:paraId="6C21A040" w14:textId="77777777" w:rsidR="00715F85" w:rsidRDefault="00000000">
      <w:pPr>
        <w:pStyle w:val="ListParagraph"/>
        <w:numPr>
          <w:ilvl w:val="0"/>
          <w:numId w:val="2"/>
        </w:numPr>
        <w:spacing w:before="40" w:after="40"/>
      </w:pPr>
      <w:r>
        <w:t>Purview — Data Map, Data Catalog, Data Policy, Data Quality, DSPM for AI</w:t>
      </w:r>
    </w:p>
    <w:p w14:paraId="610DAA90" w14:textId="77777777" w:rsidR="00715F85" w:rsidRDefault="00000000">
      <w:pPr>
        <w:pStyle w:val="ListParagraph"/>
        <w:numPr>
          <w:ilvl w:val="0"/>
          <w:numId w:val="2"/>
        </w:numPr>
        <w:spacing w:before="40" w:after="40"/>
      </w:pPr>
      <w:r>
        <w:t>Azure AI Search — vector and hybrid retrieval with semantic ranker</w:t>
      </w:r>
    </w:p>
    <w:p w14:paraId="64554521" w14:textId="77777777" w:rsidR="00715F85" w:rsidRDefault="00000000">
      <w:pPr>
        <w:pStyle w:val="ListParagraph"/>
        <w:numPr>
          <w:ilvl w:val="0"/>
          <w:numId w:val="2"/>
        </w:numPr>
        <w:spacing w:before="40" w:after="40"/>
      </w:pPr>
      <w:r>
        <w:t>Cosmos DB / PostgreSQL / Mongo vCore — operational vector stores</w:t>
      </w:r>
    </w:p>
    <w:p w14:paraId="3649F5A1" w14:textId="77777777" w:rsidR="00715F85" w:rsidRDefault="00000000">
      <w:pPr>
        <w:pStyle w:val="ListParagraph"/>
        <w:numPr>
          <w:ilvl w:val="0"/>
          <w:numId w:val="2"/>
        </w:numPr>
        <w:spacing w:before="40" w:after="40"/>
      </w:pPr>
      <w:r>
        <w:t>Synapse Link / Fabric Mirroring — ingest from SAP, Dynamics, Salesforce, Dataverse</w:t>
      </w:r>
    </w:p>
    <w:p w14:paraId="4E60F7E1" w14:textId="77777777" w:rsidR="00715F85" w:rsidRDefault="00000000">
      <w:pPr>
        <w:pStyle w:val="Heading3"/>
      </w:pPr>
      <w:r>
        <w:t>Best practices</w:t>
      </w:r>
    </w:p>
    <w:p w14:paraId="79125D22" w14:textId="77777777" w:rsidR="00715F85" w:rsidRDefault="00000000">
      <w:pPr>
        <w:pStyle w:val="ListParagraph"/>
        <w:numPr>
          <w:ilvl w:val="0"/>
          <w:numId w:val="2"/>
        </w:numPr>
        <w:spacing w:before="40" w:after="40"/>
      </w:pPr>
      <w:r>
        <w:t>OneLake as the default data plane — shortcut, don't copy</w:t>
      </w:r>
    </w:p>
    <w:p w14:paraId="508BDEDB" w14:textId="77777777" w:rsidR="00715F85" w:rsidRDefault="00000000">
      <w:pPr>
        <w:pStyle w:val="ListParagraph"/>
        <w:numPr>
          <w:ilvl w:val="0"/>
          <w:numId w:val="2"/>
        </w:numPr>
        <w:spacing w:before="40" w:after="40"/>
      </w:pPr>
      <w:r>
        <w:t>Every dataset registered in Purview before AI consumes it — no Purview entry, no access</w:t>
      </w:r>
    </w:p>
    <w:p w14:paraId="20F15AFE" w14:textId="77777777" w:rsidR="00715F85" w:rsidRDefault="00000000">
      <w:pPr>
        <w:pStyle w:val="ListParagraph"/>
        <w:numPr>
          <w:ilvl w:val="0"/>
          <w:numId w:val="2"/>
        </w:numPr>
        <w:spacing w:before="40" w:after="40"/>
      </w:pPr>
      <w:r>
        <w:t>DSPM for AI scans prompts and responses for sensitive data exfiltration</w:t>
      </w:r>
    </w:p>
    <w:p w14:paraId="663C772C" w14:textId="77777777" w:rsidR="00715F85" w:rsidRDefault="00000000">
      <w:pPr>
        <w:pStyle w:val="ListParagraph"/>
        <w:numPr>
          <w:ilvl w:val="0"/>
          <w:numId w:val="2"/>
        </w:numPr>
        <w:spacing w:before="40" w:after="40"/>
      </w:pPr>
      <w:r>
        <w:t>Medallion architecture: bronze (raw) → silver (cleansed) → gold (feature-ready)</w:t>
      </w:r>
    </w:p>
    <w:p w14:paraId="38B4B5F7" w14:textId="77777777" w:rsidR="00715F85" w:rsidRDefault="00000000">
      <w:pPr>
        <w:pStyle w:val="ListParagraph"/>
        <w:numPr>
          <w:ilvl w:val="0"/>
          <w:numId w:val="2"/>
        </w:numPr>
        <w:spacing w:before="40" w:after="40"/>
      </w:pPr>
      <w:r>
        <w:t>Data contracts between producers and AI consumers — versioned in Git</w:t>
      </w:r>
    </w:p>
    <w:p w14:paraId="07B59C8D" w14:textId="77777777" w:rsidR="00715F85" w:rsidRDefault="00000000">
      <w:pPr>
        <w:pStyle w:val="Heading3"/>
      </w:pPr>
      <w:r>
        <w:t>Deliverable format</w:t>
      </w:r>
    </w:p>
    <w:p w14:paraId="5D437C34" w14:textId="77777777" w:rsidR="00715F85" w:rsidRDefault="00000000">
      <w:pPr>
        <w:pStyle w:val="ListParagraph"/>
        <w:numPr>
          <w:ilvl w:val="0"/>
          <w:numId w:val="2"/>
        </w:numPr>
        <w:spacing w:before="40" w:after="40"/>
      </w:pPr>
      <w:r>
        <w:t>Data architecture diagram · Purview collection structure · medallion layout · data contract templates</w:t>
      </w:r>
    </w:p>
    <w:p w14:paraId="0100AC77" w14:textId="77777777" w:rsidR="00715F85" w:rsidRDefault="00000000">
      <w:pPr>
        <w:pStyle w:val="Heading2"/>
      </w:pPr>
      <w:r>
        <w:t>12.6 AI platform architecture</w:t>
      </w:r>
    </w:p>
    <w:p w14:paraId="11E4EEFB" w14:textId="77777777" w:rsidR="00715F85" w:rsidRDefault="00000000">
      <w:pPr>
        <w:spacing w:before="60" w:after="60" w:line="276" w:lineRule="auto"/>
      </w:pPr>
      <w:r>
        <w:t>The core AI services and their composition patterns. Use Azure AI Foundry as the single control plane — do not bypass it for direct OpenAI calls.</w:t>
      </w:r>
    </w:p>
    <w:p w14:paraId="16B0CAEF" w14:textId="77777777" w:rsidR="00715F85" w:rsidRDefault="00000000">
      <w:pPr>
        <w:pStyle w:val="Heading3"/>
      </w:pPr>
      <w:r>
        <w:t>Azure components</w:t>
      </w:r>
    </w:p>
    <w:p w14:paraId="1765F733" w14:textId="77777777" w:rsidR="00715F85" w:rsidRDefault="00000000">
      <w:pPr>
        <w:pStyle w:val="ListParagraph"/>
        <w:numPr>
          <w:ilvl w:val="0"/>
          <w:numId w:val="2"/>
        </w:numPr>
        <w:spacing w:before="40" w:after="40"/>
      </w:pPr>
      <w:r>
        <w:t>Azure AI Foundry — unified hub (projects, prompt flow, evaluation, model catalog, agent builder)</w:t>
      </w:r>
    </w:p>
    <w:p w14:paraId="3DC91C7B" w14:textId="77777777" w:rsidR="00715F85" w:rsidRDefault="00000000">
      <w:pPr>
        <w:pStyle w:val="ListParagraph"/>
        <w:numPr>
          <w:ilvl w:val="0"/>
          <w:numId w:val="2"/>
        </w:numPr>
        <w:spacing w:before="40" w:after="40"/>
      </w:pPr>
      <w:r>
        <w:t>Azure OpenAI — GPT-4o, o-series, embeddings, DALL-E</w:t>
      </w:r>
    </w:p>
    <w:p w14:paraId="67567EAC" w14:textId="77777777" w:rsidR="00715F85" w:rsidRDefault="00000000">
      <w:pPr>
        <w:pStyle w:val="ListParagraph"/>
        <w:numPr>
          <w:ilvl w:val="0"/>
          <w:numId w:val="2"/>
        </w:numPr>
        <w:spacing w:before="40" w:after="40"/>
      </w:pPr>
      <w:r>
        <w:t>Azure AI Search — vector index + hybrid retrieval + semantic ranker</w:t>
      </w:r>
    </w:p>
    <w:p w14:paraId="7C4688DD" w14:textId="77777777" w:rsidR="00715F85" w:rsidRDefault="00000000">
      <w:pPr>
        <w:pStyle w:val="ListParagraph"/>
        <w:numPr>
          <w:ilvl w:val="0"/>
          <w:numId w:val="2"/>
        </w:numPr>
        <w:spacing w:before="40" w:after="40"/>
      </w:pPr>
      <w:r>
        <w:t>AI Content Safety — prompt shields, groundedness, protected material, harmful content detection</w:t>
      </w:r>
    </w:p>
    <w:p w14:paraId="38FD7435" w14:textId="77777777" w:rsidR="00715F85" w:rsidRDefault="00000000">
      <w:pPr>
        <w:pStyle w:val="ListParagraph"/>
        <w:numPr>
          <w:ilvl w:val="0"/>
          <w:numId w:val="2"/>
        </w:numPr>
        <w:spacing w:before="40" w:after="40"/>
      </w:pPr>
      <w:r>
        <w:t>Copilot Studio — low-code agent creation, M365 Copilot extensions</w:t>
      </w:r>
    </w:p>
    <w:p w14:paraId="6E5FDAB6" w14:textId="77777777" w:rsidR="00715F85" w:rsidRDefault="00000000">
      <w:pPr>
        <w:pStyle w:val="ListParagraph"/>
        <w:numPr>
          <w:ilvl w:val="0"/>
          <w:numId w:val="2"/>
        </w:numPr>
        <w:spacing w:before="40" w:after="40"/>
      </w:pPr>
      <w:r>
        <w:t>Semantic Kernel / AutoGen — orchestration for custom agents</w:t>
      </w:r>
    </w:p>
    <w:p w14:paraId="6E566091" w14:textId="77777777" w:rsidR="00715F85" w:rsidRDefault="00000000">
      <w:pPr>
        <w:pStyle w:val="ListParagraph"/>
        <w:numPr>
          <w:ilvl w:val="0"/>
          <w:numId w:val="2"/>
        </w:numPr>
        <w:spacing w:before="40" w:after="40"/>
      </w:pPr>
      <w:r>
        <w:t>Azure Kubernetes Service / Container Apps — hosting for custom inference</w:t>
      </w:r>
    </w:p>
    <w:p w14:paraId="02C37C9C" w14:textId="77777777" w:rsidR="00715F85" w:rsidRDefault="00000000">
      <w:pPr>
        <w:pStyle w:val="Heading3"/>
      </w:pPr>
      <w:r>
        <w:lastRenderedPageBreak/>
        <w:t>Best practices</w:t>
      </w:r>
    </w:p>
    <w:p w14:paraId="20902FBC" w14:textId="77777777" w:rsidR="00715F85" w:rsidRDefault="00000000">
      <w:pPr>
        <w:pStyle w:val="ListParagraph"/>
        <w:numPr>
          <w:ilvl w:val="0"/>
          <w:numId w:val="2"/>
        </w:numPr>
        <w:spacing w:before="40" w:after="40"/>
      </w:pPr>
      <w:r>
        <w:t>Every model deployment has an evaluation run (groundedness, relevance, safety) before production</w:t>
      </w:r>
    </w:p>
    <w:p w14:paraId="56840894" w14:textId="77777777" w:rsidR="00715F85" w:rsidRDefault="00000000">
      <w:pPr>
        <w:pStyle w:val="ListParagraph"/>
        <w:numPr>
          <w:ilvl w:val="0"/>
          <w:numId w:val="2"/>
        </w:numPr>
        <w:spacing w:before="40" w:after="40"/>
      </w:pPr>
      <w:r>
        <w:t>Content Safety on every endpoint that accepts user input — not optional</w:t>
      </w:r>
    </w:p>
    <w:p w14:paraId="2249F8F9" w14:textId="77777777" w:rsidR="00715F85" w:rsidRDefault="00000000">
      <w:pPr>
        <w:pStyle w:val="ListParagraph"/>
        <w:numPr>
          <w:ilvl w:val="0"/>
          <w:numId w:val="2"/>
        </w:numPr>
        <w:spacing w:before="40" w:after="40"/>
      </w:pPr>
      <w:r>
        <w:t>PTU for production with &gt;99% availability; pay-as-you-go for pilots</w:t>
      </w:r>
    </w:p>
    <w:p w14:paraId="0AE12ED1" w14:textId="77777777" w:rsidR="00715F85" w:rsidRDefault="00000000">
      <w:pPr>
        <w:pStyle w:val="ListParagraph"/>
        <w:numPr>
          <w:ilvl w:val="0"/>
          <w:numId w:val="2"/>
        </w:numPr>
        <w:spacing w:before="40" w:after="40"/>
      </w:pPr>
      <w:r>
        <w:t>Region pairing for BCDR — primary + paired region with explicit failover runbook</w:t>
      </w:r>
    </w:p>
    <w:p w14:paraId="7BCDD0E7" w14:textId="77777777" w:rsidR="00715F85" w:rsidRDefault="00000000">
      <w:pPr>
        <w:pStyle w:val="Heading3"/>
      </w:pPr>
      <w:r>
        <w:t>Deliverable format</w:t>
      </w:r>
    </w:p>
    <w:p w14:paraId="21D42AFA" w14:textId="77777777" w:rsidR="00715F85" w:rsidRDefault="00000000">
      <w:pPr>
        <w:pStyle w:val="ListParagraph"/>
        <w:numPr>
          <w:ilvl w:val="0"/>
          <w:numId w:val="2"/>
        </w:numPr>
        <w:spacing w:before="40" w:after="40"/>
      </w:pPr>
      <w:r>
        <w:t>Reference architectures per pattern (RAG, agentic, fine-tuning, Copilot extension) · model governance policy · PTU vs PAYG decision matrix</w:t>
      </w:r>
    </w:p>
    <w:p w14:paraId="63817270" w14:textId="77777777" w:rsidR="00715F85" w:rsidRDefault="00000000">
      <w:pPr>
        <w:pStyle w:val="Heading2"/>
      </w:pPr>
      <w:r>
        <w:t>12.7 Security architecture</w:t>
      </w:r>
    </w:p>
    <w:p w14:paraId="781026AC" w14:textId="77777777" w:rsidR="00715F85" w:rsidRDefault="00000000">
      <w:pPr>
        <w:spacing w:before="60" w:after="60" w:line="276" w:lineRule="auto"/>
      </w:pPr>
      <w:r>
        <w:t>Defend the model, the data, and the runtime. AI introduces new attack surfaces — prompt injection, data exfiltration via embeddings, jailbreaks, model supply chain.</w:t>
      </w:r>
    </w:p>
    <w:p w14:paraId="1EA89B95" w14:textId="77777777" w:rsidR="00715F85" w:rsidRDefault="00000000">
      <w:pPr>
        <w:pStyle w:val="Heading3"/>
      </w:pPr>
      <w:r>
        <w:t>Azure components</w:t>
      </w:r>
    </w:p>
    <w:p w14:paraId="456569C9" w14:textId="77777777" w:rsidR="00715F85" w:rsidRDefault="00000000">
      <w:pPr>
        <w:pStyle w:val="ListParagraph"/>
        <w:numPr>
          <w:ilvl w:val="0"/>
          <w:numId w:val="2"/>
        </w:numPr>
        <w:spacing w:before="40" w:after="40"/>
      </w:pPr>
      <w:r>
        <w:t>Defender for AI — runtime threat detection for Azure OpenAI and Foundry workloads</w:t>
      </w:r>
    </w:p>
    <w:p w14:paraId="5E9828DF" w14:textId="77777777" w:rsidR="00715F85" w:rsidRDefault="00000000">
      <w:pPr>
        <w:pStyle w:val="ListParagraph"/>
        <w:numPr>
          <w:ilvl w:val="0"/>
          <w:numId w:val="2"/>
        </w:numPr>
        <w:spacing w:before="40" w:after="40"/>
      </w:pPr>
      <w:r>
        <w:t>Defender for Cloud — CSPM across the landing zone</w:t>
      </w:r>
    </w:p>
    <w:p w14:paraId="0E64DF96" w14:textId="77777777" w:rsidR="00715F85" w:rsidRDefault="00000000">
      <w:pPr>
        <w:pStyle w:val="ListParagraph"/>
        <w:numPr>
          <w:ilvl w:val="0"/>
          <w:numId w:val="2"/>
        </w:numPr>
        <w:spacing w:before="40" w:after="40"/>
      </w:pPr>
      <w:r>
        <w:t>Key Vault (HSM-backed for production) — secrets, certificates, keys</w:t>
      </w:r>
    </w:p>
    <w:p w14:paraId="4EE23889" w14:textId="77777777" w:rsidR="00715F85" w:rsidRDefault="00000000">
      <w:pPr>
        <w:pStyle w:val="ListParagraph"/>
        <w:numPr>
          <w:ilvl w:val="0"/>
          <w:numId w:val="2"/>
        </w:numPr>
        <w:spacing w:before="40" w:after="40"/>
      </w:pPr>
      <w:r>
        <w:t>Microsoft Sentinel — SIEM with AI-specific analytic rules</w:t>
      </w:r>
    </w:p>
    <w:p w14:paraId="579FBEB4" w14:textId="77777777" w:rsidR="00715F85" w:rsidRDefault="00000000">
      <w:pPr>
        <w:pStyle w:val="ListParagraph"/>
        <w:numPr>
          <w:ilvl w:val="0"/>
          <w:numId w:val="2"/>
        </w:numPr>
        <w:spacing w:before="40" w:after="40"/>
      </w:pPr>
      <w:r>
        <w:t>Purview DSPM for AI — sensitive data posture in prompts and responses</w:t>
      </w:r>
    </w:p>
    <w:p w14:paraId="2663DE8D" w14:textId="77777777" w:rsidR="00715F85" w:rsidRDefault="00000000">
      <w:pPr>
        <w:pStyle w:val="ListParagraph"/>
        <w:numPr>
          <w:ilvl w:val="0"/>
          <w:numId w:val="2"/>
        </w:numPr>
        <w:spacing w:before="40" w:after="40"/>
      </w:pPr>
      <w:r>
        <w:t>Azure Policy — Responsible AI policies-as-code</w:t>
      </w:r>
    </w:p>
    <w:p w14:paraId="605D94EC" w14:textId="77777777" w:rsidR="00715F85" w:rsidRDefault="00000000">
      <w:pPr>
        <w:pStyle w:val="Heading3"/>
      </w:pPr>
      <w:r>
        <w:t>Best practices</w:t>
      </w:r>
    </w:p>
    <w:p w14:paraId="01270970" w14:textId="77777777" w:rsidR="00715F85" w:rsidRDefault="00000000">
      <w:pPr>
        <w:pStyle w:val="ListParagraph"/>
        <w:numPr>
          <w:ilvl w:val="0"/>
          <w:numId w:val="2"/>
        </w:numPr>
        <w:spacing w:before="40" w:after="40"/>
      </w:pPr>
      <w:r>
        <w:t>Threat-model every workload at design time — follow Microsoft's AI threat taxonomy</w:t>
      </w:r>
    </w:p>
    <w:p w14:paraId="51A1D026" w14:textId="77777777" w:rsidR="00715F85" w:rsidRDefault="00000000">
      <w:pPr>
        <w:pStyle w:val="ListParagraph"/>
        <w:numPr>
          <w:ilvl w:val="0"/>
          <w:numId w:val="2"/>
        </w:numPr>
        <w:spacing w:before="40" w:after="40"/>
      </w:pPr>
      <w:r>
        <w:t>Red-team every production deployment — automated (PyRIT) plus manual</w:t>
      </w:r>
    </w:p>
    <w:p w14:paraId="47BB2011" w14:textId="77777777" w:rsidR="00715F85" w:rsidRDefault="00000000">
      <w:pPr>
        <w:pStyle w:val="ListParagraph"/>
        <w:numPr>
          <w:ilvl w:val="0"/>
          <w:numId w:val="2"/>
        </w:numPr>
        <w:spacing w:before="40" w:after="40"/>
      </w:pPr>
      <w:r>
        <w:t>Prompt shields and jailbreak detection enabled on every endpoint</w:t>
      </w:r>
    </w:p>
    <w:p w14:paraId="70C9FE72" w14:textId="77777777" w:rsidR="00715F85" w:rsidRDefault="00000000">
      <w:pPr>
        <w:pStyle w:val="ListParagraph"/>
        <w:numPr>
          <w:ilvl w:val="0"/>
          <w:numId w:val="2"/>
        </w:numPr>
        <w:spacing w:before="40" w:after="40"/>
      </w:pPr>
      <w:r>
        <w:t>All keys auto-rotated via Key Vault; no keys in code or configs</w:t>
      </w:r>
    </w:p>
    <w:p w14:paraId="10334631" w14:textId="77777777" w:rsidR="00715F85" w:rsidRDefault="00000000">
      <w:pPr>
        <w:pStyle w:val="ListParagraph"/>
        <w:numPr>
          <w:ilvl w:val="0"/>
          <w:numId w:val="2"/>
        </w:numPr>
        <w:spacing w:before="40" w:after="40"/>
      </w:pPr>
      <w:r>
        <w:t>Incident runbooks for: prompt injection, data leakage, harmful content, hallucination, supply chain</w:t>
      </w:r>
    </w:p>
    <w:p w14:paraId="1A187323" w14:textId="77777777" w:rsidR="00715F85" w:rsidRDefault="00000000">
      <w:pPr>
        <w:pStyle w:val="Heading3"/>
      </w:pPr>
      <w:r>
        <w:t>Deliverable format</w:t>
      </w:r>
    </w:p>
    <w:p w14:paraId="3705B512" w14:textId="77777777" w:rsidR="00715F85" w:rsidRDefault="00000000">
      <w:pPr>
        <w:pStyle w:val="ListParagraph"/>
        <w:numPr>
          <w:ilvl w:val="0"/>
          <w:numId w:val="2"/>
        </w:numPr>
        <w:spacing w:before="40" w:after="40"/>
      </w:pPr>
      <w:r>
        <w:t>Threat model (STRIDE + AI-specific) · red-team report · incident runbooks · security control matrix</w:t>
      </w:r>
    </w:p>
    <w:p w14:paraId="71004595" w14:textId="77777777" w:rsidR="00715F85" w:rsidRDefault="00000000">
      <w:pPr>
        <w:pStyle w:val="Heading2"/>
      </w:pPr>
      <w:r>
        <w:t>12.8 Observability architecture</w:t>
      </w:r>
    </w:p>
    <w:p w14:paraId="327A615C" w14:textId="77777777" w:rsidR="00715F85" w:rsidRDefault="00000000">
      <w:pPr>
        <w:spacing w:before="60" w:after="60" w:line="276" w:lineRule="auto"/>
      </w:pPr>
      <w:r>
        <w:t>You cannot manage what you cannot measure. AI systems especially.</w:t>
      </w:r>
    </w:p>
    <w:p w14:paraId="1BF5E68F" w14:textId="77777777" w:rsidR="00715F85" w:rsidRDefault="00000000">
      <w:pPr>
        <w:pStyle w:val="Heading3"/>
      </w:pPr>
      <w:r>
        <w:lastRenderedPageBreak/>
        <w:t>Azure components</w:t>
      </w:r>
    </w:p>
    <w:p w14:paraId="439AB126" w14:textId="77777777" w:rsidR="00715F85" w:rsidRDefault="00000000">
      <w:pPr>
        <w:pStyle w:val="ListParagraph"/>
        <w:numPr>
          <w:ilvl w:val="0"/>
          <w:numId w:val="2"/>
        </w:numPr>
        <w:spacing w:before="40" w:after="40"/>
      </w:pPr>
      <w:r>
        <w:t>Azure Monitor + Log Analytics — unified logs</w:t>
      </w:r>
    </w:p>
    <w:p w14:paraId="208AD74C" w14:textId="77777777" w:rsidR="00715F85" w:rsidRDefault="00000000">
      <w:pPr>
        <w:pStyle w:val="ListParagraph"/>
        <w:numPr>
          <w:ilvl w:val="0"/>
          <w:numId w:val="2"/>
        </w:numPr>
        <w:spacing w:before="40" w:after="40"/>
      </w:pPr>
      <w:r>
        <w:t>Application Insights — distributed tracing for AI applications</w:t>
      </w:r>
    </w:p>
    <w:p w14:paraId="097245F2" w14:textId="77777777" w:rsidR="00715F85" w:rsidRDefault="00000000">
      <w:pPr>
        <w:pStyle w:val="ListParagraph"/>
        <w:numPr>
          <w:ilvl w:val="0"/>
          <w:numId w:val="2"/>
        </w:numPr>
        <w:spacing w:before="40" w:after="40"/>
      </w:pPr>
      <w:r>
        <w:t>Azure AI Foundry telemetry — token usage, latency, evaluation scores, user feedback</w:t>
      </w:r>
    </w:p>
    <w:p w14:paraId="7FF20564" w14:textId="77777777" w:rsidR="00715F85" w:rsidRDefault="00000000">
      <w:pPr>
        <w:pStyle w:val="ListParagraph"/>
        <w:numPr>
          <w:ilvl w:val="0"/>
          <w:numId w:val="2"/>
        </w:numPr>
        <w:spacing w:before="40" w:after="40"/>
      </w:pPr>
      <w:r>
        <w:t>Power BI — Value Realisation Dashboard</w:t>
      </w:r>
    </w:p>
    <w:p w14:paraId="02C5BB2D" w14:textId="77777777" w:rsidR="00715F85" w:rsidRDefault="00000000">
      <w:pPr>
        <w:pStyle w:val="ListParagraph"/>
        <w:numPr>
          <w:ilvl w:val="0"/>
          <w:numId w:val="2"/>
        </w:numPr>
        <w:spacing w:before="40" w:after="40"/>
      </w:pPr>
      <w:r>
        <w:t>Azure Workbooks — operational dashboards</w:t>
      </w:r>
    </w:p>
    <w:p w14:paraId="76AA6BE9" w14:textId="77777777" w:rsidR="00715F85" w:rsidRDefault="00000000">
      <w:pPr>
        <w:pStyle w:val="ListParagraph"/>
        <w:numPr>
          <w:ilvl w:val="0"/>
          <w:numId w:val="2"/>
        </w:numPr>
        <w:spacing w:before="40" w:after="40"/>
      </w:pPr>
      <w:r>
        <w:t>OpenTelemetry — custom instrumentation for agent workflows</w:t>
      </w:r>
    </w:p>
    <w:p w14:paraId="02FABD31" w14:textId="77777777" w:rsidR="00715F85" w:rsidRDefault="00000000">
      <w:pPr>
        <w:pStyle w:val="Heading3"/>
      </w:pPr>
      <w:r>
        <w:t>Best practices</w:t>
      </w:r>
    </w:p>
    <w:p w14:paraId="6838A870" w14:textId="77777777" w:rsidR="00715F85" w:rsidRDefault="00000000">
      <w:pPr>
        <w:pStyle w:val="ListParagraph"/>
        <w:numPr>
          <w:ilvl w:val="0"/>
          <w:numId w:val="2"/>
        </w:numPr>
        <w:spacing w:before="40" w:after="40"/>
      </w:pPr>
      <w:r>
        <w:t>Instrument every AI call: prompt tokens, completion tokens, latency, model version, hashed user ID, groundedness score</w:t>
      </w:r>
    </w:p>
    <w:p w14:paraId="60A2ADE6" w14:textId="77777777" w:rsidR="00715F85" w:rsidRDefault="00000000">
      <w:pPr>
        <w:pStyle w:val="ListParagraph"/>
        <w:numPr>
          <w:ilvl w:val="0"/>
          <w:numId w:val="2"/>
        </w:numPr>
        <w:spacing w:before="40" w:after="40"/>
      </w:pPr>
      <w:r>
        <w:t>Alert on: abnormal token burn, safety trigger rate, groundedness decay, cost anomaly</w:t>
      </w:r>
    </w:p>
    <w:p w14:paraId="5BF63FE6" w14:textId="77777777" w:rsidR="00715F85" w:rsidRDefault="00000000">
      <w:pPr>
        <w:pStyle w:val="ListParagraph"/>
        <w:numPr>
          <w:ilvl w:val="0"/>
          <w:numId w:val="2"/>
        </w:numPr>
        <w:spacing w:before="40" w:after="40"/>
      </w:pPr>
      <w:r>
        <w:t>Dashboards at three levels — CoE exec (KPIs), workload owner (adoption), engineer (latency/errors)</w:t>
      </w:r>
    </w:p>
    <w:p w14:paraId="10FE3140" w14:textId="77777777" w:rsidR="00715F85" w:rsidRDefault="00000000">
      <w:pPr>
        <w:pStyle w:val="ListParagraph"/>
        <w:numPr>
          <w:ilvl w:val="0"/>
          <w:numId w:val="2"/>
        </w:numPr>
        <w:spacing w:before="40" w:after="40"/>
      </w:pPr>
      <w:r>
        <w:t>Retain AI evaluation history — model version N vs N-1 comparison</w:t>
      </w:r>
    </w:p>
    <w:p w14:paraId="02B41DCD" w14:textId="77777777" w:rsidR="00715F85" w:rsidRDefault="00000000">
      <w:pPr>
        <w:pStyle w:val="ListParagraph"/>
        <w:numPr>
          <w:ilvl w:val="0"/>
          <w:numId w:val="2"/>
        </w:numPr>
        <w:spacing w:before="40" w:after="40"/>
      </w:pPr>
      <w:r>
        <w:t>Feedback loop: thumbs-down → evaluation queue → fine-tune or prompt adjustment</w:t>
      </w:r>
    </w:p>
    <w:p w14:paraId="52E7E1C4" w14:textId="77777777" w:rsidR="00715F85" w:rsidRDefault="00000000">
      <w:pPr>
        <w:pStyle w:val="Heading3"/>
      </w:pPr>
      <w:r>
        <w:t>Deliverable format</w:t>
      </w:r>
    </w:p>
    <w:p w14:paraId="24CD0110" w14:textId="77777777" w:rsidR="00715F85" w:rsidRDefault="00000000">
      <w:pPr>
        <w:pStyle w:val="ListParagraph"/>
        <w:numPr>
          <w:ilvl w:val="0"/>
          <w:numId w:val="2"/>
        </w:numPr>
        <w:spacing w:before="40" w:after="40"/>
      </w:pPr>
      <w:r>
        <w:t>Observability architecture diagram · Log Analytics workspace design · Workbook and Power BI templates · alert catalogue</w:t>
      </w:r>
    </w:p>
    <w:p w14:paraId="67AE79A8" w14:textId="77777777" w:rsidR="00715F85" w:rsidRDefault="00000000">
      <w:pPr>
        <w:pStyle w:val="Heading2"/>
      </w:pPr>
      <w:r>
        <w:t>12.9 MLOps / LLMOps pipelines</w:t>
      </w:r>
    </w:p>
    <w:p w14:paraId="2B7E20BD" w14:textId="77777777" w:rsidR="00715F85" w:rsidRDefault="00000000">
      <w:pPr>
        <w:spacing w:before="60" w:after="60" w:line="276" w:lineRule="auto"/>
      </w:pPr>
      <w:r>
        <w:t>Ship AI changes with the same rigour as software changes. No portal clicks in production.</w:t>
      </w:r>
    </w:p>
    <w:p w14:paraId="20BAAC0F" w14:textId="77777777" w:rsidR="00715F85" w:rsidRDefault="00000000">
      <w:pPr>
        <w:pStyle w:val="Heading3"/>
      </w:pPr>
      <w:r>
        <w:t>Azure components</w:t>
      </w:r>
    </w:p>
    <w:p w14:paraId="3467742C" w14:textId="77777777" w:rsidR="00715F85" w:rsidRDefault="00000000">
      <w:pPr>
        <w:pStyle w:val="ListParagraph"/>
        <w:numPr>
          <w:ilvl w:val="0"/>
          <w:numId w:val="2"/>
        </w:numPr>
        <w:spacing w:before="40" w:after="40"/>
      </w:pPr>
      <w:r>
        <w:t>Azure AI Foundry prompt flow — versioned prompt and flow definitions</w:t>
      </w:r>
    </w:p>
    <w:p w14:paraId="7FE082B7" w14:textId="77777777" w:rsidR="00715F85" w:rsidRDefault="00000000">
      <w:pPr>
        <w:pStyle w:val="ListParagraph"/>
        <w:numPr>
          <w:ilvl w:val="0"/>
          <w:numId w:val="2"/>
        </w:numPr>
        <w:spacing w:before="40" w:after="40"/>
      </w:pPr>
      <w:r>
        <w:t>Azure ML pipelines — predictive and ML workloads</w:t>
      </w:r>
    </w:p>
    <w:p w14:paraId="6303924D" w14:textId="77777777" w:rsidR="00715F85" w:rsidRDefault="00000000">
      <w:pPr>
        <w:pStyle w:val="ListParagraph"/>
        <w:numPr>
          <w:ilvl w:val="0"/>
          <w:numId w:val="2"/>
        </w:numPr>
        <w:spacing w:before="40" w:after="40"/>
      </w:pPr>
      <w:r>
        <w:t>GitHub Actions or Azure DevOps — CI/CD</w:t>
      </w:r>
    </w:p>
    <w:p w14:paraId="1B107C80" w14:textId="77777777" w:rsidR="00715F85" w:rsidRDefault="00000000">
      <w:pPr>
        <w:pStyle w:val="ListParagraph"/>
        <w:numPr>
          <w:ilvl w:val="0"/>
          <w:numId w:val="2"/>
        </w:numPr>
        <w:spacing w:before="40" w:after="40"/>
      </w:pPr>
      <w:r>
        <w:t>Azure Container Registry — custom inference containers</w:t>
      </w:r>
    </w:p>
    <w:p w14:paraId="6284FCE2" w14:textId="77777777" w:rsidR="00715F85" w:rsidRDefault="00000000">
      <w:pPr>
        <w:pStyle w:val="ListParagraph"/>
        <w:numPr>
          <w:ilvl w:val="0"/>
          <w:numId w:val="2"/>
        </w:numPr>
        <w:spacing w:before="40" w:after="40"/>
      </w:pPr>
      <w:r>
        <w:t>Terraform Cloud or Azure DevOps Artifacts — IaC</w:t>
      </w:r>
    </w:p>
    <w:p w14:paraId="22E667C2" w14:textId="77777777" w:rsidR="00715F85" w:rsidRDefault="00000000">
      <w:pPr>
        <w:pStyle w:val="Heading3"/>
      </w:pPr>
      <w:r>
        <w:t>Best practices</w:t>
      </w:r>
    </w:p>
    <w:p w14:paraId="7C274867" w14:textId="77777777" w:rsidR="00715F85" w:rsidRDefault="00000000">
      <w:pPr>
        <w:pStyle w:val="ListParagraph"/>
        <w:numPr>
          <w:ilvl w:val="0"/>
          <w:numId w:val="2"/>
        </w:numPr>
        <w:spacing w:before="40" w:after="40"/>
      </w:pPr>
      <w:r>
        <w:t>Every prompt, flow, and model version lives in Git</w:t>
      </w:r>
    </w:p>
    <w:p w14:paraId="0A1189D6" w14:textId="77777777" w:rsidR="00715F85" w:rsidRDefault="00000000">
      <w:pPr>
        <w:pStyle w:val="ListParagraph"/>
        <w:numPr>
          <w:ilvl w:val="0"/>
          <w:numId w:val="2"/>
        </w:numPr>
        <w:spacing w:before="40" w:after="40"/>
      </w:pPr>
      <w:r>
        <w:t>CI runs evaluation suite (groundedness, relevance, coherence, safety) on every PR</w:t>
      </w:r>
    </w:p>
    <w:p w14:paraId="5DE1984E" w14:textId="77777777" w:rsidR="00715F85" w:rsidRDefault="00000000">
      <w:pPr>
        <w:pStyle w:val="ListParagraph"/>
        <w:numPr>
          <w:ilvl w:val="0"/>
          <w:numId w:val="2"/>
        </w:numPr>
        <w:spacing w:before="40" w:after="40"/>
      </w:pPr>
      <w:r>
        <w:t>CD gates on evaluation thresholds and human approval for model promotions</w:t>
      </w:r>
    </w:p>
    <w:p w14:paraId="329CBFB4" w14:textId="77777777" w:rsidR="00715F85" w:rsidRDefault="00000000">
      <w:pPr>
        <w:pStyle w:val="ListParagraph"/>
        <w:numPr>
          <w:ilvl w:val="0"/>
          <w:numId w:val="2"/>
        </w:numPr>
        <w:spacing w:before="40" w:after="40"/>
      </w:pPr>
      <w:r>
        <w:t>Environments: dev → test → stage → prod with promotion pipelines</w:t>
      </w:r>
    </w:p>
    <w:p w14:paraId="42732E4A" w14:textId="77777777" w:rsidR="00715F85" w:rsidRDefault="00000000">
      <w:pPr>
        <w:pStyle w:val="ListParagraph"/>
        <w:numPr>
          <w:ilvl w:val="0"/>
          <w:numId w:val="2"/>
        </w:numPr>
        <w:spacing w:before="40" w:after="40"/>
      </w:pPr>
      <w:r>
        <w:t>Rollback: every model and prompt version tagged and redeployable under 10 minutes</w:t>
      </w:r>
    </w:p>
    <w:p w14:paraId="57C394D0" w14:textId="77777777" w:rsidR="00715F85" w:rsidRDefault="00000000">
      <w:pPr>
        <w:pStyle w:val="Heading3"/>
      </w:pPr>
      <w:r>
        <w:lastRenderedPageBreak/>
        <w:t>Deliverable format</w:t>
      </w:r>
    </w:p>
    <w:p w14:paraId="0530D7CB" w14:textId="77777777" w:rsidR="00715F85" w:rsidRDefault="00000000">
      <w:pPr>
        <w:pStyle w:val="ListParagraph"/>
        <w:numPr>
          <w:ilvl w:val="0"/>
          <w:numId w:val="2"/>
        </w:numPr>
        <w:spacing w:before="40" w:after="40"/>
      </w:pPr>
      <w:r>
        <w:t>CI/CD pipeline definitions · evaluation harness · promotion gate spec · rollback runbook</w:t>
      </w:r>
    </w:p>
    <w:p w14:paraId="3DD32D42" w14:textId="77777777" w:rsidR="00715F85" w:rsidRDefault="00000000">
      <w:pPr>
        <w:pStyle w:val="Heading2"/>
      </w:pPr>
      <w:r>
        <w:t>12.10 Agent architecture</w:t>
      </w:r>
    </w:p>
    <w:p w14:paraId="697C24C0" w14:textId="77777777" w:rsidR="00715F85" w:rsidRDefault="00000000">
      <w:pPr>
        <w:spacing w:before="60" w:after="60" w:line="276" w:lineRule="auto"/>
      </w:pPr>
      <w:r>
        <w:t>Agentic AI is the dominant 2026 design pattern. Establish structure upfront — memory, tool governance, and evaluation — before deployment scales.</w:t>
      </w:r>
    </w:p>
    <w:p w14:paraId="5A9AC98B" w14:textId="77777777" w:rsidR="00715F85" w:rsidRDefault="00000000">
      <w:pPr>
        <w:pStyle w:val="Heading3"/>
      </w:pPr>
      <w:r>
        <w:t>Azure components</w:t>
      </w:r>
    </w:p>
    <w:p w14:paraId="7F32B3A2" w14:textId="77777777" w:rsidR="00715F85" w:rsidRDefault="00000000">
      <w:pPr>
        <w:pStyle w:val="ListParagraph"/>
        <w:numPr>
          <w:ilvl w:val="0"/>
          <w:numId w:val="2"/>
        </w:numPr>
        <w:spacing w:before="40" w:after="40"/>
      </w:pPr>
      <w:r>
        <w:t>Copilot Studio — low-code agents, M365 integration</w:t>
      </w:r>
    </w:p>
    <w:p w14:paraId="57223B65" w14:textId="77777777" w:rsidR="00715F85" w:rsidRDefault="00000000">
      <w:pPr>
        <w:pStyle w:val="ListParagraph"/>
        <w:numPr>
          <w:ilvl w:val="0"/>
          <w:numId w:val="2"/>
        </w:numPr>
        <w:spacing w:before="40" w:after="40"/>
      </w:pPr>
      <w:r>
        <w:t>Azure AI Agent Service — managed agent runtime with built-in tool calling</w:t>
      </w:r>
    </w:p>
    <w:p w14:paraId="574D811C" w14:textId="77777777" w:rsidR="00715F85" w:rsidRDefault="00000000">
      <w:pPr>
        <w:pStyle w:val="ListParagraph"/>
        <w:numPr>
          <w:ilvl w:val="0"/>
          <w:numId w:val="2"/>
        </w:numPr>
        <w:spacing w:before="40" w:after="40"/>
      </w:pPr>
      <w:r>
        <w:t>Semantic Kernel / AutoGen — code-first multi-agent orchestration</w:t>
      </w:r>
    </w:p>
    <w:p w14:paraId="535EECD5" w14:textId="77777777" w:rsidR="00715F85" w:rsidRDefault="00000000">
      <w:pPr>
        <w:pStyle w:val="ListParagraph"/>
        <w:numPr>
          <w:ilvl w:val="0"/>
          <w:numId w:val="2"/>
        </w:numPr>
        <w:spacing w:before="40" w:after="40"/>
      </w:pPr>
      <w:r>
        <w:t>API Management — tool gateway (auth, rate limiting, logging)</w:t>
      </w:r>
    </w:p>
    <w:p w14:paraId="7BB0832A" w14:textId="77777777" w:rsidR="00715F85" w:rsidRDefault="00000000">
      <w:pPr>
        <w:pStyle w:val="ListParagraph"/>
        <w:numPr>
          <w:ilvl w:val="0"/>
          <w:numId w:val="2"/>
        </w:numPr>
        <w:spacing w:before="40" w:after="40"/>
      </w:pPr>
      <w:r>
        <w:t>Cosmos DB — conversation and memory store</w:t>
      </w:r>
    </w:p>
    <w:p w14:paraId="3DA4CFA7" w14:textId="77777777" w:rsidR="00715F85" w:rsidRDefault="00000000">
      <w:pPr>
        <w:pStyle w:val="Heading3"/>
      </w:pPr>
      <w:r>
        <w:t>Best practices</w:t>
      </w:r>
    </w:p>
    <w:p w14:paraId="76BF1AFF" w14:textId="77777777" w:rsidR="00715F85" w:rsidRDefault="00000000">
      <w:pPr>
        <w:pStyle w:val="ListParagraph"/>
        <w:numPr>
          <w:ilvl w:val="0"/>
          <w:numId w:val="2"/>
        </w:numPr>
        <w:spacing w:before="40" w:after="40"/>
      </w:pPr>
      <w:r>
        <w:t>One agent = one purpose. Multi-agent only when tools ≥7 or domains ≥3</w:t>
      </w:r>
    </w:p>
    <w:p w14:paraId="1C7BA6F8" w14:textId="77777777" w:rsidR="00715F85" w:rsidRDefault="00000000">
      <w:pPr>
        <w:pStyle w:val="ListParagraph"/>
        <w:numPr>
          <w:ilvl w:val="0"/>
          <w:numId w:val="2"/>
        </w:numPr>
        <w:spacing w:before="40" w:after="40"/>
      </w:pPr>
      <w:r>
        <w:t>Every tool call logged and replayable — this is the agent's audit trail</w:t>
      </w:r>
    </w:p>
    <w:p w14:paraId="4EC13529" w14:textId="77777777" w:rsidR="00715F85" w:rsidRDefault="00000000">
      <w:pPr>
        <w:pStyle w:val="ListParagraph"/>
        <w:numPr>
          <w:ilvl w:val="0"/>
          <w:numId w:val="2"/>
        </w:numPr>
        <w:spacing w:before="40" w:after="40"/>
      </w:pPr>
      <w:r>
        <w:t>Human-in-the-loop for any action with external side effects</w:t>
      </w:r>
    </w:p>
    <w:p w14:paraId="65214128" w14:textId="77777777" w:rsidR="00715F85" w:rsidRDefault="00000000">
      <w:pPr>
        <w:pStyle w:val="ListParagraph"/>
        <w:numPr>
          <w:ilvl w:val="0"/>
          <w:numId w:val="2"/>
        </w:numPr>
        <w:spacing w:before="40" w:after="40"/>
      </w:pPr>
      <w:r>
        <w:t>Agent memory separated: short-term (session), long-term (user profile), institutional (org knowledge)</w:t>
      </w:r>
    </w:p>
    <w:p w14:paraId="47CD7E83" w14:textId="77777777" w:rsidR="00715F85" w:rsidRDefault="00000000">
      <w:pPr>
        <w:pStyle w:val="ListParagraph"/>
        <w:numPr>
          <w:ilvl w:val="0"/>
          <w:numId w:val="2"/>
        </w:numPr>
        <w:spacing w:before="40" w:after="40"/>
      </w:pPr>
      <w:r>
        <w:t>Evaluate: task completion rate, tool call accuracy, user satisfaction, time-to-resolution</w:t>
      </w:r>
    </w:p>
    <w:p w14:paraId="317B3F68" w14:textId="77777777" w:rsidR="00715F85" w:rsidRDefault="00000000">
      <w:pPr>
        <w:pStyle w:val="Heading3"/>
      </w:pPr>
      <w:r>
        <w:t>Deliverable format</w:t>
      </w:r>
    </w:p>
    <w:p w14:paraId="603C4E1F" w14:textId="77777777" w:rsidR="00715F85" w:rsidRDefault="00000000">
      <w:pPr>
        <w:pStyle w:val="ListParagraph"/>
        <w:numPr>
          <w:ilvl w:val="0"/>
          <w:numId w:val="2"/>
        </w:numPr>
        <w:spacing w:before="40" w:after="40"/>
      </w:pPr>
      <w:r>
        <w:t>Agent architecture per pattern (single, supervisor-worker, hierarchical) · tool catalogue · memory model · evaluation harness</w:t>
      </w:r>
    </w:p>
    <w:p w14:paraId="048DF732" w14:textId="77777777" w:rsidR="00715F85" w:rsidRDefault="00000000">
      <w:pPr>
        <w:pStyle w:val="Heading2"/>
      </w:pPr>
      <w:r>
        <w:t>12.11 FinOps for AI</w:t>
      </w:r>
    </w:p>
    <w:p w14:paraId="5550FD46" w14:textId="77777777" w:rsidR="00715F85" w:rsidRDefault="00000000">
      <w:pPr>
        <w:spacing w:before="60" w:after="60" w:line="276" w:lineRule="auto"/>
      </w:pPr>
      <w:r>
        <w:t>AI economics are non-linear. Tokens, PTUs, and embeddings accumulate cost in ways traditional cloud does not.</w:t>
      </w:r>
    </w:p>
    <w:p w14:paraId="1F11448B" w14:textId="77777777" w:rsidR="00715F85" w:rsidRDefault="00000000">
      <w:pPr>
        <w:pStyle w:val="Heading3"/>
      </w:pPr>
      <w:r>
        <w:t>Azure components</w:t>
      </w:r>
    </w:p>
    <w:p w14:paraId="747F415D" w14:textId="77777777" w:rsidR="00715F85" w:rsidRDefault="00000000">
      <w:pPr>
        <w:pStyle w:val="ListParagraph"/>
        <w:numPr>
          <w:ilvl w:val="0"/>
          <w:numId w:val="2"/>
        </w:numPr>
        <w:spacing w:before="40" w:after="40"/>
      </w:pPr>
      <w:r>
        <w:t>Azure Cost Management + Billing — enterprise agreement views</w:t>
      </w:r>
    </w:p>
    <w:p w14:paraId="50FB87D1" w14:textId="77777777" w:rsidR="00715F85" w:rsidRDefault="00000000">
      <w:pPr>
        <w:pStyle w:val="ListParagraph"/>
        <w:numPr>
          <w:ilvl w:val="0"/>
          <w:numId w:val="2"/>
        </w:numPr>
        <w:spacing w:before="40" w:after="40"/>
      </w:pPr>
      <w:r>
        <w:t>Azure Reservations / Savings Plans — predictable compute</w:t>
      </w:r>
    </w:p>
    <w:p w14:paraId="5C9640A7" w14:textId="77777777" w:rsidR="00715F85" w:rsidRDefault="00000000">
      <w:pPr>
        <w:pStyle w:val="ListParagraph"/>
        <w:numPr>
          <w:ilvl w:val="0"/>
          <w:numId w:val="2"/>
        </w:numPr>
        <w:spacing w:before="40" w:after="40"/>
      </w:pPr>
      <w:r>
        <w:t>PTU reservations — Azure OpenAI production workloads</w:t>
      </w:r>
    </w:p>
    <w:p w14:paraId="0B3B3DCF" w14:textId="77777777" w:rsidR="00715F85" w:rsidRDefault="00000000">
      <w:pPr>
        <w:pStyle w:val="ListParagraph"/>
        <w:numPr>
          <w:ilvl w:val="0"/>
          <w:numId w:val="2"/>
        </w:numPr>
        <w:spacing w:before="40" w:after="40"/>
      </w:pPr>
      <w:r>
        <w:t>Tagging policy (Azure Policy) — enforced at resource creation</w:t>
      </w:r>
    </w:p>
    <w:p w14:paraId="7ABEDA54" w14:textId="77777777" w:rsidR="00715F85" w:rsidRDefault="00000000">
      <w:pPr>
        <w:pStyle w:val="ListParagraph"/>
        <w:numPr>
          <w:ilvl w:val="0"/>
          <w:numId w:val="2"/>
        </w:numPr>
        <w:spacing w:before="40" w:after="40"/>
      </w:pPr>
      <w:r>
        <w:t>Power BI + Cost Management connector — unit economics dashboards</w:t>
      </w:r>
    </w:p>
    <w:p w14:paraId="06CAC832" w14:textId="77777777" w:rsidR="00715F85" w:rsidRDefault="00000000">
      <w:pPr>
        <w:pStyle w:val="Heading3"/>
      </w:pPr>
      <w:r>
        <w:t>Best practices</w:t>
      </w:r>
    </w:p>
    <w:p w14:paraId="2C6EED6C" w14:textId="77777777" w:rsidR="00715F85" w:rsidRDefault="00000000">
      <w:pPr>
        <w:pStyle w:val="ListParagraph"/>
        <w:numPr>
          <w:ilvl w:val="0"/>
          <w:numId w:val="2"/>
        </w:numPr>
        <w:spacing w:before="40" w:after="40"/>
      </w:pPr>
      <w:r>
        <w:t>Unit economics per use-case: cost per call, cost per user per month, cost per outcome</w:t>
      </w:r>
    </w:p>
    <w:p w14:paraId="3697181C" w14:textId="77777777" w:rsidR="00715F85" w:rsidRDefault="00000000">
      <w:pPr>
        <w:pStyle w:val="ListParagraph"/>
        <w:numPr>
          <w:ilvl w:val="0"/>
          <w:numId w:val="2"/>
        </w:numPr>
        <w:spacing w:before="40" w:after="40"/>
      </w:pPr>
      <w:r>
        <w:lastRenderedPageBreak/>
        <w:t>PTU vs PAYG: PAYG below 60% utilisation; PTU at 60%+ with committed baseline</w:t>
      </w:r>
    </w:p>
    <w:p w14:paraId="5D84B5C6" w14:textId="77777777" w:rsidR="00715F85" w:rsidRDefault="00000000">
      <w:pPr>
        <w:pStyle w:val="ListParagraph"/>
        <w:numPr>
          <w:ilvl w:val="0"/>
          <w:numId w:val="2"/>
        </w:numPr>
        <w:spacing w:before="40" w:after="40"/>
      </w:pPr>
      <w:r>
        <w:t>Monthly FinOps review at CoE steerco — not buried in finance</w:t>
      </w:r>
    </w:p>
    <w:p w14:paraId="473E5155" w14:textId="77777777" w:rsidR="00715F85" w:rsidRDefault="00000000">
      <w:pPr>
        <w:pStyle w:val="ListParagraph"/>
        <w:numPr>
          <w:ilvl w:val="0"/>
          <w:numId w:val="2"/>
        </w:numPr>
        <w:spacing w:before="40" w:after="40"/>
      </w:pPr>
      <w:r>
        <w:t>Chargeback model before production: CoE absorbs pilot cost, BU pays for production</w:t>
      </w:r>
    </w:p>
    <w:p w14:paraId="3CC31301" w14:textId="77777777" w:rsidR="00715F85" w:rsidRDefault="00000000">
      <w:pPr>
        <w:pStyle w:val="ListParagraph"/>
        <w:numPr>
          <w:ilvl w:val="0"/>
          <w:numId w:val="2"/>
        </w:numPr>
        <w:spacing w:before="40" w:after="40"/>
      </w:pPr>
      <w:r>
        <w:t>Cost anomaly alerts: week-over-week token spend variance above 25% fires a ticket</w:t>
      </w:r>
    </w:p>
    <w:p w14:paraId="22BCE123" w14:textId="77777777" w:rsidR="00715F85" w:rsidRDefault="00000000">
      <w:pPr>
        <w:pStyle w:val="Heading3"/>
      </w:pPr>
      <w:r>
        <w:t>Deliverable format</w:t>
      </w:r>
    </w:p>
    <w:p w14:paraId="4315B20A" w14:textId="77777777" w:rsidR="00715F85" w:rsidRDefault="00000000">
      <w:pPr>
        <w:pStyle w:val="ListParagraph"/>
        <w:numPr>
          <w:ilvl w:val="0"/>
          <w:numId w:val="2"/>
        </w:numPr>
        <w:spacing w:before="40" w:after="40"/>
      </w:pPr>
      <w:r>
        <w:t>FinOps policy · tagging standard · cost allocation model · unit economics dashboard</w:t>
      </w:r>
    </w:p>
    <w:p w14:paraId="325BF78F" w14:textId="77777777" w:rsidR="00715F85" w:rsidRDefault="00000000">
      <w:pPr>
        <w:pStyle w:val="Heading2"/>
      </w:pPr>
      <w:r>
        <w:t>12.12 Mapping to MCEM stages</w:t>
      </w:r>
    </w:p>
    <w:p w14:paraId="0D34FF32" w14:textId="77777777" w:rsidR="00715F85" w:rsidRDefault="00000000">
      <w:pPr>
        <w:spacing w:before="60" w:after="60" w:line="276" w:lineRule="auto"/>
      </w:pPr>
      <w:r>
        <w:t>The artefacts build up progressively across MCEM. Nothing appears in a single stage — every artefact starts as a draft, matures into production, and hardens in operation.</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3119"/>
        <w:gridCol w:w="6241"/>
      </w:tblGrid>
      <w:tr w:rsidR="00715F85" w14:paraId="28930FD0" w14:textId="77777777">
        <w:trPr>
          <w:tblHeader/>
        </w:trPr>
        <w:tc>
          <w:tcPr>
            <w:tcW w:w="3119" w:type="dxa"/>
            <w:tcBorders>
              <w:top w:val="single" w:sz="4" w:space="0" w:color="E8DDD1"/>
              <w:left w:val="single" w:sz="4" w:space="0" w:color="E8DDD1"/>
              <w:bottom w:val="single" w:sz="4" w:space="0" w:color="E8DDD1"/>
              <w:right w:val="single" w:sz="4" w:space="0" w:color="E8DDD1"/>
            </w:tcBorders>
            <w:shd w:val="clear" w:color="auto" w:fill="091F2C"/>
          </w:tcPr>
          <w:p w14:paraId="452ED743" w14:textId="77777777" w:rsidR="00715F85" w:rsidRDefault="00000000">
            <w:r>
              <w:rPr>
                <w:b/>
                <w:bCs/>
                <w:color w:val="FFFFFF"/>
                <w:sz w:val="20"/>
                <w:szCs w:val="20"/>
              </w:rPr>
              <w:t>MCEM stage</w:t>
            </w:r>
          </w:p>
        </w:tc>
        <w:tc>
          <w:tcPr>
            <w:tcW w:w="6241" w:type="dxa"/>
            <w:tcBorders>
              <w:top w:val="single" w:sz="4" w:space="0" w:color="E8DDD1"/>
              <w:left w:val="single" w:sz="4" w:space="0" w:color="E8DDD1"/>
              <w:bottom w:val="single" w:sz="4" w:space="0" w:color="E8DDD1"/>
              <w:right w:val="single" w:sz="4" w:space="0" w:color="E8DDD1"/>
            </w:tcBorders>
            <w:shd w:val="clear" w:color="auto" w:fill="091F2C"/>
          </w:tcPr>
          <w:p w14:paraId="310504BA" w14:textId="77777777" w:rsidR="00715F85" w:rsidRDefault="00000000">
            <w:r>
              <w:rPr>
                <w:b/>
                <w:bCs/>
                <w:color w:val="FFFFFF"/>
                <w:sz w:val="20"/>
                <w:szCs w:val="20"/>
              </w:rPr>
              <w:t>Artefacts produced or advanced</w:t>
            </w:r>
          </w:p>
        </w:tc>
      </w:tr>
      <w:tr w:rsidR="00715F85" w14:paraId="5F52668E" w14:textId="77777777">
        <w:tc>
          <w:tcPr>
            <w:tcW w:w="311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CD279E7" w14:textId="77777777" w:rsidR="00715F85" w:rsidRDefault="00000000">
            <w:r>
              <w:rPr>
                <w:b/>
                <w:bCs/>
                <w:sz w:val="20"/>
                <w:szCs w:val="20"/>
              </w:rPr>
              <w:t>Stage 2 · Inspire &amp; Design</w:t>
            </w:r>
          </w:p>
        </w:tc>
        <w:tc>
          <w:tcPr>
            <w:tcW w:w="624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19B5681" w14:textId="77777777" w:rsidR="00715F85" w:rsidRDefault="00000000">
            <w:r>
              <w:rPr>
                <w:sz w:val="20"/>
                <w:szCs w:val="20"/>
              </w:rPr>
              <w:t>Artefacts 1–5 in draft (landing zone, network, identity, data, AI platform). Security and observability outlined.</w:t>
            </w:r>
          </w:p>
        </w:tc>
      </w:tr>
      <w:tr w:rsidR="00715F85" w14:paraId="11A04A91" w14:textId="77777777">
        <w:tc>
          <w:tcPr>
            <w:tcW w:w="311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773551AA" w14:textId="77777777" w:rsidR="00715F85" w:rsidRDefault="00000000">
            <w:r>
              <w:rPr>
                <w:b/>
                <w:bCs/>
                <w:sz w:val="20"/>
                <w:szCs w:val="20"/>
              </w:rPr>
              <w:t>Stage 3 · Empower &amp; Achieve</w:t>
            </w:r>
          </w:p>
        </w:tc>
        <w:tc>
          <w:tcPr>
            <w:tcW w:w="624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38ADF2B" w14:textId="77777777" w:rsidR="00715F85" w:rsidRDefault="00000000">
            <w:r>
              <w:rPr>
                <w:sz w:val="20"/>
                <w:szCs w:val="20"/>
              </w:rPr>
              <w:t>Artefacts 1–10 deployed to first pilot — all IaC, all observability live, all security controls enforced.</w:t>
            </w:r>
          </w:p>
        </w:tc>
      </w:tr>
      <w:tr w:rsidR="00715F85" w14:paraId="735CA95C" w14:textId="77777777">
        <w:tc>
          <w:tcPr>
            <w:tcW w:w="311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4D595D43" w14:textId="77777777" w:rsidR="00715F85" w:rsidRDefault="00000000">
            <w:r>
              <w:rPr>
                <w:b/>
                <w:bCs/>
                <w:sz w:val="20"/>
                <w:szCs w:val="20"/>
              </w:rPr>
              <w:t>Stage 4 · Realize Value</w:t>
            </w:r>
          </w:p>
        </w:tc>
        <w:tc>
          <w:tcPr>
            <w:tcW w:w="624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785BC334" w14:textId="77777777" w:rsidR="00715F85" w:rsidRDefault="00000000">
            <w:r>
              <w:rPr>
                <w:sz w:val="20"/>
                <w:szCs w:val="20"/>
              </w:rPr>
              <w:t>Artefacts 7 (observability), 8 (pipelines), 10 (FinOps) operationalised — dashboards live, CI/CD running, unit economics tracked.</w:t>
            </w:r>
          </w:p>
        </w:tc>
      </w:tr>
      <w:tr w:rsidR="00715F85" w14:paraId="6F54699B" w14:textId="77777777">
        <w:tc>
          <w:tcPr>
            <w:tcW w:w="311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4DA17D9" w14:textId="77777777" w:rsidR="00715F85" w:rsidRDefault="00000000">
            <w:r>
              <w:rPr>
                <w:b/>
                <w:bCs/>
                <w:sz w:val="20"/>
                <w:szCs w:val="20"/>
              </w:rPr>
              <w:t>Stage 5 · Manage &amp; Optimize</w:t>
            </w:r>
          </w:p>
        </w:tc>
        <w:tc>
          <w:tcPr>
            <w:tcW w:w="624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DD1A92F" w14:textId="77777777" w:rsidR="00715F85" w:rsidRDefault="00000000">
            <w:r>
              <w:rPr>
                <w:sz w:val="20"/>
                <w:szCs w:val="20"/>
              </w:rPr>
              <w:t>Artefacts 6 (security hardened), 9 (agent architecture), 10 (FinOps optimised) matured — red-teamed, scaled, commercially tuned.</w:t>
            </w:r>
          </w:p>
        </w:tc>
      </w:tr>
    </w:tbl>
    <w:p w14:paraId="14645121" w14:textId="77777777" w:rsidR="00715F85" w:rsidRDefault="00000000">
      <w:pPr>
        <w:pBdr>
          <w:left w:val="single" w:sz="24" w:space="0" w:color="0078D4"/>
        </w:pBdr>
        <w:shd w:val="clear" w:color="auto" w:fill="F5E6F0"/>
        <w:spacing w:before="200" w:after="200"/>
      </w:pPr>
      <w:r>
        <w:rPr>
          <w:i/>
          <w:iCs/>
          <w:color w:val="091F2C"/>
        </w:rPr>
        <w:t>Rule of thumb — all ten artefacts must be in version control before Stage 4 begins. If they are not, Stage 4 value claims will not hold up under a renewal conversation.</w:t>
      </w:r>
      <w:r>
        <w:br w:type="page"/>
      </w:r>
    </w:p>
    <w:p w14:paraId="67890F2A" w14:textId="77777777" w:rsidR="00715F85" w:rsidRDefault="00000000">
      <w:pPr>
        <w:pStyle w:val="Heading1"/>
      </w:pPr>
      <w:r>
        <w:lastRenderedPageBreak/>
        <w:t>13. Funding &amp; Co-investment</w:t>
      </w:r>
    </w:p>
    <w:p w14:paraId="1017B699" w14:textId="77777777" w:rsidR="00715F85" w:rsidRDefault="00000000">
      <w:pPr>
        <w:spacing w:before="60" w:after="60" w:line="276" w:lineRule="auto"/>
      </w:pPr>
      <w:r>
        <w:t>Microsoft offers a stacked set of funding programmes that, applied in sequence, can fully underwrite an AI CoE journey from discovery to production. CSAs must know which lever to pull at which stage — and which levers are scarce.</w:t>
      </w:r>
    </w:p>
    <w:p w14:paraId="78C4B41D" w14:textId="77777777" w:rsidR="00715F85" w:rsidRDefault="00000000">
      <w:pPr>
        <w:pBdr>
          <w:left w:val="single" w:sz="24" w:space="0" w:color="0078D4"/>
        </w:pBdr>
        <w:shd w:val="clear" w:color="auto" w:fill="F5E6F0"/>
        <w:spacing w:before="200" w:after="200"/>
      </w:pPr>
      <w:r>
        <w:rPr>
          <w:i/>
          <w:iCs/>
          <w:color w:val="091F2C"/>
        </w:rPr>
        <w:t>Funding routes through the Anchor Partner. No named partner by end of Stage 2 means no AMM, no Azure Innovate, no Solution Assessment. Pillar 6 (Co-sell) is the gate to every programme below.</w:t>
      </w:r>
    </w:p>
    <w:p w14:paraId="2D3EC701" w14:textId="77777777" w:rsidR="00715F85" w:rsidRDefault="00000000">
      <w:pPr>
        <w:pStyle w:val="Heading2"/>
      </w:pPr>
      <w:r>
        <w:t>13.1 Pre-sales &amp; Design funding (Stages 1–2)</w:t>
      </w:r>
    </w:p>
    <w:p w14:paraId="5C653E9D" w14:textId="77777777" w:rsidR="00715F85" w:rsidRDefault="00000000">
      <w:pPr>
        <w:spacing w:before="60" w:after="60" w:line="276" w:lineRule="auto"/>
      </w:pPr>
      <w:r>
        <w:t>The first programmes to trigger — they fund discovery, envisioning, and architectural design so the customer and partner arrive at Stage 3 with a signed blueprint.</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399"/>
        <w:gridCol w:w="3600"/>
        <w:gridCol w:w="1800"/>
        <w:gridCol w:w="1561"/>
      </w:tblGrid>
      <w:tr w:rsidR="00715F85" w14:paraId="1898DBDE" w14:textId="77777777">
        <w:trPr>
          <w:tblHeader/>
        </w:trPr>
        <w:tc>
          <w:tcPr>
            <w:tcW w:w="2399" w:type="dxa"/>
            <w:tcBorders>
              <w:top w:val="single" w:sz="4" w:space="0" w:color="E8DDD1"/>
              <w:left w:val="single" w:sz="4" w:space="0" w:color="E8DDD1"/>
              <w:bottom w:val="single" w:sz="4" w:space="0" w:color="E8DDD1"/>
              <w:right w:val="single" w:sz="4" w:space="0" w:color="E8DDD1"/>
            </w:tcBorders>
            <w:shd w:val="clear" w:color="auto" w:fill="091F2C"/>
          </w:tcPr>
          <w:p w14:paraId="331FF14A" w14:textId="77777777" w:rsidR="00715F85" w:rsidRDefault="00000000">
            <w:r>
              <w:rPr>
                <w:b/>
                <w:bCs/>
                <w:color w:val="FFFFFF"/>
                <w:sz w:val="20"/>
                <w:szCs w:val="20"/>
              </w:rPr>
              <w:t>Programme</w:t>
            </w:r>
          </w:p>
        </w:tc>
        <w:tc>
          <w:tcPr>
            <w:tcW w:w="3600" w:type="dxa"/>
            <w:tcBorders>
              <w:top w:val="single" w:sz="4" w:space="0" w:color="E8DDD1"/>
              <w:left w:val="single" w:sz="4" w:space="0" w:color="E8DDD1"/>
              <w:bottom w:val="single" w:sz="4" w:space="0" w:color="E8DDD1"/>
              <w:right w:val="single" w:sz="4" w:space="0" w:color="E8DDD1"/>
            </w:tcBorders>
            <w:shd w:val="clear" w:color="auto" w:fill="091F2C"/>
          </w:tcPr>
          <w:p w14:paraId="6B787F11" w14:textId="77777777" w:rsidR="00715F85" w:rsidRDefault="00000000">
            <w:r>
              <w:rPr>
                <w:b/>
                <w:bCs/>
                <w:color w:val="FFFFFF"/>
                <w:sz w:val="20"/>
                <w:szCs w:val="20"/>
              </w:rPr>
              <w:t>What it funds</w:t>
            </w:r>
          </w:p>
        </w:tc>
        <w:tc>
          <w:tcPr>
            <w:tcW w:w="1800" w:type="dxa"/>
            <w:tcBorders>
              <w:top w:val="single" w:sz="4" w:space="0" w:color="E8DDD1"/>
              <w:left w:val="single" w:sz="4" w:space="0" w:color="E8DDD1"/>
              <w:bottom w:val="single" w:sz="4" w:space="0" w:color="E8DDD1"/>
              <w:right w:val="single" w:sz="4" w:space="0" w:color="E8DDD1"/>
            </w:tcBorders>
            <w:shd w:val="clear" w:color="auto" w:fill="091F2C"/>
          </w:tcPr>
          <w:p w14:paraId="08AFB18E" w14:textId="77777777" w:rsidR="00715F85" w:rsidRDefault="00000000">
            <w:r>
              <w:rPr>
                <w:b/>
                <w:bCs/>
                <w:color w:val="FFFFFF"/>
                <w:sz w:val="20"/>
                <w:szCs w:val="20"/>
              </w:rPr>
              <w:t>MCEM stage</w:t>
            </w:r>
          </w:p>
        </w:tc>
        <w:tc>
          <w:tcPr>
            <w:tcW w:w="1561" w:type="dxa"/>
            <w:tcBorders>
              <w:top w:val="single" w:sz="4" w:space="0" w:color="E8DDD1"/>
              <w:left w:val="single" w:sz="4" w:space="0" w:color="E8DDD1"/>
              <w:bottom w:val="single" w:sz="4" w:space="0" w:color="E8DDD1"/>
              <w:right w:val="single" w:sz="4" w:space="0" w:color="E8DDD1"/>
            </w:tcBorders>
            <w:shd w:val="clear" w:color="auto" w:fill="091F2C"/>
          </w:tcPr>
          <w:p w14:paraId="573B4A29" w14:textId="77777777" w:rsidR="00715F85" w:rsidRDefault="00000000">
            <w:r>
              <w:rPr>
                <w:b/>
                <w:bCs/>
                <w:color w:val="FFFFFF"/>
                <w:sz w:val="20"/>
                <w:szCs w:val="20"/>
              </w:rPr>
              <w:t>Claimed by</w:t>
            </w:r>
          </w:p>
        </w:tc>
      </w:tr>
      <w:tr w:rsidR="00715F85" w14:paraId="01BF1649"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B378660" w14:textId="77777777" w:rsidR="00715F85" w:rsidRDefault="00000000">
            <w:r>
              <w:rPr>
                <w:b/>
                <w:bCs/>
                <w:sz w:val="20"/>
                <w:szCs w:val="20"/>
              </w:rPr>
              <w:t>Solution Assessments</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C2AE997" w14:textId="77777777" w:rsidR="00715F85" w:rsidRDefault="00000000">
            <w:r>
              <w:rPr>
                <w:sz w:val="20"/>
                <w:szCs w:val="20"/>
              </w:rPr>
              <w:t>Partner-led discovery and readiness: data estate, AI readiness, migration assessments. Microsoft co-funds partner hours.</w:t>
            </w:r>
          </w:p>
        </w:tc>
        <w:tc>
          <w:tcPr>
            <w:tcW w:w="18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5502217" w14:textId="77777777" w:rsidR="00715F85" w:rsidRDefault="00000000">
            <w:r>
              <w:rPr>
                <w:sz w:val="20"/>
                <w:szCs w:val="20"/>
              </w:rPr>
              <w:t>Stage 1 · Listen &amp; Consult</w:t>
            </w:r>
          </w:p>
        </w:tc>
        <w:tc>
          <w:tcPr>
            <w:tcW w:w="1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E38BD33" w14:textId="77777777" w:rsidR="00715F85" w:rsidRDefault="00000000">
            <w:r>
              <w:rPr>
                <w:sz w:val="20"/>
                <w:szCs w:val="20"/>
              </w:rPr>
              <w:t>Partner</w:t>
            </w:r>
          </w:p>
        </w:tc>
      </w:tr>
      <w:tr w:rsidR="00715F85" w14:paraId="3F7DD4CB"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AC6B04F" w14:textId="77777777" w:rsidR="00715F85" w:rsidRDefault="00000000">
            <w:r>
              <w:rPr>
                <w:b/>
                <w:bCs/>
                <w:sz w:val="20"/>
                <w:szCs w:val="20"/>
              </w:rPr>
              <w:t>AI Design Wins / Envisioning</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3668C9C" w14:textId="77777777" w:rsidR="00715F85" w:rsidRDefault="00000000">
            <w:r>
              <w:rPr>
                <w:sz w:val="20"/>
                <w:szCs w:val="20"/>
              </w:rPr>
              <w:t>Partner-delivered envisioning workshops, architecture design sessions, use-case ideation labs.</w:t>
            </w:r>
          </w:p>
        </w:tc>
        <w:tc>
          <w:tcPr>
            <w:tcW w:w="18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02D1936" w14:textId="77777777" w:rsidR="00715F85" w:rsidRDefault="00000000">
            <w:r>
              <w:rPr>
                <w:sz w:val="20"/>
                <w:szCs w:val="20"/>
              </w:rPr>
              <w:t>Stage 2 · Inspire &amp; Design</w:t>
            </w:r>
          </w:p>
        </w:tc>
        <w:tc>
          <w:tcPr>
            <w:tcW w:w="1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D2CEC9A" w14:textId="77777777" w:rsidR="00715F85" w:rsidRDefault="00000000">
            <w:r>
              <w:rPr>
                <w:sz w:val="20"/>
                <w:szCs w:val="20"/>
              </w:rPr>
              <w:t>Partner</w:t>
            </w:r>
          </w:p>
        </w:tc>
      </w:tr>
      <w:tr w:rsidR="00715F85" w14:paraId="38EA9BE7" w14:textId="77777777">
        <w:tc>
          <w:tcPr>
            <w:tcW w:w="23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9594B88" w14:textId="77777777" w:rsidR="00715F85" w:rsidRDefault="00000000">
            <w:r>
              <w:rPr>
                <w:b/>
                <w:bCs/>
                <w:sz w:val="20"/>
                <w:szCs w:val="20"/>
              </w:rPr>
              <w:t>Azure Innovate — Build &amp; Modernize AI Apps</w:t>
            </w:r>
          </w:p>
        </w:tc>
        <w:tc>
          <w:tcPr>
            <w:tcW w:w="36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1B38DCD" w14:textId="77777777" w:rsidR="00715F85" w:rsidRDefault="00000000">
            <w:r>
              <w:rPr>
                <w:sz w:val="20"/>
                <w:szCs w:val="20"/>
              </w:rPr>
              <w:t>Primary AI pre-sales funding vehicle. Partner-led workshops, POCs, and production build engagements for AI and data workloads.</w:t>
            </w:r>
          </w:p>
        </w:tc>
        <w:tc>
          <w:tcPr>
            <w:tcW w:w="18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7053D2CD" w14:textId="77777777" w:rsidR="00715F85" w:rsidRDefault="00000000">
            <w:r>
              <w:rPr>
                <w:sz w:val="20"/>
                <w:szCs w:val="20"/>
              </w:rPr>
              <w:t>Stages 2–3</w:t>
            </w:r>
          </w:p>
        </w:tc>
        <w:tc>
          <w:tcPr>
            <w:tcW w:w="156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ACB00CD" w14:textId="77777777" w:rsidR="00715F85" w:rsidRDefault="00000000">
            <w:r>
              <w:rPr>
                <w:sz w:val="20"/>
                <w:szCs w:val="20"/>
              </w:rPr>
              <w:t>Partner</w:t>
            </w:r>
          </w:p>
        </w:tc>
      </w:tr>
      <w:tr w:rsidR="00715F85" w14:paraId="47799D17"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B6BC82F" w14:textId="77777777" w:rsidR="00715F85" w:rsidRDefault="00000000">
            <w:r>
              <w:rPr>
                <w:b/>
                <w:bCs/>
                <w:sz w:val="20"/>
                <w:szCs w:val="20"/>
              </w:rPr>
              <w:t>FastTrack for Azure</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0EB6FB2" w14:textId="77777777" w:rsidR="00715F85" w:rsidRDefault="00000000">
            <w:r>
              <w:rPr>
                <w:sz w:val="20"/>
                <w:szCs w:val="20"/>
              </w:rPr>
              <w:t>Microsoft engineering support for architectural blockers (OpenAI PTU, landing zone patterns, agentic reference designs). No cost — always first call before ECIF.</w:t>
            </w:r>
          </w:p>
        </w:tc>
        <w:tc>
          <w:tcPr>
            <w:tcW w:w="18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328B11E" w14:textId="77777777" w:rsidR="00715F85" w:rsidRDefault="00000000">
            <w:r>
              <w:rPr>
                <w:sz w:val="20"/>
                <w:szCs w:val="20"/>
              </w:rPr>
              <w:t>Stage 3 · Empower &amp; Achieve</w:t>
            </w:r>
          </w:p>
        </w:tc>
        <w:tc>
          <w:tcPr>
            <w:tcW w:w="1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B1FA13E" w14:textId="77777777" w:rsidR="00715F85" w:rsidRDefault="00000000">
            <w:r>
              <w:rPr>
                <w:sz w:val="20"/>
                <w:szCs w:val="20"/>
              </w:rPr>
              <w:t>Microsoft (direct)</w:t>
            </w:r>
          </w:p>
        </w:tc>
      </w:tr>
    </w:tbl>
    <w:p w14:paraId="1F8C65D5" w14:textId="77777777" w:rsidR="00715F85" w:rsidRDefault="00000000">
      <w:pPr>
        <w:pStyle w:val="Heading2"/>
      </w:pPr>
      <w:r>
        <w:t>13.2 Build &amp; Deliver funding (Stages 2–3)</w:t>
      </w:r>
    </w:p>
    <w:p w14:paraId="682B5420" w14:textId="77777777" w:rsidR="00715F85" w:rsidRDefault="00000000">
      <w:pPr>
        <w:spacing w:before="60" w:after="60" w:line="276" w:lineRule="auto"/>
      </w:pPr>
      <w:r>
        <w:t>Once the blueprint is signed, these programmes pay for landing zone build and pilot delivery. FastTrack is always the first call; ECIF is the scarcest lever and is ATU-gated.</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399"/>
        <w:gridCol w:w="3600"/>
        <w:gridCol w:w="1800"/>
        <w:gridCol w:w="1561"/>
      </w:tblGrid>
      <w:tr w:rsidR="00715F85" w14:paraId="1CB8B36A" w14:textId="77777777">
        <w:trPr>
          <w:tblHeader/>
        </w:trPr>
        <w:tc>
          <w:tcPr>
            <w:tcW w:w="2399" w:type="dxa"/>
            <w:tcBorders>
              <w:top w:val="single" w:sz="4" w:space="0" w:color="E8DDD1"/>
              <w:left w:val="single" w:sz="4" w:space="0" w:color="E8DDD1"/>
              <w:bottom w:val="single" w:sz="4" w:space="0" w:color="E8DDD1"/>
              <w:right w:val="single" w:sz="4" w:space="0" w:color="E8DDD1"/>
            </w:tcBorders>
            <w:shd w:val="clear" w:color="auto" w:fill="091F2C"/>
          </w:tcPr>
          <w:p w14:paraId="61472EDB" w14:textId="77777777" w:rsidR="00715F85" w:rsidRDefault="00000000">
            <w:r>
              <w:rPr>
                <w:b/>
                <w:bCs/>
                <w:color w:val="FFFFFF"/>
                <w:sz w:val="20"/>
                <w:szCs w:val="20"/>
              </w:rPr>
              <w:t>Programme</w:t>
            </w:r>
          </w:p>
        </w:tc>
        <w:tc>
          <w:tcPr>
            <w:tcW w:w="3600" w:type="dxa"/>
            <w:tcBorders>
              <w:top w:val="single" w:sz="4" w:space="0" w:color="E8DDD1"/>
              <w:left w:val="single" w:sz="4" w:space="0" w:color="E8DDD1"/>
              <w:bottom w:val="single" w:sz="4" w:space="0" w:color="E8DDD1"/>
              <w:right w:val="single" w:sz="4" w:space="0" w:color="E8DDD1"/>
            </w:tcBorders>
            <w:shd w:val="clear" w:color="auto" w:fill="091F2C"/>
          </w:tcPr>
          <w:p w14:paraId="02DD8298" w14:textId="77777777" w:rsidR="00715F85" w:rsidRDefault="00000000">
            <w:r>
              <w:rPr>
                <w:b/>
                <w:bCs/>
                <w:color w:val="FFFFFF"/>
                <w:sz w:val="20"/>
                <w:szCs w:val="20"/>
              </w:rPr>
              <w:t>What it funds</w:t>
            </w:r>
          </w:p>
        </w:tc>
        <w:tc>
          <w:tcPr>
            <w:tcW w:w="1800" w:type="dxa"/>
            <w:tcBorders>
              <w:top w:val="single" w:sz="4" w:space="0" w:color="E8DDD1"/>
              <w:left w:val="single" w:sz="4" w:space="0" w:color="E8DDD1"/>
              <w:bottom w:val="single" w:sz="4" w:space="0" w:color="E8DDD1"/>
              <w:right w:val="single" w:sz="4" w:space="0" w:color="E8DDD1"/>
            </w:tcBorders>
            <w:shd w:val="clear" w:color="auto" w:fill="091F2C"/>
          </w:tcPr>
          <w:p w14:paraId="06E7BE70" w14:textId="77777777" w:rsidR="00715F85" w:rsidRDefault="00000000">
            <w:r>
              <w:rPr>
                <w:b/>
                <w:bCs/>
                <w:color w:val="FFFFFF"/>
                <w:sz w:val="20"/>
                <w:szCs w:val="20"/>
              </w:rPr>
              <w:t>MCEM stage</w:t>
            </w:r>
          </w:p>
        </w:tc>
        <w:tc>
          <w:tcPr>
            <w:tcW w:w="1561" w:type="dxa"/>
            <w:tcBorders>
              <w:top w:val="single" w:sz="4" w:space="0" w:color="E8DDD1"/>
              <w:left w:val="single" w:sz="4" w:space="0" w:color="E8DDD1"/>
              <w:bottom w:val="single" w:sz="4" w:space="0" w:color="E8DDD1"/>
              <w:right w:val="single" w:sz="4" w:space="0" w:color="E8DDD1"/>
            </w:tcBorders>
            <w:shd w:val="clear" w:color="auto" w:fill="091F2C"/>
          </w:tcPr>
          <w:p w14:paraId="03819188" w14:textId="77777777" w:rsidR="00715F85" w:rsidRDefault="00000000">
            <w:r>
              <w:rPr>
                <w:b/>
                <w:bCs/>
                <w:color w:val="FFFFFF"/>
                <w:sz w:val="20"/>
                <w:szCs w:val="20"/>
              </w:rPr>
              <w:t>Claimed by</w:t>
            </w:r>
          </w:p>
        </w:tc>
      </w:tr>
      <w:tr w:rsidR="00715F85" w14:paraId="4CF025D7"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4C7A9BF" w14:textId="77777777" w:rsidR="00715F85" w:rsidRDefault="00000000">
            <w:r>
              <w:rPr>
                <w:b/>
                <w:bCs/>
                <w:sz w:val="20"/>
                <w:szCs w:val="20"/>
              </w:rPr>
              <w:t>Azure Migrate and Modernize (AMM)</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AC7FF32" w14:textId="77777777" w:rsidR="00715F85" w:rsidRDefault="00000000">
            <w:r>
              <w:rPr>
                <w:sz w:val="20"/>
                <w:szCs w:val="20"/>
              </w:rPr>
              <w:t>Landing zone build, infrastructure-as-code, migration of data estates to Fabric and Azure.</w:t>
            </w:r>
          </w:p>
        </w:tc>
        <w:tc>
          <w:tcPr>
            <w:tcW w:w="18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595EFEA" w14:textId="77777777" w:rsidR="00715F85" w:rsidRDefault="00000000">
            <w:r>
              <w:rPr>
                <w:sz w:val="20"/>
                <w:szCs w:val="20"/>
              </w:rPr>
              <w:t>Stage 3 · Empower &amp; Achieve</w:t>
            </w:r>
          </w:p>
        </w:tc>
        <w:tc>
          <w:tcPr>
            <w:tcW w:w="1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421BA2C" w14:textId="77777777" w:rsidR="00715F85" w:rsidRDefault="00000000">
            <w:r>
              <w:rPr>
                <w:sz w:val="20"/>
                <w:szCs w:val="20"/>
              </w:rPr>
              <w:t>Partner</w:t>
            </w:r>
          </w:p>
        </w:tc>
      </w:tr>
      <w:tr w:rsidR="00715F85" w14:paraId="72C6D21B"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3E88CB0" w14:textId="77777777" w:rsidR="00715F85" w:rsidRDefault="00000000">
            <w:r>
              <w:rPr>
                <w:b/>
                <w:bCs/>
                <w:sz w:val="20"/>
                <w:szCs w:val="20"/>
              </w:rPr>
              <w:lastRenderedPageBreak/>
              <w:t>ECIF (End Customer Investment Funds)</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B69FEC5" w14:textId="77777777" w:rsidR="00715F85" w:rsidRDefault="00000000">
            <w:r>
              <w:rPr>
                <w:sz w:val="20"/>
                <w:szCs w:val="20"/>
              </w:rPr>
              <w:t>Deployment acceleration and pilot delivery — ATU-gated discretionary funds to unblock consumption. Scarce lever; reserve for stalled deals.</w:t>
            </w:r>
          </w:p>
        </w:tc>
        <w:tc>
          <w:tcPr>
            <w:tcW w:w="18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C5FCCAB" w14:textId="77777777" w:rsidR="00715F85" w:rsidRDefault="00000000">
            <w:r>
              <w:rPr>
                <w:sz w:val="20"/>
                <w:szCs w:val="20"/>
              </w:rPr>
              <w:t>Stages 2–3</w:t>
            </w:r>
          </w:p>
        </w:tc>
        <w:tc>
          <w:tcPr>
            <w:tcW w:w="1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23B94C2" w14:textId="77777777" w:rsidR="00715F85" w:rsidRDefault="00000000">
            <w:r>
              <w:rPr>
                <w:sz w:val="20"/>
                <w:szCs w:val="20"/>
              </w:rPr>
              <w:t>Microsoft (ATU)</w:t>
            </w:r>
          </w:p>
        </w:tc>
      </w:tr>
      <w:tr w:rsidR="00715F85" w14:paraId="0D8C89BE" w14:textId="77777777">
        <w:tc>
          <w:tcPr>
            <w:tcW w:w="23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0774AEC" w14:textId="77777777" w:rsidR="00715F85" w:rsidRDefault="00000000">
            <w:r>
              <w:rPr>
                <w:b/>
                <w:bCs/>
                <w:sz w:val="20"/>
                <w:szCs w:val="20"/>
              </w:rPr>
              <w:t>Azure Innovate — AI &amp; data scenarios</w:t>
            </w:r>
          </w:p>
        </w:tc>
        <w:tc>
          <w:tcPr>
            <w:tcW w:w="36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B8215FB" w14:textId="77777777" w:rsidR="00715F85" w:rsidRDefault="00000000">
            <w:r>
              <w:rPr>
                <w:sz w:val="20"/>
                <w:szCs w:val="20"/>
              </w:rPr>
              <w:t>Pilot build, production hardening, Responsible AI operationalisation.</w:t>
            </w:r>
          </w:p>
        </w:tc>
        <w:tc>
          <w:tcPr>
            <w:tcW w:w="18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891F449" w14:textId="77777777" w:rsidR="00715F85" w:rsidRDefault="00000000">
            <w:r>
              <w:rPr>
                <w:sz w:val="20"/>
                <w:szCs w:val="20"/>
              </w:rPr>
              <w:t>Stage 3 · Empower &amp; Achieve</w:t>
            </w:r>
          </w:p>
        </w:tc>
        <w:tc>
          <w:tcPr>
            <w:tcW w:w="156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32554D8B" w14:textId="77777777" w:rsidR="00715F85" w:rsidRDefault="00000000">
            <w:r>
              <w:rPr>
                <w:sz w:val="20"/>
                <w:szCs w:val="20"/>
              </w:rPr>
              <w:t>Partner</w:t>
            </w:r>
          </w:p>
        </w:tc>
      </w:tr>
      <w:tr w:rsidR="00715F85" w14:paraId="1020CB95" w14:textId="77777777">
        <w:tc>
          <w:tcPr>
            <w:tcW w:w="23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38CF2FF" w14:textId="77777777" w:rsidR="00715F85" w:rsidRDefault="00000000">
            <w:r>
              <w:rPr>
                <w:b/>
                <w:bCs/>
                <w:sz w:val="20"/>
                <w:szCs w:val="20"/>
              </w:rPr>
              <w:t>ATO pre-sales ECIF</w:t>
            </w:r>
          </w:p>
        </w:tc>
        <w:tc>
          <w:tcPr>
            <w:tcW w:w="36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31530A96" w14:textId="77777777" w:rsidR="00715F85" w:rsidRDefault="00000000">
            <w:r>
              <w:rPr>
                <w:sz w:val="20"/>
                <w:szCs w:val="20"/>
              </w:rPr>
              <w:t>Up to $50k pre-sales for ATO Component 1 (AI CoE + Envisioning + Rapid Prototyping). ECIF 1:5 ROI for PoC milestones. See Section 15.</w:t>
            </w:r>
          </w:p>
        </w:tc>
        <w:tc>
          <w:tcPr>
            <w:tcW w:w="18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9C9F030" w14:textId="77777777" w:rsidR="00715F85" w:rsidRDefault="00000000">
            <w:r>
              <w:rPr>
                <w:sz w:val="20"/>
                <w:szCs w:val="20"/>
              </w:rPr>
              <w:t>Stages 1–2</w:t>
            </w:r>
          </w:p>
        </w:tc>
        <w:tc>
          <w:tcPr>
            <w:tcW w:w="156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33103728" w14:textId="77777777" w:rsidR="00715F85" w:rsidRDefault="00000000">
            <w:r>
              <w:rPr>
                <w:sz w:val="20"/>
                <w:szCs w:val="20"/>
              </w:rPr>
              <w:t>Microsoft (ATU)</w:t>
            </w:r>
          </w:p>
        </w:tc>
      </w:tr>
      <w:tr w:rsidR="00715F85" w14:paraId="470039AF" w14:textId="77777777">
        <w:tc>
          <w:tcPr>
            <w:tcW w:w="23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52EC2A2" w14:textId="77777777" w:rsidR="00715F85" w:rsidRDefault="00000000">
            <w:r>
              <w:rPr>
                <w:b/>
                <w:bCs/>
                <w:sz w:val="20"/>
                <w:szCs w:val="20"/>
              </w:rPr>
              <w:t>ATO post-sales envelope</w:t>
            </w:r>
          </w:p>
        </w:tc>
        <w:tc>
          <w:tcPr>
            <w:tcW w:w="36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7DEDA0D5" w14:textId="77777777" w:rsidR="00715F85" w:rsidRDefault="00000000">
            <w:r>
              <w:rPr>
                <w:sz w:val="20"/>
                <w:szCs w:val="20"/>
              </w:rPr>
              <w:t>Up to $1M post-sales ($500k ECIF at 1:2 + $500k ACO at 1:2) for Component 2 landing zone + Component 3 Agent Factory co-build. Gated on MACC + AI Foundry attach. See Section 15.</w:t>
            </w:r>
          </w:p>
        </w:tc>
        <w:tc>
          <w:tcPr>
            <w:tcW w:w="18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03FFF5F" w14:textId="77777777" w:rsidR="00715F85" w:rsidRDefault="00000000">
            <w:r>
              <w:rPr>
                <w:sz w:val="20"/>
                <w:szCs w:val="20"/>
              </w:rPr>
              <w:t>Stages 3–4</w:t>
            </w:r>
          </w:p>
        </w:tc>
        <w:tc>
          <w:tcPr>
            <w:tcW w:w="156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23499E1" w14:textId="77777777" w:rsidR="00715F85" w:rsidRDefault="00000000">
            <w:r>
              <w:rPr>
                <w:sz w:val="20"/>
                <w:szCs w:val="20"/>
              </w:rPr>
              <w:t>Microsoft (ATU)</w:t>
            </w:r>
          </w:p>
        </w:tc>
      </w:tr>
    </w:tbl>
    <w:p w14:paraId="6EB1CC75" w14:textId="77777777" w:rsidR="00715F85" w:rsidRDefault="00000000">
      <w:pPr>
        <w:pStyle w:val="Heading2"/>
      </w:pPr>
      <w:r>
        <w:t>13.3 Adoption &amp; Skilling funding (Stages 3–5)</w:t>
      </w:r>
    </w:p>
    <w:p w14:paraId="35FD9532" w14:textId="77777777" w:rsidR="00715F85" w:rsidRDefault="00000000">
      <w:pPr>
        <w:spacing w:before="60" w:after="60" w:line="276" w:lineRule="auto"/>
      </w:pPr>
      <w:r>
        <w:t>Adoption funding runs in parallel with build — customer skilling is not a Stage 5 afterthought.</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399"/>
        <w:gridCol w:w="3600"/>
        <w:gridCol w:w="1800"/>
        <w:gridCol w:w="1561"/>
      </w:tblGrid>
      <w:tr w:rsidR="00715F85" w14:paraId="7B7842EF" w14:textId="77777777">
        <w:trPr>
          <w:tblHeader/>
        </w:trPr>
        <w:tc>
          <w:tcPr>
            <w:tcW w:w="2399" w:type="dxa"/>
            <w:tcBorders>
              <w:top w:val="single" w:sz="4" w:space="0" w:color="E8DDD1"/>
              <w:left w:val="single" w:sz="4" w:space="0" w:color="E8DDD1"/>
              <w:bottom w:val="single" w:sz="4" w:space="0" w:color="E8DDD1"/>
              <w:right w:val="single" w:sz="4" w:space="0" w:color="E8DDD1"/>
            </w:tcBorders>
            <w:shd w:val="clear" w:color="auto" w:fill="091F2C"/>
          </w:tcPr>
          <w:p w14:paraId="5C518032" w14:textId="77777777" w:rsidR="00715F85" w:rsidRDefault="00000000">
            <w:r>
              <w:rPr>
                <w:b/>
                <w:bCs/>
                <w:color w:val="FFFFFF"/>
                <w:sz w:val="20"/>
                <w:szCs w:val="20"/>
              </w:rPr>
              <w:t>Programme</w:t>
            </w:r>
          </w:p>
        </w:tc>
        <w:tc>
          <w:tcPr>
            <w:tcW w:w="3600" w:type="dxa"/>
            <w:tcBorders>
              <w:top w:val="single" w:sz="4" w:space="0" w:color="E8DDD1"/>
              <w:left w:val="single" w:sz="4" w:space="0" w:color="E8DDD1"/>
              <w:bottom w:val="single" w:sz="4" w:space="0" w:color="E8DDD1"/>
              <w:right w:val="single" w:sz="4" w:space="0" w:color="E8DDD1"/>
            </w:tcBorders>
            <w:shd w:val="clear" w:color="auto" w:fill="091F2C"/>
          </w:tcPr>
          <w:p w14:paraId="3DAFE09F" w14:textId="77777777" w:rsidR="00715F85" w:rsidRDefault="00000000">
            <w:r>
              <w:rPr>
                <w:b/>
                <w:bCs/>
                <w:color w:val="FFFFFF"/>
                <w:sz w:val="20"/>
                <w:szCs w:val="20"/>
              </w:rPr>
              <w:t>What it funds</w:t>
            </w:r>
          </w:p>
        </w:tc>
        <w:tc>
          <w:tcPr>
            <w:tcW w:w="1800" w:type="dxa"/>
            <w:tcBorders>
              <w:top w:val="single" w:sz="4" w:space="0" w:color="E8DDD1"/>
              <w:left w:val="single" w:sz="4" w:space="0" w:color="E8DDD1"/>
              <w:bottom w:val="single" w:sz="4" w:space="0" w:color="E8DDD1"/>
              <w:right w:val="single" w:sz="4" w:space="0" w:color="E8DDD1"/>
            </w:tcBorders>
            <w:shd w:val="clear" w:color="auto" w:fill="091F2C"/>
          </w:tcPr>
          <w:p w14:paraId="1F49012A" w14:textId="77777777" w:rsidR="00715F85" w:rsidRDefault="00000000">
            <w:r>
              <w:rPr>
                <w:b/>
                <w:bCs/>
                <w:color w:val="FFFFFF"/>
                <w:sz w:val="20"/>
                <w:szCs w:val="20"/>
              </w:rPr>
              <w:t>MCEM stage</w:t>
            </w:r>
          </w:p>
        </w:tc>
        <w:tc>
          <w:tcPr>
            <w:tcW w:w="1561" w:type="dxa"/>
            <w:tcBorders>
              <w:top w:val="single" w:sz="4" w:space="0" w:color="E8DDD1"/>
              <w:left w:val="single" w:sz="4" w:space="0" w:color="E8DDD1"/>
              <w:bottom w:val="single" w:sz="4" w:space="0" w:color="E8DDD1"/>
              <w:right w:val="single" w:sz="4" w:space="0" w:color="E8DDD1"/>
            </w:tcBorders>
            <w:shd w:val="clear" w:color="auto" w:fill="091F2C"/>
          </w:tcPr>
          <w:p w14:paraId="4EBE7416" w14:textId="77777777" w:rsidR="00715F85" w:rsidRDefault="00000000">
            <w:r>
              <w:rPr>
                <w:b/>
                <w:bCs/>
                <w:color w:val="FFFFFF"/>
                <w:sz w:val="20"/>
                <w:szCs w:val="20"/>
              </w:rPr>
              <w:t>Claimed by</w:t>
            </w:r>
          </w:p>
        </w:tc>
      </w:tr>
      <w:tr w:rsidR="00715F85" w14:paraId="478F5035"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FACCDF3" w14:textId="77777777" w:rsidR="00715F85" w:rsidRDefault="00000000">
            <w:r>
              <w:rPr>
                <w:b/>
                <w:bCs/>
                <w:sz w:val="20"/>
                <w:szCs w:val="20"/>
              </w:rPr>
              <w:t>Enterprise Skilling Initiative (ESI)</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365B852" w14:textId="77777777" w:rsidR="00715F85" w:rsidRDefault="00000000">
            <w:r>
              <w:rPr>
                <w:sz w:val="20"/>
                <w:szCs w:val="20"/>
              </w:rPr>
              <w:t>Funded training, certifications, workshops for customer teams (AI-900, AI-102, Fabric, Copilot). Pairs with CoE Pillar 2 (Organization &amp; Culture).</w:t>
            </w:r>
          </w:p>
        </w:tc>
        <w:tc>
          <w:tcPr>
            <w:tcW w:w="18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05D01D8" w14:textId="77777777" w:rsidR="00715F85" w:rsidRDefault="00000000">
            <w:r>
              <w:rPr>
                <w:sz w:val="20"/>
                <w:szCs w:val="20"/>
              </w:rPr>
              <w:t>Stages 3–5</w:t>
            </w:r>
          </w:p>
        </w:tc>
        <w:tc>
          <w:tcPr>
            <w:tcW w:w="1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B1CB66C" w14:textId="77777777" w:rsidR="00715F85" w:rsidRDefault="00000000">
            <w:r>
              <w:rPr>
                <w:sz w:val="20"/>
                <w:szCs w:val="20"/>
              </w:rPr>
              <w:t>Partner</w:t>
            </w:r>
          </w:p>
        </w:tc>
      </w:tr>
      <w:tr w:rsidR="00715F85" w14:paraId="62CC913B"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004EE93" w14:textId="77777777" w:rsidR="00715F85" w:rsidRDefault="00000000">
            <w:r>
              <w:rPr>
                <w:b/>
                <w:bCs/>
                <w:sz w:val="20"/>
                <w:szCs w:val="20"/>
              </w:rPr>
              <w:t>Microsoft 365 Copilot adoption funds</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84157C4" w14:textId="77777777" w:rsidR="00715F85" w:rsidRDefault="00000000">
            <w:r>
              <w:rPr>
                <w:sz w:val="20"/>
                <w:szCs w:val="20"/>
              </w:rPr>
              <w:t>Adoption services, change management, prompt coaching for Copilot rollouts.</w:t>
            </w:r>
          </w:p>
        </w:tc>
        <w:tc>
          <w:tcPr>
            <w:tcW w:w="18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DD0D64A" w14:textId="77777777" w:rsidR="00715F85" w:rsidRDefault="00000000">
            <w:r>
              <w:rPr>
                <w:sz w:val="20"/>
                <w:szCs w:val="20"/>
              </w:rPr>
              <w:t>Stage 4 · Realize Value</w:t>
            </w:r>
          </w:p>
        </w:tc>
        <w:tc>
          <w:tcPr>
            <w:tcW w:w="1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FB9B7CB" w14:textId="77777777" w:rsidR="00715F85" w:rsidRDefault="00000000">
            <w:r>
              <w:rPr>
                <w:sz w:val="20"/>
                <w:szCs w:val="20"/>
              </w:rPr>
              <w:t>Partner</w:t>
            </w:r>
          </w:p>
        </w:tc>
      </w:tr>
      <w:tr w:rsidR="00715F85" w14:paraId="71D73B00"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CEC5DE6" w14:textId="77777777" w:rsidR="00715F85" w:rsidRDefault="00000000">
            <w:r>
              <w:rPr>
                <w:b/>
                <w:bCs/>
                <w:sz w:val="20"/>
                <w:szCs w:val="20"/>
              </w:rPr>
              <w:t>AI Tour / AI Partner Training Days</w:t>
            </w:r>
          </w:p>
        </w:tc>
        <w:tc>
          <w:tcPr>
            <w:tcW w:w="3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2DB15BF" w14:textId="77777777" w:rsidR="00715F85" w:rsidRDefault="00000000">
            <w:r>
              <w:rPr>
                <w:sz w:val="20"/>
                <w:szCs w:val="20"/>
              </w:rPr>
              <w:t>Customer-facing events and hands-on skilling — Microsoft hosts, customer attends.</w:t>
            </w:r>
          </w:p>
        </w:tc>
        <w:tc>
          <w:tcPr>
            <w:tcW w:w="18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9DE2E61" w14:textId="77777777" w:rsidR="00715F85" w:rsidRDefault="00000000">
            <w:r>
              <w:rPr>
                <w:sz w:val="20"/>
                <w:szCs w:val="20"/>
              </w:rPr>
              <w:t>Throughout</w:t>
            </w:r>
          </w:p>
        </w:tc>
        <w:tc>
          <w:tcPr>
            <w:tcW w:w="1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BA631F4" w14:textId="77777777" w:rsidR="00715F85" w:rsidRDefault="00000000">
            <w:r>
              <w:rPr>
                <w:sz w:val="20"/>
                <w:szCs w:val="20"/>
              </w:rPr>
              <w:t>Microsoft (direct)</w:t>
            </w:r>
          </w:p>
        </w:tc>
      </w:tr>
    </w:tbl>
    <w:p w14:paraId="68FF5546" w14:textId="77777777" w:rsidR="00715F85" w:rsidRDefault="00000000">
      <w:pPr>
        <w:pStyle w:val="Heading2"/>
      </w:pPr>
      <w:r>
        <w:t>13.4 Commercial anchors</w:t>
      </w:r>
    </w:p>
    <w:p w14:paraId="26775C63" w14:textId="77777777" w:rsidR="00715F85" w:rsidRDefault="00000000">
      <w:pPr>
        <w:spacing w:before="60" w:after="60" w:line="276" w:lineRule="auto"/>
      </w:pPr>
      <w:r>
        <w:t>These are not grant-style funds — they are the commercial constructs that underwrite the whole motion. Every CoE engagement should be MACC-anchored.</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399"/>
        <w:gridCol w:w="6961"/>
      </w:tblGrid>
      <w:tr w:rsidR="00715F85" w14:paraId="0D053EAF" w14:textId="77777777">
        <w:trPr>
          <w:tblHeader/>
        </w:trPr>
        <w:tc>
          <w:tcPr>
            <w:tcW w:w="2399" w:type="dxa"/>
            <w:tcBorders>
              <w:top w:val="single" w:sz="4" w:space="0" w:color="E8DDD1"/>
              <w:left w:val="single" w:sz="4" w:space="0" w:color="E8DDD1"/>
              <w:bottom w:val="single" w:sz="4" w:space="0" w:color="E8DDD1"/>
              <w:right w:val="single" w:sz="4" w:space="0" w:color="E8DDD1"/>
            </w:tcBorders>
            <w:shd w:val="clear" w:color="auto" w:fill="091F2C"/>
          </w:tcPr>
          <w:p w14:paraId="4C200267" w14:textId="77777777" w:rsidR="00715F85" w:rsidRDefault="00000000">
            <w:r>
              <w:rPr>
                <w:b/>
                <w:bCs/>
                <w:color w:val="FFFFFF"/>
                <w:sz w:val="20"/>
                <w:szCs w:val="20"/>
              </w:rPr>
              <w:t>Anchor</w:t>
            </w:r>
          </w:p>
        </w:tc>
        <w:tc>
          <w:tcPr>
            <w:tcW w:w="6961" w:type="dxa"/>
            <w:tcBorders>
              <w:top w:val="single" w:sz="4" w:space="0" w:color="E8DDD1"/>
              <w:left w:val="single" w:sz="4" w:space="0" w:color="E8DDD1"/>
              <w:bottom w:val="single" w:sz="4" w:space="0" w:color="E8DDD1"/>
              <w:right w:val="single" w:sz="4" w:space="0" w:color="E8DDD1"/>
            </w:tcBorders>
            <w:shd w:val="clear" w:color="auto" w:fill="091F2C"/>
          </w:tcPr>
          <w:p w14:paraId="03090B5A" w14:textId="77777777" w:rsidR="00715F85" w:rsidRDefault="00000000">
            <w:r>
              <w:rPr>
                <w:b/>
                <w:bCs/>
                <w:color w:val="FFFFFF"/>
                <w:sz w:val="20"/>
                <w:szCs w:val="20"/>
              </w:rPr>
              <w:t>Role in the motion</w:t>
            </w:r>
          </w:p>
        </w:tc>
      </w:tr>
      <w:tr w:rsidR="00715F85" w14:paraId="438C7DC1"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D4281E4" w14:textId="77777777" w:rsidR="00715F85" w:rsidRDefault="00000000">
            <w:r>
              <w:rPr>
                <w:b/>
                <w:bCs/>
                <w:sz w:val="20"/>
                <w:szCs w:val="20"/>
              </w:rPr>
              <w:lastRenderedPageBreak/>
              <w:t>MACC</w:t>
            </w:r>
          </w:p>
        </w:tc>
        <w:tc>
          <w:tcPr>
            <w:tcW w:w="69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B7DC8C9" w14:textId="77777777" w:rsidR="00715F85" w:rsidRDefault="00000000">
            <w:r>
              <w:rPr>
                <w:sz w:val="20"/>
                <w:szCs w:val="20"/>
              </w:rPr>
              <w:t>Microsoft Azure Consumption Commitment — multi-year consumption commitment; the financial spine of any CoE engagement. Unlocks preferential pricing and partner co-sell incentives.</w:t>
            </w:r>
          </w:p>
        </w:tc>
      </w:tr>
      <w:tr w:rsidR="00715F85" w14:paraId="21C208F8"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FC1362E" w14:textId="77777777" w:rsidR="00715F85" w:rsidRDefault="00000000">
            <w:r>
              <w:rPr>
                <w:b/>
                <w:bCs/>
                <w:sz w:val="20"/>
                <w:szCs w:val="20"/>
              </w:rPr>
              <w:t>ACC partner incentives</w:t>
            </w:r>
          </w:p>
        </w:tc>
        <w:tc>
          <w:tcPr>
            <w:tcW w:w="69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2487BCC" w14:textId="77777777" w:rsidR="00715F85" w:rsidRDefault="00000000">
            <w:r>
              <w:rPr>
                <w:sz w:val="20"/>
                <w:szCs w:val="20"/>
              </w:rPr>
              <w:t>Partners retain higher margin on MACC-attached deals — a direct reason they lean into delivery.</w:t>
            </w:r>
          </w:p>
        </w:tc>
      </w:tr>
      <w:tr w:rsidR="00715F85" w14:paraId="26C369AF"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BDECCFD" w14:textId="77777777" w:rsidR="00715F85" w:rsidRDefault="00000000">
            <w:r>
              <w:rPr>
                <w:b/>
                <w:bCs/>
                <w:sz w:val="20"/>
                <w:szCs w:val="20"/>
              </w:rPr>
              <w:t>MAICPP</w:t>
            </w:r>
          </w:p>
        </w:tc>
        <w:tc>
          <w:tcPr>
            <w:tcW w:w="69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D6AD6E9" w14:textId="77777777" w:rsidR="00715F85" w:rsidRDefault="00000000">
            <w:r>
              <w:rPr>
                <w:sz w:val="20"/>
                <w:szCs w:val="20"/>
              </w:rPr>
              <w:t>Microsoft AI Cloud Partner Program — partner-side funding for capacity building, specialisations, co-sell rewards. Not direct customer funding, but drives partner behaviour inside the CoE.</w:t>
            </w:r>
          </w:p>
        </w:tc>
      </w:tr>
      <w:tr w:rsidR="00715F85" w14:paraId="6E77F4E7"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1BA2B87" w14:textId="77777777" w:rsidR="00715F85" w:rsidRDefault="00000000">
            <w:r>
              <w:rPr>
                <w:b/>
                <w:bCs/>
                <w:sz w:val="20"/>
                <w:szCs w:val="20"/>
              </w:rPr>
              <w:t>Industry accelerators</w:t>
            </w:r>
          </w:p>
        </w:tc>
        <w:tc>
          <w:tcPr>
            <w:tcW w:w="69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E24A26C" w14:textId="77777777" w:rsidR="00715F85" w:rsidRDefault="00000000">
            <w:r>
              <w:rPr>
                <w:sz w:val="20"/>
                <w:szCs w:val="20"/>
              </w:rPr>
              <w:t>Sector-specific co-investment (FSI, Public Sector, Healthcare, Retail, Mining) routed via the Industry team.</w:t>
            </w:r>
          </w:p>
        </w:tc>
      </w:tr>
    </w:tbl>
    <w:p w14:paraId="0AFB42CC" w14:textId="77777777" w:rsidR="00715F85" w:rsidRDefault="00000000">
      <w:pPr>
        <w:pStyle w:val="Heading2"/>
      </w:pPr>
      <w:r>
        <w:t>13.5 Funding sequence across MCEM</w:t>
      </w:r>
    </w:p>
    <w:p w14:paraId="643E4FC5" w14:textId="77777777" w:rsidR="00715F85" w:rsidRDefault="00000000">
      <w:pPr>
        <w:spacing w:before="60" w:after="60" w:line="276" w:lineRule="auto"/>
      </w:pPr>
      <w:r>
        <w:t>The stack is cumulative — each stage inherits and extends the previous. Use this as a checklist in every account review.</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799"/>
        <w:gridCol w:w="3000"/>
        <w:gridCol w:w="4561"/>
      </w:tblGrid>
      <w:tr w:rsidR="00715F85" w14:paraId="683149DC" w14:textId="77777777">
        <w:trPr>
          <w:tblHeader/>
        </w:trPr>
        <w:tc>
          <w:tcPr>
            <w:tcW w:w="1799" w:type="dxa"/>
            <w:tcBorders>
              <w:top w:val="single" w:sz="4" w:space="0" w:color="E8DDD1"/>
              <w:left w:val="single" w:sz="4" w:space="0" w:color="E8DDD1"/>
              <w:bottom w:val="single" w:sz="4" w:space="0" w:color="E8DDD1"/>
              <w:right w:val="single" w:sz="4" w:space="0" w:color="E8DDD1"/>
            </w:tcBorders>
            <w:shd w:val="clear" w:color="auto" w:fill="091F2C"/>
          </w:tcPr>
          <w:p w14:paraId="4587133B" w14:textId="77777777" w:rsidR="00715F85" w:rsidRDefault="00000000">
            <w:r>
              <w:rPr>
                <w:b/>
                <w:bCs/>
                <w:color w:val="FFFFFF"/>
                <w:sz w:val="20"/>
                <w:szCs w:val="20"/>
              </w:rPr>
              <w:t>MCEM stage</w:t>
            </w:r>
          </w:p>
        </w:tc>
        <w:tc>
          <w:tcPr>
            <w:tcW w:w="3000" w:type="dxa"/>
            <w:tcBorders>
              <w:top w:val="single" w:sz="4" w:space="0" w:color="E8DDD1"/>
              <w:left w:val="single" w:sz="4" w:space="0" w:color="E8DDD1"/>
              <w:bottom w:val="single" w:sz="4" w:space="0" w:color="E8DDD1"/>
              <w:right w:val="single" w:sz="4" w:space="0" w:color="E8DDD1"/>
            </w:tcBorders>
            <w:shd w:val="clear" w:color="auto" w:fill="091F2C"/>
          </w:tcPr>
          <w:p w14:paraId="69F99007" w14:textId="77777777" w:rsidR="00715F85" w:rsidRDefault="00000000">
            <w:r>
              <w:rPr>
                <w:b/>
                <w:bCs/>
                <w:color w:val="FFFFFF"/>
                <w:sz w:val="20"/>
                <w:szCs w:val="20"/>
              </w:rPr>
              <w:t>Funding stack</w:t>
            </w:r>
          </w:p>
        </w:tc>
        <w:tc>
          <w:tcPr>
            <w:tcW w:w="4561" w:type="dxa"/>
            <w:tcBorders>
              <w:top w:val="single" w:sz="4" w:space="0" w:color="E8DDD1"/>
              <w:left w:val="single" w:sz="4" w:space="0" w:color="E8DDD1"/>
              <w:bottom w:val="single" w:sz="4" w:space="0" w:color="E8DDD1"/>
              <w:right w:val="single" w:sz="4" w:space="0" w:color="E8DDD1"/>
            </w:tcBorders>
            <w:shd w:val="clear" w:color="auto" w:fill="091F2C"/>
          </w:tcPr>
          <w:p w14:paraId="26175554" w14:textId="77777777" w:rsidR="00715F85" w:rsidRDefault="00000000">
            <w:r>
              <w:rPr>
                <w:b/>
                <w:bCs/>
                <w:color w:val="FFFFFF"/>
                <w:sz w:val="20"/>
                <w:szCs w:val="20"/>
              </w:rPr>
              <w:t>Outcome to report</w:t>
            </w:r>
          </w:p>
        </w:tc>
      </w:tr>
      <w:tr w:rsidR="00715F85" w14:paraId="525F3617"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5EB6EAA" w14:textId="77777777" w:rsidR="00715F85" w:rsidRDefault="00000000">
            <w:r>
              <w:rPr>
                <w:b/>
                <w:bCs/>
                <w:sz w:val="20"/>
                <w:szCs w:val="20"/>
              </w:rPr>
              <w:t>Stage 1 · Listen &amp; Consult</w:t>
            </w:r>
          </w:p>
        </w:tc>
        <w:tc>
          <w:tcPr>
            <w:tcW w:w="30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4013F41" w14:textId="77777777" w:rsidR="00715F85" w:rsidRDefault="00000000">
            <w:r>
              <w:rPr>
                <w:sz w:val="20"/>
                <w:szCs w:val="20"/>
              </w:rPr>
              <w:t>Solution Assessment (partner does discovery; Microsoft funds hours).</w:t>
            </w:r>
          </w:p>
        </w:tc>
        <w:tc>
          <w:tcPr>
            <w:tcW w:w="4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EE49619" w14:textId="77777777" w:rsidR="00715F85" w:rsidRDefault="00000000">
            <w:r>
              <w:rPr>
                <w:sz w:val="20"/>
                <w:szCs w:val="20"/>
              </w:rPr>
              <w:t>Heat-map delivered; executive sponsor named.</w:t>
            </w:r>
          </w:p>
        </w:tc>
      </w:tr>
      <w:tr w:rsidR="00715F85" w14:paraId="5E594313"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9AAF7AF" w14:textId="77777777" w:rsidR="00715F85" w:rsidRDefault="00000000">
            <w:r>
              <w:rPr>
                <w:b/>
                <w:bCs/>
                <w:sz w:val="20"/>
                <w:szCs w:val="20"/>
              </w:rPr>
              <w:t>Stage 2 · Inspire &amp; Design</w:t>
            </w:r>
          </w:p>
        </w:tc>
        <w:tc>
          <w:tcPr>
            <w:tcW w:w="30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EECBA8F" w14:textId="77777777" w:rsidR="00715F85" w:rsidRDefault="00000000">
            <w:r>
              <w:rPr>
                <w:sz w:val="20"/>
                <w:szCs w:val="20"/>
              </w:rPr>
              <w:t>Azure Innovate envisioning + FastTrack architecture review.</w:t>
            </w:r>
          </w:p>
        </w:tc>
        <w:tc>
          <w:tcPr>
            <w:tcW w:w="4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ABDCC73" w14:textId="77777777" w:rsidR="00715F85" w:rsidRDefault="00000000">
            <w:r>
              <w:rPr>
                <w:sz w:val="20"/>
                <w:szCs w:val="20"/>
              </w:rPr>
              <w:t>Signed blueprint; commercial envelope agreed.</w:t>
            </w:r>
          </w:p>
        </w:tc>
      </w:tr>
      <w:tr w:rsidR="00715F85" w14:paraId="654067AA" w14:textId="77777777">
        <w:tc>
          <w:tcPr>
            <w:tcW w:w="17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16F0DF1" w14:textId="77777777" w:rsidR="00715F85" w:rsidRDefault="00000000">
            <w:r>
              <w:rPr>
                <w:b/>
                <w:bCs/>
                <w:sz w:val="20"/>
                <w:szCs w:val="20"/>
              </w:rPr>
              <w:t>Stage 3 · Empower &amp; Achieve</w:t>
            </w:r>
          </w:p>
        </w:tc>
        <w:tc>
          <w:tcPr>
            <w:tcW w:w="30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3C768874" w14:textId="77777777" w:rsidR="00715F85" w:rsidRDefault="00000000">
            <w:r>
              <w:rPr>
                <w:sz w:val="20"/>
                <w:szCs w:val="20"/>
              </w:rPr>
              <w:t>AMM for landing zone + Azure Innovate for pilot + ECIF only if deployment stalled.</w:t>
            </w:r>
          </w:p>
        </w:tc>
        <w:tc>
          <w:tcPr>
            <w:tcW w:w="456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A5DA2EF" w14:textId="77777777" w:rsidR="00715F85" w:rsidRDefault="00000000">
            <w:r>
              <w:rPr>
                <w:sz w:val="20"/>
                <w:szCs w:val="20"/>
              </w:rPr>
              <w:t>CoE live; first pilot in production.</w:t>
            </w:r>
          </w:p>
        </w:tc>
      </w:tr>
      <w:tr w:rsidR="00715F85" w14:paraId="14812F6E"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2D5D17A" w14:textId="77777777" w:rsidR="00715F85" w:rsidRDefault="00000000">
            <w:r>
              <w:rPr>
                <w:b/>
                <w:bCs/>
                <w:sz w:val="20"/>
                <w:szCs w:val="20"/>
              </w:rPr>
              <w:t>Stage 3–4 · parallel</w:t>
            </w:r>
          </w:p>
        </w:tc>
        <w:tc>
          <w:tcPr>
            <w:tcW w:w="30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FD224AB" w14:textId="77777777" w:rsidR="00715F85" w:rsidRDefault="00000000">
            <w:r>
              <w:rPr>
                <w:sz w:val="20"/>
                <w:szCs w:val="20"/>
              </w:rPr>
              <w:t>ESI skilling running alongside build.</w:t>
            </w:r>
          </w:p>
        </w:tc>
        <w:tc>
          <w:tcPr>
            <w:tcW w:w="4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BD5649A" w14:textId="77777777" w:rsidR="00715F85" w:rsidRDefault="00000000">
            <w:r>
              <w:rPr>
                <w:sz w:val="20"/>
                <w:szCs w:val="20"/>
              </w:rPr>
              <w:t>Certified customer team; skills catalogued.</w:t>
            </w:r>
          </w:p>
        </w:tc>
      </w:tr>
      <w:tr w:rsidR="00715F85" w14:paraId="7D04C563"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B054D60" w14:textId="77777777" w:rsidR="00715F85" w:rsidRDefault="00000000">
            <w:r>
              <w:rPr>
                <w:b/>
                <w:bCs/>
                <w:sz w:val="20"/>
                <w:szCs w:val="20"/>
              </w:rPr>
              <w:t>Stage 4–5 · Realize &amp; Optimize</w:t>
            </w:r>
          </w:p>
        </w:tc>
        <w:tc>
          <w:tcPr>
            <w:tcW w:w="30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576417A" w14:textId="77777777" w:rsidR="00715F85" w:rsidRDefault="00000000">
            <w:r>
              <w:rPr>
                <w:sz w:val="20"/>
                <w:szCs w:val="20"/>
              </w:rPr>
              <w:t>Copilot adoption funds + industry accelerators for scale and expansion.</w:t>
            </w:r>
          </w:p>
        </w:tc>
        <w:tc>
          <w:tcPr>
            <w:tcW w:w="45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BACAD9" w14:textId="77777777" w:rsidR="00715F85" w:rsidRDefault="00000000">
            <w:r>
              <w:rPr>
                <w:sz w:val="20"/>
                <w:szCs w:val="20"/>
              </w:rPr>
              <w:t>ACR realised; customer reference; renewal pipeline.</w:t>
            </w:r>
          </w:p>
        </w:tc>
      </w:tr>
      <w:tr w:rsidR="00715F85" w14:paraId="36163942" w14:textId="77777777">
        <w:tc>
          <w:tcPr>
            <w:tcW w:w="17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3B157002" w14:textId="77777777" w:rsidR="00715F85" w:rsidRDefault="00000000">
            <w:r>
              <w:rPr>
                <w:b/>
                <w:bCs/>
                <w:sz w:val="20"/>
                <w:szCs w:val="20"/>
              </w:rPr>
              <w:t>ATO overlay · Stages 1–4</w:t>
            </w:r>
          </w:p>
        </w:tc>
        <w:tc>
          <w:tcPr>
            <w:tcW w:w="30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4076DF1C" w14:textId="77777777" w:rsidR="00715F85" w:rsidRDefault="00000000">
            <w:r>
              <w:rPr>
                <w:sz w:val="20"/>
                <w:szCs w:val="20"/>
              </w:rPr>
              <w:t>ATO pre-sales ECIF (up to $50k) in Stage 1–2; ATO post-sales envelope (up to $1M ECIF + ACO) in Stage 3–4.</w:t>
            </w:r>
          </w:p>
        </w:tc>
        <w:tc>
          <w:tcPr>
            <w:tcW w:w="456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2B59FB9B" w14:textId="77777777" w:rsidR="00715F85" w:rsidRDefault="00000000">
            <w:r>
              <w:rPr>
                <w:sz w:val="20"/>
                <w:szCs w:val="20"/>
              </w:rPr>
              <w:t>Agentic use-case in production; AI Foundry + Fabric/Databases attach achieved.</w:t>
            </w:r>
          </w:p>
        </w:tc>
      </w:tr>
    </w:tbl>
    <w:p w14:paraId="0D9F6B8D" w14:textId="77777777" w:rsidR="00715F85" w:rsidRDefault="00000000">
      <w:pPr>
        <w:pStyle w:val="Heading2"/>
      </w:pPr>
      <w:r>
        <w:t>13.6 Rules of engagement</w:t>
      </w:r>
    </w:p>
    <w:p w14:paraId="37EDBA25" w14:textId="77777777" w:rsidR="00715F85" w:rsidRDefault="00000000">
      <w:pPr>
        <w:pStyle w:val="ListParagraph"/>
        <w:numPr>
          <w:ilvl w:val="0"/>
          <w:numId w:val="1"/>
        </w:numPr>
        <w:spacing w:before="40" w:after="40"/>
      </w:pPr>
      <w:r>
        <w:t>Named Anchor Partner before any funding application. No partner = no funding — period.</w:t>
      </w:r>
    </w:p>
    <w:p w14:paraId="360AE094" w14:textId="77777777" w:rsidR="00715F85" w:rsidRDefault="00000000">
      <w:pPr>
        <w:pStyle w:val="ListParagraph"/>
        <w:numPr>
          <w:ilvl w:val="0"/>
          <w:numId w:val="1"/>
        </w:numPr>
        <w:spacing w:before="40" w:after="40"/>
      </w:pPr>
      <w:r>
        <w:lastRenderedPageBreak/>
        <w:t>Every funded engagement ties to a named workload and value hypothesis. Microsoft tracks ACR lift per funded hour.</w:t>
      </w:r>
    </w:p>
    <w:p w14:paraId="5A565E03" w14:textId="77777777" w:rsidR="00715F85" w:rsidRDefault="00000000">
      <w:pPr>
        <w:pStyle w:val="ListParagraph"/>
        <w:numPr>
          <w:ilvl w:val="0"/>
          <w:numId w:val="1"/>
        </w:numPr>
        <w:spacing w:before="40" w:after="40"/>
      </w:pPr>
      <w:r>
        <w:t>FastTrack first, ECIF last. FastTrack is free; ECIF is scarce and ATU-gated — reserve it for stalled deals.</w:t>
      </w:r>
    </w:p>
    <w:p w14:paraId="3E618789" w14:textId="77777777" w:rsidR="00715F85" w:rsidRDefault="00000000">
      <w:pPr>
        <w:pStyle w:val="ListParagraph"/>
        <w:numPr>
          <w:ilvl w:val="0"/>
          <w:numId w:val="1"/>
        </w:numPr>
        <w:spacing w:before="40" w:after="40"/>
      </w:pPr>
      <w:r>
        <w:t>Stack, do not substitute. Solution Assessment → Azure Innovate → AMM is additive, not either-or.</w:t>
      </w:r>
    </w:p>
    <w:p w14:paraId="3E996292" w14:textId="77777777" w:rsidR="00715F85" w:rsidRDefault="00000000">
      <w:pPr>
        <w:pStyle w:val="ListParagraph"/>
        <w:numPr>
          <w:ilvl w:val="0"/>
          <w:numId w:val="1"/>
        </w:numPr>
        <w:spacing w:before="40" w:after="40"/>
      </w:pPr>
      <w:r>
        <w:t>Tag every funded deliverable in the landing zone IaC repo. At Stage 4, the Value Realisation Dashboard must show which workloads were funded and their ACR outcome.</w:t>
      </w:r>
    </w:p>
    <w:p w14:paraId="1D673FAD" w14:textId="77777777" w:rsidR="00715F85" w:rsidRDefault="00000000">
      <w:pPr>
        <w:pStyle w:val="ListParagraph"/>
        <w:numPr>
          <w:ilvl w:val="0"/>
          <w:numId w:val="1"/>
        </w:numPr>
        <w:spacing w:before="40" w:after="40"/>
      </w:pPr>
      <w:r>
        <w:t>Refresh funding at renewal. Azure Innovate and ESI can re-apply for new workloads in Stage 5 — do not leave the well dry.</w:t>
      </w:r>
    </w:p>
    <w:p w14:paraId="1D029203" w14:textId="77777777" w:rsidR="00715F85" w:rsidRDefault="00000000">
      <w:pPr>
        <w:pBdr>
          <w:left w:val="single" w:sz="24" w:space="0" w:color="0078D4"/>
        </w:pBdr>
        <w:shd w:val="clear" w:color="auto" w:fill="F5E6F0"/>
        <w:spacing w:before="200" w:after="200"/>
      </w:pPr>
      <w:r>
        <w:rPr>
          <w:i/>
          <w:iCs/>
          <w:color w:val="091F2C"/>
        </w:rPr>
        <w:t>Unclaimed funding is lost ACR. Every Stage 2 engagement should have at least one funding programme applied for before kickoff.</w:t>
      </w:r>
      <w:r>
        <w:br w:type="page"/>
      </w:r>
    </w:p>
    <w:p w14:paraId="06A83F7B" w14:textId="77777777" w:rsidR="00715F85" w:rsidRDefault="00000000">
      <w:pPr>
        <w:pStyle w:val="Heading1"/>
      </w:pPr>
      <w:r>
        <w:lastRenderedPageBreak/>
        <w:t>14. Positioning &amp; Rules of Engagement</w:t>
      </w:r>
    </w:p>
    <w:p w14:paraId="7F98029C" w14:textId="77777777" w:rsidR="00715F85" w:rsidRDefault="00000000">
      <w:pPr>
        <w:spacing w:before="60" w:after="60" w:line="276" w:lineRule="auto"/>
      </w:pPr>
      <w:r>
        <w:t>Sections 1 through 13 describe the what and the how. This section describes the who — how this motion is positioned internally across the MCAPS v-team and externally to partners, so that execution does not stall on role ambiguity or channel conflict. Every CSA should read this before their first Stage 1 conversation.</w:t>
      </w:r>
    </w:p>
    <w:p w14:paraId="05A90BF8" w14:textId="77777777" w:rsidR="00715F85" w:rsidRDefault="00000000">
      <w:pPr>
        <w:pStyle w:val="Heading2"/>
      </w:pPr>
      <w:r>
        <w:t>14.1 Positioning internally (MCAPS RSA)</w:t>
      </w:r>
    </w:p>
    <w:p w14:paraId="413CCEC8" w14:textId="77777777" w:rsidR="00715F85" w:rsidRDefault="00000000">
      <w:pPr>
        <w:spacing w:before="60" w:after="60" w:line="276" w:lineRule="auto"/>
      </w:pPr>
      <w:r>
        <w:t>The CoE motion is CSA-owned, but only credible when it is visibly sponsored by Area Leadership and executed in lockstep with ATU, STU, ISD, and the Partner team. Five rules apply:</w:t>
      </w:r>
    </w:p>
    <w:p w14:paraId="54D5B682" w14:textId="77777777" w:rsidR="00715F85" w:rsidRDefault="00000000">
      <w:pPr>
        <w:pStyle w:val="ListParagraph"/>
        <w:numPr>
          <w:ilvl w:val="0"/>
          <w:numId w:val="1"/>
        </w:numPr>
        <w:spacing w:before="40" w:after="40"/>
      </w:pPr>
      <w:r>
        <w:t>Tether the CoE to an existing priority — Copilot, Fabric, Azure Innovate — rather than positioning it as a new framework. Framework fatigue is real.</w:t>
      </w:r>
    </w:p>
    <w:p w14:paraId="25C769A0" w14:textId="77777777" w:rsidR="00715F85" w:rsidRDefault="00000000">
      <w:pPr>
        <w:pStyle w:val="ListParagraph"/>
        <w:numPr>
          <w:ilvl w:val="0"/>
          <w:numId w:val="1"/>
        </w:numPr>
        <w:spacing w:before="40" w:after="40"/>
      </w:pPr>
      <w:r>
        <w:t>Secure named Area sponsorship (GM RSA + Area CSU Lead) before the first customer launch. A CSA-led motion without leadership air-cover gets treated as a side project.</w:t>
      </w:r>
    </w:p>
    <w:p w14:paraId="6E2BF524" w14:textId="77777777" w:rsidR="00715F85" w:rsidRDefault="00000000">
      <w:pPr>
        <w:pStyle w:val="ListParagraph"/>
        <w:numPr>
          <w:ilvl w:val="0"/>
          <w:numId w:val="1"/>
        </w:numPr>
        <w:spacing w:before="40" w:after="40"/>
      </w:pPr>
      <w:r>
        <w:t>Publish a RACI before the first account is nominated (Section 6 is the starting point) and confirm how CoE activities map to CSA OKRs — consumption, design wins, workload adds.</w:t>
      </w:r>
    </w:p>
    <w:p w14:paraId="27685400" w14:textId="77777777" w:rsidR="00715F85" w:rsidRDefault="00000000">
      <w:pPr>
        <w:pStyle w:val="ListParagraph"/>
        <w:numPr>
          <w:ilvl w:val="0"/>
          <w:numId w:val="1"/>
        </w:numPr>
        <w:spacing w:before="40" w:after="40"/>
      </w:pPr>
      <w:r>
        <w:t>Obtain Legal, Responsible AI, and Data Protection sign-off on the reference architecture (Section 12) before the first customer workshop. POPIA residency and EU AI Act applicability (for RSA-headquartered multinationals) need named reviewers, not generic footnotes.</w:t>
      </w:r>
    </w:p>
    <w:p w14:paraId="686B4975" w14:textId="77777777" w:rsidR="00715F85" w:rsidRDefault="00000000">
      <w:pPr>
        <w:pStyle w:val="ListParagraph"/>
        <w:numPr>
          <w:ilvl w:val="0"/>
          <w:numId w:val="1"/>
        </w:numPr>
        <w:spacing w:before="40" w:after="40"/>
      </w:pPr>
      <w:r>
        <w:t>Align the motion with FY27 fiscal rhythm — Assess waves in H1, Build in H2 so consumption lands in-year.</w:t>
      </w:r>
    </w:p>
    <w:p w14:paraId="76EDF5F3" w14:textId="77777777" w:rsidR="00715F85" w:rsidRDefault="00000000">
      <w:pPr>
        <w:pStyle w:val="Heading3"/>
      </w:pPr>
      <w:r>
        <w:t>Role boundaries across the MCAPS v-team</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199"/>
        <w:gridCol w:w="5160"/>
        <w:gridCol w:w="2001"/>
      </w:tblGrid>
      <w:tr w:rsidR="00715F85" w14:paraId="426D0C63" w14:textId="77777777">
        <w:trPr>
          <w:tblHeader/>
        </w:trPr>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2201736D" w14:textId="77777777" w:rsidR="00715F85" w:rsidRDefault="00000000">
            <w:r>
              <w:rPr>
                <w:b/>
                <w:bCs/>
                <w:color w:val="FFFFFF"/>
                <w:sz w:val="20"/>
                <w:szCs w:val="20"/>
              </w:rPr>
              <w:t>Role</w:t>
            </w:r>
          </w:p>
        </w:tc>
        <w:tc>
          <w:tcPr>
            <w:tcW w:w="5160" w:type="dxa"/>
            <w:tcBorders>
              <w:top w:val="single" w:sz="4" w:space="0" w:color="E8DDD1"/>
              <w:left w:val="single" w:sz="4" w:space="0" w:color="E8DDD1"/>
              <w:bottom w:val="single" w:sz="4" w:space="0" w:color="E8DDD1"/>
              <w:right w:val="single" w:sz="4" w:space="0" w:color="E8DDD1"/>
            </w:tcBorders>
            <w:shd w:val="clear" w:color="auto" w:fill="091F2C"/>
          </w:tcPr>
          <w:p w14:paraId="2CB5D1B9" w14:textId="77777777" w:rsidR="00715F85" w:rsidRDefault="00000000">
            <w:r>
              <w:rPr>
                <w:b/>
                <w:bCs/>
                <w:color w:val="FFFFFF"/>
                <w:sz w:val="20"/>
                <w:szCs w:val="20"/>
              </w:rPr>
              <w:t>CoE positioning</w:t>
            </w:r>
          </w:p>
        </w:tc>
        <w:tc>
          <w:tcPr>
            <w:tcW w:w="2001" w:type="dxa"/>
            <w:tcBorders>
              <w:top w:val="single" w:sz="4" w:space="0" w:color="E8DDD1"/>
              <w:left w:val="single" w:sz="4" w:space="0" w:color="E8DDD1"/>
              <w:bottom w:val="single" w:sz="4" w:space="0" w:color="E8DDD1"/>
              <w:right w:val="single" w:sz="4" w:space="0" w:color="E8DDD1"/>
            </w:tcBorders>
            <w:shd w:val="clear" w:color="auto" w:fill="091F2C"/>
          </w:tcPr>
          <w:p w14:paraId="563B77BA" w14:textId="77777777" w:rsidR="00715F85" w:rsidRDefault="00000000">
            <w:r>
              <w:rPr>
                <w:b/>
                <w:bCs/>
                <w:color w:val="FFFFFF"/>
                <w:sz w:val="20"/>
                <w:szCs w:val="20"/>
              </w:rPr>
              <w:t>Primary metric</w:t>
            </w:r>
          </w:p>
        </w:tc>
      </w:tr>
      <w:tr w:rsidR="00715F85" w14:paraId="144E2D5F"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C81086E" w14:textId="77777777" w:rsidR="00715F85" w:rsidRDefault="00000000">
            <w:r>
              <w:rPr>
                <w:b/>
                <w:bCs/>
                <w:sz w:val="20"/>
                <w:szCs w:val="20"/>
              </w:rPr>
              <w:t>AE / ATS (ATU)</w:t>
            </w:r>
          </w:p>
        </w:tc>
        <w:tc>
          <w:tcPr>
            <w:tcW w:w="51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D2D5554" w14:textId="77777777" w:rsidR="00715F85" w:rsidRDefault="00000000">
            <w:r>
              <w:rPr>
                <w:sz w:val="20"/>
                <w:szCs w:val="20"/>
              </w:rPr>
              <w:t>Owns the customer relationship and commercial envelope. CoE is an account-plan anchor, not an isolated project. Accountable for qualification and expansion.</w:t>
            </w:r>
          </w:p>
        </w:tc>
        <w:tc>
          <w:tcPr>
            <w:tcW w:w="20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F2F4A9D" w14:textId="77777777" w:rsidR="00715F85" w:rsidRDefault="00000000">
            <w:r>
              <w:rPr>
                <w:sz w:val="20"/>
                <w:szCs w:val="20"/>
              </w:rPr>
              <w:t>ACR, renewal, MACC attainment</w:t>
            </w:r>
          </w:p>
        </w:tc>
      </w:tr>
      <w:tr w:rsidR="00715F85" w14:paraId="0ECF94AD"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62F622B" w14:textId="77777777" w:rsidR="00715F85" w:rsidRDefault="00000000">
            <w:r>
              <w:rPr>
                <w:b/>
                <w:bCs/>
                <w:sz w:val="20"/>
                <w:szCs w:val="20"/>
              </w:rPr>
              <w:t>AI SSP / Specialist (STU)</w:t>
            </w:r>
          </w:p>
        </w:tc>
        <w:tc>
          <w:tcPr>
            <w:tcW w:w="51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2D5B821" w14:textId="77777777" w:rsidR="00715F85" w:rsidRDefault="00000000">
            <w:r>
              <w:rPr>
                <w:sz w:val="20"/>
                <w:szCs w:val="20"/>
              </w:rPr>
              <w:t>Drives technical win for AI workloads. CoE positions the larger estate; individual deals still sit with STU. Accountable for pursuit-level envisioning and design-win close.</w:t>
            </w:r>
          </w:p>
        </w:tc>
        <w:tc>
          <w:tcPr>
            <w:tcW w:w="20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C059FC8" w14:textId="77777777" w:rsidR="00715F85" w:rsidRDefault="00000000">
            <w:r>
              <w:rPr>
                <w:sz w:val="20"/>
                <w:szCs w:val="20"/>
              </w:rPr>
              <w:t>Design wins, consumption pull-through</w:t>
            </w:r>
          </w:p>
        </w:tc>
      </w:tr>
      <w:tr w:rsidR="00715F85" w14:paraId="4B6A3366"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C875C3B" w14:textId="77777777" w:rsidR="00715F85" w:rsidRDefault="00000000">
            <w:r>
              <w:rPr>
                <w:b/>
                <w:bCs/>
                <w:sz w:val="20"/>
                <w:szCs w:val="20"/>
              </w:rPr>
              <w:t>CSA / CSM (CSU)</w:t>
            </w:r>
          </w:p>
        </w:tc>
        <w:tc>
          <w:tcPr>
            <w:tcW w:w="51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FEA23CA" w14:textId="77777777" w:rsidR="00715F85" w:rsidRDefault="00000000">
            <w:r>
              <w:rPr>
                <w:sz w:val="20"/>
                <w:szCs w:val="20"/>
              </w:rPr>
              <w:t>Delivery lead — orchestrates Assess → Adopt → Realise across all three AI surfaces. CoE motion is CSA-owned but never CSA-only. CSM owns customer-value tracking and adoption loops.</w:t>
            </w:r>
          </w:p>
        </w:tc>
        <w:tc>
          <w:tcPr>
            <w:tcW w:w="20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46BECD9" w14:textId="77777777" w:rsidR="00715F85" w:rsidRDefault="00000000">
            <w:r>
              <w:rPr>
                <w:sz w:val="20"/>
                <w:szCs w:val="20"/>
              </w:rPr>
              <w:t>Consumption growth, NSAT, habit rate</w:t>
            </w:r>
          </w:p>
        </w:tc>
      </w:tr>
      <w:tr w:rsidR="00715F85" w14:paraId="3984E8E4"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4429F7B" w14:textId="77777777" w:rsidR="00715F85" w:rsidRDefault="00000000">
            <w:r>
              <w:rPr>
                <w:b/>
                <w:bCs/>
                <w:sz w:val="20"/>
                <w:szCs w:val="20"/>
              </w:rPr>
              <w:t>ISD (optional)</w:t>
            </w:r>
          </w:p>
        </w:tc>
        <w:tc>
          <w:tcPr>
            <w:tcW w:w="51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AECF9D7" w14:textId="77777777" w:rsidR="00715F85" w:rsidRDefault="00000000">
            <w:r>
              <w:rPr>
                <w:sz w:val="20"/>
                <w:szCs w:val="20"/>
              </w:rPr>
              <w:t xml:space="preserve">Deep industry and custom build where Partner capacity is insufficient or customer demands Microsoft-led </w:t>
            </w:r>
            <w:r>
              <w:rPr>
                <w:sz w:val="20"/>
                <w:szCs w:val="20"/>
              </w:rPr>
              <w:lastRenderedPageBreak/>
              <w:t>delivery. Engaged by exception via Model A / B / C — not by default. See Section 16.</w:t>
            </w:r>
          </w:p>
        </w:tc>
        <w:tc>
          <w:tcPr>
            <w:tcW w:w="20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03983E0" w14:textId="77777777" w:rsidR="00715F85" w:rsidRDefault="00000000">
            <w:r>
              <w:rPr>
                <w:sz w:val="20"/>
                <w:szCs w:val="20"/>
              </w:rPr>
              <w:lastRenderedPageBreak/>
              <w:t>Billable hours, delivery outcome</w:t>
            </w:r>
          </w:p>
        </w:tc>
      </w:tr>
      <w:tr w:rsidR="00715F85" w14:paraId="18A24EE4"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AE7355E" w14:textId="77777777" w:rsidR="00715F85" w:rsidRDefault="00000000">
            <w:r>
              <w:rPr>
                <w:b/>
                <w:bCs/>
                <w:sz w:val="20"/>
                <w:szCs w:val="20"/>
              </w:rPr>
              <w:t>EPS (PDM / CPM / PSM)</w:t>
            </w:r>
          </w:p>
        </w:tc>
        <w:tc>
          <w:tcPr>
            <w:tcW w:w="51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2F72466" w14:textId="77777777" w:rsidR="00715F85" w:rsidRDefault="00000000">
            <w:r>
              <w:rPr>
                <w:sz w:val="20"/>
                <w:szCs w:val="20"/>
              </w:rPr>
              <w:t>Enterprise Partner Solutions — Microsoft's internal partner organisation. Owns Anchor Partner lifecycle, MAICPP progression, MDF / ECIF claims, Partner Center co-sell hygiene, and partner performance. CSAs route every partner ask through EPS — they do not freelance with partners.</w:t>
            </w:r>
          </w:p>
        </w:tc>
        <w:tc>
          <w:tcPr>
            <w:tcW w:w="20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E3C414E" w14:textId="77777777" w:rsidR="00715F85" w:rsidRDefault="00000000">
            <w:r>
              <w:rPr>
                <w:sz w:val="20"/>
                <w:szCs w:val="20"/>
              </w:rPr>
              <w:t>Co-sell pipeline, partner IP rank, claim velocity</w:t>
            </w:r>
          </w:p>
        </w:tc>
      </w:tr>
      <w:tr w:rsidR="00715F85" w14:paraId="6AE39734"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5B9368E" w14:textId="77777777" w:rsidR="00715F85" w:rsidRDefault="00000000">
            <w:r>
              <w:rPr>
                <w:b/>
                <w:bCs/>
                <w:sz w:val="20"/>
                <w:szCs w:val="20"/>
              </w:rPr>
              <w:t>FastTrack</w:t>
            </w:r>
          </w:p>
        </w:tc>
        <w:tc>
          <w:tcPr>
            <w:tcW w:w="51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D6EA221" w14:textId="77777777" w:rsidR="00715F85" w:rsidRDefault="00000000">
            <w:r>
              <w:rPr>
                <w:sz w:val="20"/>
                <w:szCs w:val="20"/>
              </w:rPr>
              <w:t>Templated deployment for eligible Copilot and Azure AI workloads. Free, fast, first-look. Sits alongside — not replacing — Surface A readiness work.</w:t>
            </w:r>
          </w:p>
        </w:tc>
        <w:tc>
          <w:tcPr>
            <w:tcW w:w="20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84E9CD6" w14:textId="77777777" w:rsidR="00715F85" w:rsidRDefault="00000000">
            <w:r>
              <w:rPr>
                <w:sz w:val="20"/>
                <w:szCs w:val="20"/>
              </w:rPr>
              <w:t>Deployment velocity</w:t>
            </w:r>
          </w:p>
        </w:tc>
      </w:tr>
    </w:tbl>
    <w:p w14:paraId="382CA173" w14:textId="77777777" w:rsidR="00715F85" w:rsidRDefault="00000000">
      <w:pPr>
        <w:pStyle w:val="Heading3"/>
      </w:pPr>
      <w:r>
        <w:t>Stage boundaries — who leads, who supports</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199"/>
        <w:gridCol w:w="2401"/>
        <w:gridCol w:w="2400"/>
        <w:gridCol w:w="2360"/>
      </w:tblGrid>
      <w:tr w:rsidR="00715F85" w14:paraId="22D7FC8C" w14:textId="77777777">
        <w:trPr>
          <w:tblHeader/>
        </w:trPr>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233A807C" w14:textId="77777777" w:rsidR="00715F85" w:rsidRDefault="00000000">
            <w:r>
              <w:rPr>
                <w:b/>
                <w:bCs/>
                <w:color w:val="FFFFFF"/>
                <w:sz w:val="20"/>
                <w:szCs w:val="20"/>
              </w:rPr>
              <w:t>Stage</w:t>
            </w:r>
          </w:p>
        </w:tc>
        <w:tc>
          <w:tcPr>
            <w:tcW w:w="2401" w:type="dxa"/>
            <w:tcBorders>
              <w:top w:val="single" w:sz="4" w:space="0" w:color="E8DDD1"/>
              <w:left w:val="single" w:sz="4" w:space="0" w:color="E8DDD1"/>
              <w:bottom w:val="single" w:sz="4" w:space="0" w:color="E8DDD1"/>
              <w:right w:val="single" w:sz="4" w:space="0" w:color="E8DDD1"/>
            </w:tcBorders>
            <w:shd w:val="clear" w:color="auto" w:fill="091F2C"/>
          </w:tcPr>
          <w:p w14:paraId="165FE85F" w14:textId="77777777" w:rsidR="00715F85" w:rsidRDefault="00000000">
            <w:r>
              <w:rPr>
                <w:b/>
                <w:bCs/>
                <w:color w:val="FFFFFF"/>
                <w:sz w:val="20"/>
                <w:szCs w:val="20"/>
              </w:rPr>
              <w:t>Microsoft leads</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78623763" w14:textId="77777777" w:rsidR="00715F85" w:rsidRDefault="00000000">
            <w:r>
              <w:rPr>
                <w:b/>
                <w:bCs/>
                <w:color w:val="FFFFFF"/>
                <w:sz w:val="20"/>
                <w:szCs w:val="20"/>
              </w:rPr>
              <w:t>Partner leads</w:t>
            </w:r>
          </w:p>
        </w:tc>
        <w:tc>
          <w:tcPr>
            <w:tcW w:w="2360" w:type="dxa"/>
            <w:tcBorders>
              <w:top w:val="single" w:sz="4" w:space="0" w:color="E8DDD1"/>
              <w:left w:val="single" w:sz="4" w:space="0" w:color="E8DDD1"/>
              <w:bottom w:val="single" w:sz="4" w:space="0" w:color="E8DDD1"/>
              <w:right w:val="single" w:sz="4" w:space="0" w:color="E8DDD1"/>
            </w:tcBorders>
            <w:shd w:val="clear" w:color="auto" w:fill="091F2C"/>
          </w:tcPr>
          <w:p w14:paraId="6AF3B79D" w14:textId="77777777" w:rsidR="00715F85" w:rsidRDefault="00000000">
            <w:r>
              <w:rPr>
                <w:b/>
                <w:bCs/>
                <w:color w:val="FFFFFF"/>
                <w:sz w:val="20"/>
                <w:szCs w:val="20"/>
              </w:rPr>
              <w:t>Shared / joint</w:t>
            </w:r>
          </w:p>
        </w:tc>
      </w:tr>
      <w:tr w:rsidR="00715F85" w14:paraId="4BB5CDF5"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30039BC" w14:textId="77777777" w:rsidR="00715F85" w:rsidRDefault="00000000">
            <w:r>
              <w:rPr>
                <w:b/>
                <w:bCs/>
                <w:sz w:val="20"/>
                <w:szCs w:val="20"/>
              </w:rPr>
              <w:t>1. Envision</w:t>
            </w:r>
          </w:p>
        </w:tc>
        <w:tc>
          <w:tcPr>
            <w:tcW w:w="2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AB3C7F3" w14:textId="77777777" w:rsidR="00715F85" w:rsidRDefault="00000000">
            <w:r>
              <w:rPr>
                <w:sz w:val="20"/>
                <w:szCs w:val="20"/>
              </w:rPr>
              <w:t>ATU + CSU — exec alignment, use-case shaping</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E0A8945" w14:textId="77777777" w:rsidR="00715F85" w:rsidRDefault="00000000">
            <w:r>
              <w:rPr>
                <w:sz w:val="20"/>
                <w:szCs w:val="20"/>
              </w:rPr>
              <w:t>Industry POV inputs on request</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410DA9" w14:textId="77777777" w:rsidR="00715F85" w:rsidRDefault="00000000">
            <w:r>
              <w:rPr>
                <w:sz w:val="20"/>
                <w:szCs w:val="20"/>
              </w:rPr>
              <w:t>Customer workshop agenda</w:t>
            </w:r>
          </w:p>
        </w:tc>
      </w:tr>
      <w:tr w:rsidR="00715F85" w14:paraId="21317CDE"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8AB075F" w14:textId="77777777" w:rsidR="00715F85" w:rsidRDefault="00000000">
            <w:r>
              <w:rPr>
                <w:b/>
                <w:bCs/>
                <w:sz w:val="20"/>
                <w:szCs w:val="20"/>
              </w:rPr>
              <w:t>2. Assess</w:t>
            </w:r>
          </w:p>
        </w:tc>
        <w:tc>
          <w:tcPr>
            <w:tcW w:w="2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4469968" w14:textId="77777777" w:rsidR="00715F85" w:rsidRDefault="00000000">
            <w:r>
              <w:rPr>
                <w:sz w:val="20"/>
                <w:szCs w:val="20"/>
              </w:rPr>
              <w:t>CSA — maturity scorecard, blueprint, Solution Assessment</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3781913" w14:textId="77777777" w:rsidR="00715F85" w:rsidRDefault="00000000">
            <w:r>
              <w:rPr>
                <w:sz w:val="20"/>
                <w:szCs w:val="20"/>
              </w:rPr>
              <w:t>Co-facilitation of Pillar 2 and industry use-cases</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166D621" w14:textId="77777777" w:rsidR="00715F85" w:rsidRDefault="00000000">
            <w:r>
              <w:rPr>
                <w:sz w:val="20"/>
                <w:szCs w:val="20"/>
              </w:rPr>
              <w:t>Pillar scoring validation</w:t>
            </w:r>
          </w:p>
        </w:tc>
      </w:tr>
      <w:tr w:rsidR="00715F85" w14:paraId="11DF7FD5"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2901211" w14:textId="77777777" w:rsidR="00715F85" w:rsidRDefault="00000000">
            <w:r>
              <w:rPr>
                <w:b/>
                <w:bCs/>
                <w:sz w:val="20"/>
                <w:szCs w:val="20"/>
              </w:rPr>
              <w:t>3. Design</w:t>
            </w:r>
          </w:p>
        </w:tc>
        <w:tc>
          <w:tcPr>
            <w:tcW w:w="2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C11B93D" w14:textId="77777777" w:rsidR="00715F85" w:rsidRDefault="00000000">
            <w:r>
              <w:rPr>
                <w:sz w:val="20"/>
                <w:szCs w:val="20"/>
              </w:rPr>
              <w:t>CSA — reference architecture, RAI pattern, landing zone IaC</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EFC59A9" w14:textId="77777777" w:rsidR="00715F85" w:rsidRDefault="00000000">
            <w:r>
              <w:rPr>
                <w:sz w:val="20"/>
                <w:szCs w:val="20"/>
              </w:rPr>
              <w:t>Partner — customisation for customer estate</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208ACF2" w14:textId="77777777" w:rsidR="00715F85" w:rsidRDefault="00000000">
            <w:r>
              <w:rPr>
                <w:sz w:val="20"/>
                <w:szCs w:val="20"/>
              </w:rPr>
              <w:t>DRB sign-off</w:t>
            </w:r>
          </w:p>
        </w:tc>
      </w:tr>
      <w:tr w:rsidR="00715F85" w14:paraId="463E9B0D"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637BF88" w14:textId="77777777" w:rsidR="00715F85" w:rsidRDefault="00000000">
            <w:r>
              <w:rPr>
                <w:b/>
                <w:bCs/>
                <w:sz w:val="20"/>
                <w:szCs w:val="20"/>
              </w:rPr>
              <w:t>4. Build</w:t>
            </w:r>
          </w:p>
        </w:tc>
        <w:tc>
          <w:tcPr>
            <w:tcW w:w="2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3BBA43D" w14:textId="77777777" w:rsidR="00715F85" w:rsidRDefault="00000000">
            <w:r>
              <w:rPr>
                <w:sz w:val="20"/>
                <w:szCs w:val="20"/>
              </w:rPr>
              <w:t>FastTrack (where eligible) — templated deployment</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0989E37" w14:textId="77777777" w:rsidR="00715F85" w:rsidRDefault="00000000">
            <w:r>
              <w:rPr>
                <w:sz w:val="20"/>
                <w:szCs w:val="20"/>
              </w:rPr>
              <w:t>Partner — primary SI build, IP integration</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9FA6697" w14:textId="77777777" w:rsidR="00715F85" w:rsidRDefault="00000000">
            <w:r>
              <w:rPr>
                <w:sz w:val="20"/>
                <w:szCs w:val="20"/>
              </w:rPr>
              <w:t>Value hypothesis, exit criteria</w:t>
            </w:r>
          </w:p>
        </w:tc>
      </w:tr>
      <w:tr w:rsidR="00715F85" w14:paraId="130A15A8"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ACF26A6" w14:textId="77777777" w:rsidR="00715F85" w:rsidRDefault="00000000">
            <w:r>
              <w:rPr>
                <w:b/>
                <w:bCs/>
                <w:sz w:val="20"/>
                <w:szCs w:val="20"/>
              </w:rPr>
              <w:t>5. Adopt &amp; Scale</w:t>
            </w:r>
          </w:p>
        </w:tc>
        <w:tc>
          <w:tcPr>
            <w:tcW w:w="2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80AA1D9" w14:textId="77777777" w:rsidR="00715F85" w:rsidRDefault="00000000">
            <w:r>
              <w:rPr>
                <w:sz w:val="20"/>
                <w:szCs w:val="20"/>
              </w:rPr>
              <w:t>CSA — Value Realisation Dashboard, consumption tracking</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AEFB8E8" w14:textId="77777777" w:rsidR="00715F85" w:rsidRDefault="00000000">
            <w:r>
              <w:rPr>
                <w:sz w:val="20"/>
                <w:szCs w:val="20"/>
              </w:rPr>
              <w:t>Partner — run, managed service, user enablement</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995632B" w14:textId="77777777" w:rsidR="00715F85" w:rsidRDefault="00000000">
            <w:r>
              <w:rPr>
                <w:sz w:val="20"/>
                <w:szCs w:val="20"/>
              </w:rPr>
              <w:t>Quarterly steerco</w:t>
            </w:r>
          </w:p>
        </w:tc>
      </w:tr>
      <w:tr w:rsidR="00715F85" w14:paraId="09FDDA33"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4ED87E1" w14:textId="77777777" w:rsidR="00715F85" w:rsidRDefault="00000000">
            <w:r>
              <w:rPr>
                <w:b/>
                <w:bCs/>
                <w:sz w:val="20"/>
                <w:szCs w:val="20"/>
              </w:rPr>
              <w:t>6. Renew / Expand</w:t>
            </w:r>
          </w:p>
        </w:tc>
        <w:tc>
          <w:tcPr>
            <w:tcW w:w="2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7827EE8" w14:textId="77777777" w:rsidR="00715F85" w:rsidRDefault="00000000">
            <w:r>
              <w:rPr>
                <w:sz w:val="20"/>
                <w:szCs w:val="20"/>
              </w:rPr>
              <w:t>ATU — renewal motion, MACC uplift</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44B5EA6" w14:textId="77777777" w:rsidR="00715F85" w:rsidRDefault="00000000">
            <w:r>
              <w:rPr>
                <w:sz w:val="20"/>
                <w:szCs w:val="20"/>
              </w:rPr>
              <w:t>Partner — pipeline co-build</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A7AF45F" w14:textId="77777777" w:rsidR="00715F85" w:rsidRDefault="00000000">
            <w:r>
              <w:rPr>
                <w:sz w:val="20"/>
                <w:szCs w:val="20"/>
              </w:rPr>
              <w:t>Reference story, case study</w:t>
            </w:r>
          </w:p>
        </w:tc>
      </w:tr>
    </w:tbl>
    <w:p w14:paraId="6AA88967" w14:textId="77777777" w:rsidR="00715F85" w:rsidRDefault="00000000">
      <w:pPr>
        <w:pBdr>
          <w:left w:val="single" w:sz="24" w:space="0" w:color="0078D4"/>
        </w:pBdr>
        <w:shd w:val="clear" w:color="auto" w:fill="F5E6F0"/>
        <w:spacing w:before="200" w:after="200"/>
      </w:pPr>
      <w:r>
        <w:rPr>
          <w:i/>
          <w:iCs/>
          <w:color w:val="091F2C"/>
        </w:rPr>
        <w:t>If a CSA cannot name the ATU AE, STU SSP, and Partner PDM for a given CoE account within 48 hours of nomination, the account is not ready for Stage 2.</w:t>
      </w:r>
    </w:p>
    <w:p w14:paraId="5EAC1B11" w14:textId="77777777" w:rsidR="00715F85" w:rsidRDefault="00000000">
      <w:pPr>
        <w:pStyle w:val="Heading2"/>
      </w:pPr>
      <w:r>
        <w:t>14.2 Positioning to partners</w:t>
      </w:r>
    </w:p>
    <w:p w14:paraId="0B97558A" w14:textId="77777777" w:rsidR="00715F85" w:rsidRDefault="00000000">
      <w:pPr>
        <w:spacing w:before="60" w:after="60" w:line="276" w:lineRule="auto"/>
      </w:pPr>
      <w:r>
        <w:t>Partners read co-branding fluently — they read economics more fluently. The recruitment kit (Slides 4–9) lays out tier benefits; this section is the governance behind those benefits.</w:t>
      </w:r>
    </w:p>
    <w:p w14:paraId="47B933FF" w14:textId="77777777" w:rsidR="00715F85" w:rsidRDefault="00000000">
      <w:pPr>
        <w:pStyle w:val="ListParagraph"/>
        <w:numPr>
          <w:ilvl w:val="0"/>
          <w:numId w:val="1"/>
        </w:numPr>
        <w:spacing w:before="40" w:after="40"/>
      </w:pPr>
      <w:r>
        <w:lastRenderedPageBreak/>
        <w:t>Be explicit about where Microsoft leads and where the partner leads. Ambiguity on Build ownership is the single largest source of partner churn.</w:t>
      </w:r>
    </w:p>
    <w:p w14:paraId="270CA590" w14:textId="77777777" w:rsidR="00715F85" w:rsidRDefault="00000000">
      <w:pPr>
        <w:pStyle w:val="ListParagraph"/>
        <w:numPr>
          <w:ilvl w:val="0"/>
          <w:numId w:val="1"/>
        </w:numPr>
        <w:spacing w:before="40" w:after="40"/>
      </w:pPr>
      <w:r>
        <w:t>Tier the economics, not just the logos. Anchor, Qualified, Develop must carry differentiated co-sell priority, MDF access, executive sponsorship, and lead flow — otherwise "Anchor" becomes a vanity badge.</w:t>
      </w:r>
    </w:p>
    <w:p w14:paraId="2B385CAE" w14:textId="77777777" w:rsidR="00715F85" w:rsidRDefault="00000000">
      <w:pPr>
        <w:pStyle w:val="ListParagraph"/>
        <w:numPr>
          <w:ilvl w:val="0"/>
          <w:numId w:val="1"/>
        </w:numPr>
        <w:spacing w:before="40" w:after="40"/>
      </w:pPr>
      <w:r>
        <w:t>Publish a transparent MAICPP progression path. A Develop partner should know exactly what moves them to Qualified next cycle.</w:t>
      </w:r>
    </w:p>
    <w:p w14:paraId="2C48511C" w14:textId="77777777" w:rsidR="00715F85" w:rsidRDefault="00000000">
      <w:pPr>
        <w:pStyle w:val="ListParagraph"/>
        <w:numPr>
          <w:ilvl w:val="0"/>
          <w:numId w:val="1"/>
        </w:numPr>
        <w:spacing w:before="40" w:after="40"/>
      </w:pPr>
      <w:r>
        <w:t>Verify MSX Partner Center status, IP Co-sell readiness, and Responsible AI attestation before onboarding. A partner with a signed MOU but broken co-sell hygiene will stall every deal at the ROB.</w:t>
      </w:r>
    </w:p>
    <w:p w14:paraId="6D5C671A" w14:textId="77777777" w:rsidR="00715F85" w:rsidRDefault="00000000">
      <w:pPr>
        <w:pStyle w:val="ListParagraph"/>
        <w:numPr>
          <w:ilvl w:val="0"/>
          <w:numId w:val="1"/>
        </w:numPr>
        <w:spacing w:before="40" w:after="40"/>
      </w:pPr>
      <w:r>
        <w:t>Agree Partner of Record rules upfront on accounts where multiple partners are active. Resolve in Stage 1, never in Stage 4.</w:t>
      </w:r>
    </w:p>
    <w:p w14:paraId="0CEC38AD" w14:textId="77777777" w:rsidR="00715F85" w:rsidRDefault="00000000">
      <w:pPr>
        <w:pStyle w:val="ListParagraph"/>
        <w:numPr>
          <w:ilvl w:val="0"/>
          <w:numId w:val="1"/>
        </w:numPr>
        <w:spacing w:before="40" w:after="40"/>
      </w:pPr>
      <w:r>
        <w:t>Anchor Partners that also carry AWS or GCP practices require a named Microsoft AI practice lead, a ring-fenced consultant pool, and a joint pipeline — not a shared one. Make this a precondition of Anchor status.</w:t>
      </w:r>
    </w:p>
    <w:p w14:paraId="5D46EB6F" w14:textId="77777777" w:rsidR="00715F85" w:rsidRDefault="00000000">
      <w:pPr>
        <w:pStyle w:val="Heading3"/>
      </w:pPr>
      <w:r>
        <w:t>Partner archetypes</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000"/>
        <w:gridCol w:w="3200"/>
        <w:gridCol w:w="2200"/>
        <w:gridCol w:w="1960"/>
      </w:tblGrid>
      <w:tr w:rsidR="00715F85" w14:paraId="0D21DA04" w14:textId="77777777">
        <w:trPr>
          <w:tblHeader/>
        </w:trPr>
        <w:tc>
          <w:tcPr>
            <w:tcW w:w="2000" w:type="dxa"/>
            <w:tcBorders>
              <w:top w:val="single" w:sz="4" w:space="0" w:color="E8DDD1"/>
              <w:left w:val="single" w:sz="4" w:space="0" w:color="E8DDD1"/>
              <w:bottom w:val="single" w:sz="4" w:space="0" w:color="E8DDD1"/>
              <w:right w:val="single" w:sz="4" w:space="0" w:color="E8DDD1"/>
            </w:tcBorders>
            <w:shd w:val="clear" w:color="auto" w:fill="091F2C"/>
          </w:tcPr>
          <w:p w14:paraId="04C2F012" w14:textId="77777777" w:rsidR="00715F85" w:rsidRDefault="00000000">
            <w:r>
              <w:rPr>
                <w:b/>
                <w:bCs/>
                <w:color w:val="FFFFFF"/>
                <w:sz w:val="20"/>
                <w:szCs w:val="20"/>
              </w:rPr>
              <w:t>Archetype</w:t>
            </w:r>
          </w:p>
        </w:tc>
        <w:tc>
          <w:tcPr>
            <w:tcW w:w="3200" w:type="dxa"/>
            <w:tcBorders>
              <w:top w:val="single" w:sz="4" w:space="0" w:color="E8DDD1"/>
              <w:left w:val="single" w:sz="4" w:space="0" w:color="E8DDD1"/>
              <w:bottom w:val="single" w:sz="4" w:space="0" w:color="E8DDD1"/>
              <w:right w:val="single" w:sz="4" w:space="0" w:color="E8DDD1"/>
            </w:tcBorders>
            <w:shd w:val="clear" w:color="auto" w:fill="091F2C"/>
          </w:tcPr>
          <w:p w14:paraId="4580A7D9" w14:textId="77777777" w:rsidR="00715F85" w:rsidRDefault="00000000">
            <w:r>
              <w:rPr>
                <w:b/>
                <w:bCs/>
                <w:color w:val="FFFFFF"/>
                <w:sz w:val="20"/>
                <w:szCs w:val="20"/>
              </w:rPr>
              <w:t>Positioning</w:t>
            </w:r>
          </w:p>
        </w:tc>
        <w:tc>
          <w:tcPr>
            <w:tcW w:w="2200" w:type="dxa"/>
            <w:tcBorders>
              <w:top w:val="single" w:sz="4" w:space="0" w:color="E8DDD1"/>
              <w:left w:val="single" w:sz="4" w:space="0" w:color="E8DDD1"/>
              <w:bottom w:val="single" w:sz="4" w:space="0" w:color="E8DDD1"/>
              <w:right w:val="single" w:sz="4" w:space="0" w:color="E8DDD1"/>
            </w:tcBorders>
            <w:shd w:val="clear" w:color="auto" w:fill="091F2C"/>
          </w:tcPr>
          <w:p w14:paraId="73B40A58" w14:textId="77777777" w:rsidR="00715F85" w:rsidRDefault="00000000">
            <w:r>
              <w:rPr>
                <w:b/>
                <w:bCs/>
                <w:color w:val="FFFFFF"/>
                <w:sz w:val="20"/>
                <w:szCs w:val="20"/>
              </w:rPr>
              <w:t>Typical role</w:t>
            </w:r>
          </w:p>
        </w:tc>
        <w:tc>
          <w:tcPr>
            <w:tcW w:w="1960" w:type="dxa"/>
            <w:tcBorders>
              <w:top w:val="single" w:sz="4" w:space="0" w:color="E8DDD1"/>
              <w:left w:val="single" w:sz="4" w:space="0" w:color="E8DDD1"/>
              <w:bottom w:val="single" w:sz="4" w:space="0" w:color="E8DDD1"/>
              <w:right w:val="single" w:sz="4" w:space="0" w:color="E8DDD1"/>
            </w:tcBorders>
            <w:shd w:val="clear" w:color="auto" w:fill="091F2C"/>
          </w:tcPr>
          <w:p w14:paraId="5CFDBBFE" w14:textId="77777777" w:rsidR="00715F85" w:rsidRDefault="00000000">
            <w:r>
              <w:rPr>
                <w:b/>
                <w:bCs/>
                <w:color w:val="FFFFFF"/>
                <w:sz w:val="20"/>
                <w:szCs w:val="20"/>
              </w:rPr>
              <w:t>Primary motion</w:t>
            </w:r>
          </w:p>
        </w:tc>
      </w:tr>
      <w:tr w:rsidR="00715F85" w14:paraId="34A463CE"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6B57DA7" w14:textId="77777777" w:rsidR="00715F85" w:rsidRDefault="00000000">
            <w:r>
              <w:rPr>
                <w:b/>
                <w:bCs/>
                <w:sz w:val="20"/>
                <w:szCs w:val="20"/>
              </w:rPr>
              <w:t>Global SI (Anchor)</w:t>
            </w:r>
          </w:p>
        </w:tc>
        <w:tc>
          <w:tcPr>
            <w:tcW w:w="3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BA26454" w14:textId="77777777" w:rsidR="00715F85" w:rsidRDefault="00000000">
            <w:r>
              <w:rPr>
                <w:sz w:val="20"/>
                <w:szCs w:val="20"/>
              </w:rPr>
              <w:t>Named-account strategic partner; joint account plan; executive sponsor on both sides.</w:t>
            </w:r>
          </w:p>
        </w:tc>
        <w:tc>
          <w:tcPr>
            <w:tcW w:w="2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FEFE399" w14:textId="77777777" w:rsidR="00715F85" w:rsidRDefault="00000000">
            <w:r>
              <w:rPr>
                <w:sz w:val="20"/>
                <w:szCs w:val="20"/>
              </w:rPr>
              <w:t>Lead Build + Adopt at flagship accounts</w:t>
            </w:r>
          </w:p>
        </w:tc>
        <w:tc>
          <w:tcPr>
            <w:tcW w:w="19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0FB52CE" w14:textId="77777777" w:rsidR="00715F85" w:rsidRDefault="00000000">
            <w:r>
              <w:rPr>
                <w:sz w:val="20"/>
                <w:szCs w:val="20"/>
              </w:rPr>
              <w:t>Strategic co-sell</w:t>
            </w:r>
          </w:p>
        </w:tc>
      </w:tr>
      <w:tr w:rsidR="00715F85" w14:paraId="23A24DB7"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195ADCE" w14:textId="77777777" w:rsidR="00715F85" w:rsidRDefault="00000000">
            <w:r>
              <w:rPr>
                <w:b/>
                <w:bCs/>
                <w:sz w:val="20"/>
                <w:szCs w:val="20"/>
              </w:rPr>
              <w:t>Regional SI</w:t>
            </w:r>
          </w:p>
        </w:tc>
        <w:tc>
          <w:tcPr>
            <w:tcW w:w="3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63974C2" w14:textId="77777777" w:rsidR="00715F85" w:rsidRDefault="00000000">
            <w:r>
              <w:rPr>
                <w:sz w:val="20"/>
                <w:szCs w:val="20"/>
              </w:rPr>
              <w:t>RSA market depth, local delivery capacity, often stronger on public sector and regulated industry.</w:t>
            </w:r>
          </w:p>
        </w:tc>
        <w:tc>
          <w:tcPr>
            <w:tcW w:w="2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540DD70" w14:textId="77777777" w:rsidR="00715F85" w:rsidRDefault="00000000">
            <w:r>
              <w:rPr>
                <w:sz w:val="20"/>
                <w:szCs w:val="20"/>
              </w:rPr>
              <w:t>Primary build partner outside global SI footprint</w:t>
            </w:r>
          </w:p>
        </w:tc>
        <w:tc>
          <w:tcPr>
            <w:tcW w:w="19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47BFCEA" w14:textId="77777777" w:rsidR="00715F85" w:rsidRDefault="00000000">
            <w:r>
              <w:rPr>
                <w:sz w:val="20"/>
                <w:szCs w:val="20"/>
              </w:rPr>
              <w:t>Regional co-sell + MDF</w:t>
            </w:r>
          </w:p>
        </w:tc>
      </w:tr>
      <w:tr w:rsidR="00715F85" w14:paraId="473BDC43"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48C1B81" w14:textId="77777777" w:rsidR="00715F85" w:rsidRDefault="00000000">
            <w:r>
              <w:rPr>
                <w:b/>
                <w:bCs/>
                <w:sz w:val="20"/>
                <w:szCs w:val="20"/>
              </w:rPr>
              <w:t>ISV</w:t>
            </w:r>
          </w:p>
        </w:tc>
        <w:tc>
          <w:tcPr>
            <w:tcW w:w="3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E07FC48" w14:textId="77777777" w:rsidR="00715F85" w:rsidRDefault="00000000">
            <w:r>
              <w:rPr>
                <w:sz w:val="20"/>
                <w:szCs w:val="20"/>
              </w:rPr>
              <w:t>Brings IP — industry vertical solutions or horizontal agentic components. Evaluated for IP Co-sell Featured.</w:t>
            </w:r>
          </w:p>
        </w:tc>
        <w:tc>
          <w:tcPr>
            <w:tcW w:w="2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3661686" w14:textId="77777777" w:rsidR="00715F85" w:rsidRDefault="00000000">
            <w:r>
              <w:rPr>
                <w:sz w:val="20"/>
                <w:szCs w:val="20"/>
              </w:rPr>
              <w:t>Embed their IP inside the customer CoE reference architecture</w:t>
            </w:r>
          </w:p>
        </w:tc>
        <w:tc>
          <w:tcPr>
            <w:tcW w:w="19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E7AC747" w14:textId="77777777" w:rsidR="00715F85" w:rsidRDefault="00000000">
            <w:r>
              <w:rPr>
                <w:sz w:val="20"/>
                <w:szCs w:val="20"/>
              </w:rPr>
              <w:t>IP Co-sell</w:t>
            </w:r>
          </w:p>
        </w:tc>
      </w:tr>
      <w:tr w:rsidR="00715F85" w14:paraId="5670FBD6"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E7DDEB7" w14:textId="77777777" w:rsidR="00715F85" w:rsidRDefault="00000000">
            <w:r>
              <w:rPr>
                <w:b/>
                <w:bCs/>
                <w:sz w:val="20"/>
                <w:szCs w:val="20"/>
              </w:rPr>
              <w:t>MSP / Azure Expert</w:t>
            </w:r>
          </w:p>
        </w:tc>
        <w:tc>
          <w:tcPr>
            <w:tcW w:w="3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DD5ED4C" w14:textId="77777777" w:rsidR="00715F85" w:rsidRDefault="00000000">
            <w:r>
              <w:rPr>
                <w:sz w:val="20"/>
                <w:szCs w:val="20"/>
              </w:rPr>
              <w:t>Operational excellence for Stage 5 run and FinOps. Often the long-term operator post-build.</w:t>
            </w:r>
          </w:p>
        </w:tc>
        <w:tc>
          <w:tcPr>
            <w:tcW w:w="2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2FD35C8" w14:textId="77777777" w:rsidR="00715F85" w:rsidRDefault="00000000">
            <w:r>
              <w:rPr>
                <w:sz w:val="20"/>
                <w:szCs w:val="20"/>
              </w:rPr>
              <w:t>Managed service for landing zone + AI workloads</w:t>
            </w:r>
          </w:p>
        </w:tc>
        <w:tc>
          <w:tcPr>
            <w:tcW w:w="19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70503D6" w14:textId="77777777" w:rsidR="00715F85" w:rsidRDefault="00000000">
            <w:r>
              <w:rPr>
                <w:sz w:val="20"/>
                <w:szCs w:val="20"/>
              </w:rPr>
              <w:t>Managed service annuity</w:t>
            </w:r>
          </w:p>
        </w:tc>
      </w:tr>
      <w:tr w:rsidR="00715F85" w14:paraId="04333F5F"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77A2B71" w14:textId="77777777" w:rsidR="00715F85" w:rsidRDefault="00000000">
            <w:r>
              <w:rPr>
                <w:b/>
                <w:bCs/>
                <w:sz w:val="20"/>
                <w:szCs w:val="20"/>
              </w:rPr>
              <w:t>Specialist boutique</w:t>
            </w:r>
          </w:p>
        </w:tc>
        <w:tc>
          <w:tcPr>
            <w:tcW w:w="3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E15AB4" w14:textId="77777777" w:rsidR="00715F85" w:rsidRDefault="00000000">
            <w:r>
              <w:rPr>
                <w:sz w:val="20"/>
                <w:szCs w:val="20"/>
              </w:rPr>
              <w:t>Narrow depth (e.g. responsible AI auditing, data engineering, agent frameworks).</w:t>
            </w:r>
          </w:p>
        </w:tc>
        <w:tc>
          <w:tcPr>
            <w:tcW w:w="22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4617E43" w14:textId="77777777" w:rsidR="00715F85" w:rsidRDefault="00000000">
            <w:r>
              <w:rPr>
                <w:sz w:val="20"/>
                <w:szCs w:val="20"/>
              </w:rPr>
              <w:t>Stage-specific injection — Design or audit</w:t>
            </w:r>
          </w:p>
        </w:tc>
        <w:tc>
          <w:tcPr>
            <w:tcW w:w="19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B35A621" w14:textId="77777777" w:rsidR="00715F85" w:rsidRDefault="00000000">
            <w:r>
              <w:rPr>
                <w:sz w:val="20"/>
                <w:szCs w:val="20"/>
              </w:rPr>
              <w:t>Fee-for-service + referrals</w:t>
            </w:r>
          </w:p>
        </w:tc>
      </w:tr>
    </w:tbl>
    <w:p w14:paraId="3D12CAE5" w14:textId="77777777" w:rsidR="00715F85" w:rsidRDefault="00000000">
      <w:pPr>
        <w:pBdr>
          <w:left w:val="single" w:sz="24" w:space="0" w:color="0078D4"/>
        </w:pBdr>
        <w:shd w:val="clear" w:color="auto" w:fill="F5E6F0"/>
        <w:spacing w:before="200" w:after="200"/>
      </w:pPr>
      <w:r>
        <w:rPr>
          <w:i/>
          <w:iCs/>
          <w:color w:val="091F2C"/>
        </w:rPr>
        <w:t>Channel conflict is a partner experience problem, not a partner compliance problem. If two partners collide on an account, the CSA escalates to the PDM within one business day — no exceptions.</w:t>
      </w:r>
    </w:p>
    <w:p w14:paraId="14FE938D" w14:textId="77777777" w:rsidR="00715F85" w:rsidRDefault="00000000">
      <w:pPr>
        <w:pStyle w:val="Heading2"/>
      </w:pPr>
      <w:r>
        <w:lastRenderedPageBreak/>
        <w:t>14.3 RSA-specific positioning</w:t>
      </w:r>
    </w:p>
    <w:p w14:paraId="056F5255" w14:textId="77777777" w:rsidR="00715F85" w:rsidRDefault="00000000">
      <w:pPr>
        <w:spacing w:before="60" w:after="60" w:line="276" w:lineRule="auto"/>
      </w:pPr>
      <w:r>
        <w:t>Two dynamics differentiate the South African market from the generic global playbook and must be addressed explicitly in account plans and partner selection:</w:t>
      </w:r>
    </w:p>
    <w:p w14:paraId="1AB62CA5" w14:textId="77777777" w:rsidR="00715F85" w:rsidRDefault="00000000">
      <w:pPr>
        <w:pStyle w:val="ListParagraph"/>
        <w:numPr>
          <w:ilvl w:val="0"/>
          <w:numId w:val="2"/>
        </w:numPr>
        <w:spacing w:before="40" w:after="40"/>
      </w:pPr>
      <w:r>
        <w:t>BBBEE credentials materially affect eligibility in public sector, financial services, and regulated-industry accounts. The Anchor Partner Scorecard treats BBBEE as a tie-breaker within tier; for public sector accounts it should be a hard filter, applied before the six criteria.</w:t>
      </w:r>
    </w:p>
    <w:p w14:paraId="59DB7E65" w14:textId="77777777" w:rsidR="00715F85" w:rsidRDefault="00000000">
      <w:pPr>
        <w:pStyle w:val="ListParagraph"/>
        <w:numPr>
          <w:ilvl w:val="0"/>
          <w:numId w:val="2"/>
        </w:numPr>
        <w:spacing w:before="40" w:after="40"/>
      </w:pPr>
      <w:r>
        <w:t>Local enablement and transformation: black-owned and SMB-tier partners enter the Develop tier with a named skilling pathway and are re-evaluated at every cycle. This is a market licence-to-operate consideration and should be led out of the Area team, not the central partner team.</w:t>
      </w:r>
    </w:p>
    <w:p w14:paraId="548CDB55" w14:textId="77777777" w:rsidR="00715F85" w:rsidRDefault="00000000">
      <w:pPr>
        <w:pStyle w:val="ListParagraph"/>
        <w:numPr>
          <w:ilvl w:val="0"/>
          <w:numId w:val="2"/>
        </w:numPr>
        <w:spacing w:before="40" w:after="40"/>
      </w:pPr>
      <w:r>
        <w:t>POPIA residency: all AI workloads using customer personal data must default to Azure South Africa North (Johannesburg) or South Africa West (Cape Town) regions. Cross-border inference requires documented customer consent and a Transfer Impact Assessment — capture both in the Responsible AI pattern (Section 12.7) before go-live.</w:t>
      </w:r>
    </w:p>
    <w:p w14:paraId="3AC72246" w14:textId="77777777" w:rsidR="00715F85" w:rsidRDefault="00000000">
      <w:pPr>
        <w:pStyle w:val="ListParagraph"/>
        <w:numPr>
          <w:ilvl w:val="0"/>
          <w:numId w:val="2"/>
        </w:numPr>
        <w:spacing w:before="40" w:after="40"/>
      </w:pPr>
      <w:r>
        <w:t>Load-shedding and connectivity resilience: for customers with on-premises estates, AI landing zones must include ExpressRoute with dual-path resilience and document fail-open/fail-closed behaviour for edge inference. Do not treat this as an edge case — treat it as a default Pillar 4 requirement.</w:t>
      </w:r>
    </w:p>
    <w:p w14:paraId="047A9B78" w14:textId="77777777" w:rsidR="00715F85" w:rsidRDefault="00000000">
      <w:pPr>
        <w:pStyle w:val="ListParagraph"/>
        <w:numPr>
          <w:ilvl w:val="0"/>
          <w:numId w:val="2"/>
        </w:numPr>
        <w:spacing w:before="40" w:after="40"/>
      </w:pPr>
      <w:r>
        <w:t>Segment reach: confirm whether a given account is Enterprise, CMA, or SMC before applying the scorecard. Tier thresholds, funding mix, and partner archetypes differ materially by segment. The playbook defaults to Enterprise; CMA/SMC requires a one-page variance sheet signed off by the segment lead.</w:t>
      </w:r>
    </w:p>
    <w:p w14:paraId="6EAAFB5F" w14:textId="77777777" w:rsidR="00715F85" w:rsidRDefault="00000000">
      <w:pPr>
        <w:pStyle w:val="Heading2"/>
      </w:pPr>
      <w:r>
        <w:t>14.4 Rules of engagement — the short list</w:t>
      </w:r>
    </w:p>
    <w:p w14:paraId="307A4EDE" w14:textId="77777777" w:rsidR="00715F85" w:rsidRDefault="00000000">
      <w:pPr>
        <w:pStyle w:val="ListParagraph"/>
        <w:numPr>
          <w:ilvl w:val="0"/>
          <w:numId w:val="1"/>
        </w:numPr>
        <w:spacing w:before="40" w:after="40"/>
      </w:pPr>
      <w:r>
        <w:t>CSA orchestrates; CSA does not freelance. Every engagement has an ATU AE and a Partner PDM named in the account plan.</w:t>
      </w:r>
    </w:p>
    <w:p w14:paraId="5F306F17" w14:textId="77777777" w:rsidR="00715F85" w:rsidRDefault="00000000">
      <w:pPr>
        <w:pStyle w:val="ListParagraph"/>
        <w:numPr>
          <w:ilvl w:val="0"/>
          <w:numId w:val="1"/>
        </w:numPr>
        <w:spacing w:before="40" w:after="40"/>
      </w:pPr>
      <w:r>
        <w:t>Partner of Record is confirmed in writing by the end of Stage 1. Stage 2 does not start until it is.</w:t>
      </w:r>
    </w:p>
    <w:p w14:paraId="6022BA64" w14:textId="77777777" w:rsidR="00715F85" w:rsidRDefault="00000000">
      <w:pPr>
        <w:pStyle w:val="ListParagraph"/>
        <w:numPr>
          <w:ilvl w:val="0"/>
          <w:numId w:val="1"/>
        </w:numPr>
        <w:spacing w:before="40" w:after="40"/>
      </w:pPr>
      <w:r>
        <w:t>No Build activity begins until the Microsoft-vs-partner ownership line (Section 14.1 table) is explicitly confirmed with the customer — not assumed.</w:t>
      </w:r>
    </w:p>
    <w:p w14:paraId="2F5583E4" w14:textId="77777777" w:rsidR="00715F85" w:rsidRDefault="00000000">
      <w:pPr>
        <w:pStyle w:val="ListParagraph"/>
        <w:numPr>
          <w:ilvl w:val="0"/>
          <w:numId w:val="1"/>
        </w:numPr>
        <w:spacing w:before="40" w:after="40"/>
      </w:pPr>
      <w:r>
        <w:t>MDF, ECIF, and Azure Innovate claims go through the Partner team or the Solution Assessments team — never directly through the CSA. Every claim has a named Microsoft sponsor.</w:t>
      </w:r>
    </w:p>
    <w:p w14:paraId="7EB19B70" w14:textId="77777777" w:rsidR="00715F85" w:rsidRDefault="00000000">
      <w:pPr>
        <w:pStyle w:val="ListParagraph"/>
        <w:numPr>
          <w:ilvl w:val="0"/>
          <w:numId w:val="1"/>
        </w:numPr>
        <w:spacing w:before="40" w:after="40"/>
      </w:pPr>
      <w:r>
        <w:t>Responsible AI sign-off is a gate, not a review. No Stage 4 kickoff without a named RAI reviewer.</w:t>
      </w:r>
    </w:p>
    <w:p w14:paraId="7EA5212D" w14:textId="77777777" w:rsidR="00715F85" w:rsidRDefault="00000000">
      <w:pPr>
        <w:pStyle w:val="ListParagraph"/>
        <w:numPr>
          <w:ilvl w:val="0"/>
          <w:numId w:val="1"/>
        </w:numPr>
        <w:spacing w:before="40" w:after="40"/>
      </w:pPr>
      <w:r>
        <w:t>Escalate ambiguity within one business day to the CSU Manager. Silence is the enemy of execution.</w:t>
      </w:r>
    </w:p>
    <w:p w14:paraId="1FF6C78A" w14:textId="77777777" w:rsidR="00715F85" w:rsidRDefault="00000000">
      <w:pPr>
        <w:pBdr>
          <w:left w:val="single" w:sz="24" w:space="0" w:color="0078D4"/>
        </w:pBdr>
        <w:shd w:val="clear" w:color="auto" w:fill="F5E6F0"/>
        <w:spacing w:before="200" w:after="200"/>
      </w:pPr>
      <w:r>
        <w:rPr>
          <w:i/>
          <w:iCs/>
          <w:color w:val="091F2C"/>
        </w:rPr>
        <w:lastRenderedPageBreak/>
        <w:t>Positioning is a leadership act, not a slide. The CSA who walks into a Stage 1 conversation able to articulate the MCAPS v-team roles and the partner economics in one breath is the CSA who wins the account.</w:t>
      </w:r>
      <w:r>
        <w:br w:type="page"/>
      </w:r>
    </w:p>
    <w:p w14:paraId="5951CD47" w14:textId="77777777" w:rsidR="00715F85" w:rsidRDefault="00000000">
      <w:pPr>
        <w:pStyle w:val="Heading1"/>
      </w:pPr>
      <w:r>
        <w:lastRenderedPageBreak/>
        <w:t>15. AI Transformation Offer (ATO) Integration</w:t>
      </w:r>
    </w:p>
    <w:p w14:paraId="323CF5F5" w14:textId="77777777" w:rsidR="00715F85" w:rsidRDefault="00000000">
      <w:pPr>
        <w:spacing w:before="60" w:after="60" w:line="276" w:lineRule="auto"/>
      </w:pPr>
      <w:r>
        <w:t>The AI Transformation Offer (ATO) is Microsoft's official, structured programme to take customers from AI strategy to production-grade agentic systems. It is the delivery engine that operates inside the CoE motion — the CoE framework tells us what to build, ATO tells us how Microsoft delivers it.</w:t>
      </w:r>
    </w:p>
    <w:p w14:paraId="67B497AF" w14:textId="77777777" w:rsidR="00715F85" w:rsidRDefault="00000000">
      <w:pPr>
        <w:spacing w:before="60" w:after="60" w:line="276" w:lineRule="auto"/>
      </w:pPr>
      <w:r>
        <w:t>CSAs should treat ATO as the default delivery vehicle for any CoE engagement beyond Stage 1. Components can be delivered standalone, but the full programme is what unlocks the commercial envelope (up to $50k pre-sales ECIF plus up to $1M post-sales ECIF + ACO).</w:t>
      </w:r>
    </w:p>
    <w:p w14:paraId="162C130E" w14:textId="77777777" w:rsidR="00715F85" w:rsidRDefault="00000000">
      <w:pPr>
        <w:pBdr>
          <w:left w:val="single" w:sz="24" w:space="0" w:color="0078D4"/>
        </w:pBdr>
        <w:shd w:val="clear" w:color="auto" w:fill="F5E6F0"/>
        <w:spacing w:before="200" w:after="200"/>
      </w:pPr>
      <w:r>
        <w:rPr>
          <w:i/>
          <w:iCs/>
          <w:color w:val="091F2C"/>
        </w:rPr>
        <w:t>100+ accounts already running ATO see 15% higher MoM AI ACR. This is the motion's most powerful proof point — lead with it in every Stage 1 conversation.</w:t>
      </w:r>
    </w:p>
    <w:p w14:paraId="33E3CAF1" w14:textId="77777777" w:rsidR="00715F85" w:rsidRDefault="00000000">
      <w:pPr>
        <w:pStyle w:val="Heading2"/>
      </w:pPr>
      <w:r>
        <w:t>15.1 The three components</w:t>
      </w:r>
    </w:p>
    <w:p w14:paraId="44ED44A2" w14:textId="77777777" w:rsidR="00715F85" w:rsidRDefault="00000000">
      <w:pPr>
        <w:spacing w:before="60" w:after="60" w:line="276" w:lineRule="auto"/>
      </w:pPr>
      <w:r>
        <w:t>ATO is a 3-part perspective orchestration offering AI CoE frameworks, solution envisioning strategies, agentic landing zone implementations, and a robust Agent Factory with GenAIOps at the core. Each component can be delivered standalone; the full programme delivers end-to-end value.</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799"/>
        <w:gridCol w:w="2801"/>
        <w:gridCol w:w="3359"/>
        <w:gridCol w:w="1401"/>
      </w:tblGrid>
      <w:tr w:rsidR="00715F85" w14:paraId="4A0ED880" w14:textId="77777777">
        <w:trPr>
          <w:tblHeader/>
        </w:trPr>
        <w:tc>
          <w:tcPr>
            <w:tcW w:w="1799" w:type="dxa"/>
            <w:tcBorders>
              <w:top w:val="single" w:sz="4" w:space="0" w:color="E8DDD1"/>
              <w:left w:val="single" w:sz="4" w:space="0" w:color="E8DDD1"/>
              <w:bottom w:val="single" w:sz="4" w:space="0" w:color="E8DDD1"/>
              <w:right w:val="single" w:sz="4" w:space="0" w:color="E8DDD1"/>
            </w:tcBorders>
            <w:shd w:val="clear" w:color="auto" w:fill="091F2C"/>
          </w:tcPr>
          <w:p w14:paraId="5D6EE6D2" w14:textId="77777777" w:rsidR="00715F85" w:rsidRDefault="00000000">
            <w:r>
              <w:rPr>
                <w:b/>
                <w:bCs/>
                <w:color w:val="FFFFFF"/>
                <w:sz w:val="20"/>
                <w:szCs w:val="20"/>
              </w:rPr>
              <w:t>Component</w:t>
            </w:r>
          </w:p>
        </w:tc>
        <w:tc>
          <w:tcPr>
            <w:tcW w:w="2801" w:type="dxa"/>
            <w:tcBorders>
              <w:top w:val="single" w:sz="4" w:space="0" w:color="E8DDD1"/>
              <w:left w:val="single" w:sz="4" w:space="0" w:color="E8DDD1"/>
              <w:bottom w:val="single" w:sz="4" w:space="0" w:color="E8DDD1"/>
              <w:right w:val="single" w:sz="4" w:space="0" w:color="E8DDD1"/>
            </w:tcBorders>
            <w:shd w:val="clear" w:color="auto" w:fill="091F2C"/>
          </w:tcPr>
          <w:p w14:paraId="0299FCAE" w14:textId="77777777" w:rsidR="00715F85" w:rsidRDefault="00000000">
            <w:r>
              <w:rPr>
                <w:b/>
                <w:bCs/>
                <w:color w:val="FFFFFF"/>
                <w:sz w:val="20"/>
                <w:szCs w:val="20"/>
              </w:rPr>
              <w:t>Focus</w:t>
            </w:r>
          </w:p>
        </w:tc>
        <w:tc>
          <w:tcPr>
            <w:tcW w:w="3359" w:type="dxa"/>
            <w:tcBorders>
              <w:top w:val="single" w:sz="4" w:space="0" w:color="E8DDD1"/>
              <w:left w:val="single" w:sz="4" w:space="0" w:color="E8DDD1"/>
              <w:bottom w:val="single" w:sz="4" w:space="0" w:color="E8DDD1"/>
              <w:right w:val="single" w:sz="4" w:space="0" w:color="E8DDD1"/>
            </w:tcBorders>
            <w:shd w:val="clear" w:color="auto" w:fill="091F2C"/>
          </w:tcPr>
          <w:p w14:paraId="687F5263" w14:textId="77777777" w:rsidR="00715F85" w:rsidRDefault="00000000">
            <w:r>
              <w:rPr>
                <w:b/>
                <w:bCs/>
                <w:color w:val="FFFFFF"/>
                <w:sz w:val="20"/>
                <w:szCs w:val="20"/>
              </w:rPr>
              <w:t>Deliverables</w:t>
            </w:r>
          </w:p>
        </w:tc>
        <w:tc>
          <w:tcPr>
            <w:tcW w:w="1401" w:type="dxa"/>
            <w:tcBorders>
              <w:top w:val="single" w:sz="4" w:space="0" w:color="E8DDD1"/>
              <w:left w:val="single" w:sz="4" w:space="0" w:color="E8DDD1"/>
              <w:bottom w:val="single" w:sz="4" w:space="0" w:color="E8DDD1"/>
              <w:right w:val="single" w:sz="4" w:space="0" w:color="E8DDD1"/>
            </w:tcBorders>
            <w:shd w:val="clear" w:color="auto" w:fill="091F2C"/>
          </w:tcPr>
          <w:p w14:paraId="77887C20" w14:textId="77777777" w:rsidR="00715F85" w:rsidRDefault="00000000">
            <w:r>
              <w:rPr>
                <w:b/>
                <w:bCs/>
                <w:color w:val="FFFFFF"/>
                <w:sz w:val="20"/>
                <w:szCs w:val="20"/>
              </w:rPr>
              <w:t>Duration</w:t>
            </w:r>
          </w:p>
        </w:tc>
      </w:tr>
      <w:tr w:rsidR="00715F85" w14:paraId="069BB250"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6949086" w14:textId="77777777" w:rsidR="00715F85" w:rsidRDefault="00000000">
            <w:r>
              <w:rPr>
                <w:b/>
                <w:bCs/>
                <w:sz w:val="20"/>
                <w:szCs w:val="20"/>
              </w:rPr>
              <w:t>1 · Business &amp; AI Journey to Value</w:t>
            </w:r>
          </w:p>
        </w:tc>
        <w:tc>
          <w:tcPr>
            <w:tcW w:w="28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C793F57" w14:textId="77777777" w:rsidR="00715F85" w:rsidRDefault="00000000">
            <w:r>
              <w:rPr>
                <w:sz w:val="20"/>
                <w:szCs w:val="20"/>
              </w:rPr>
              <w:t>Commit, not experiment. Align leadership, prioritise high-value use-cases, decide where to invest.</w:t>
            </w:r>
          </w:p>
        </w:tc>
        <w:tc>
          <w:tcPr>
            <w:tcW w:w="335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27FE491" w14:textId="77777777" w:rsidR="00715F85" w:rsidRDefault="00000000">
            <w:r>
              <w:rPr>
                <w:sz w:val="20"/>
                <w:szCs w:val="20"/>
              </w:rPr>
              <w:t>• AI CoE Presentation — 2-hr</w:t>
            </w:r>
          </w:p>
          <w:p w14:paraId="0F70612D" w14:textId="77777777" w:rsidR="00715F85" w:rsidRDefault="00000000">
            <w:r>
              <w:rPr>
                <w:sz w:val="20"/>
                <w:szCs w:val="20"/>
              </w:rPr>
              <w:t>• Process Envisioning, Capability Mapping &amp; Architecture — 1 day</w:t>
            </w:r>
          </w:p>
          <w:p w14:paraId="654CAE4C" w14:textId="77777777" w:rsidR="00715F85" w:rsidRDefault="00000000">
            <w:r>
              <w:rPr>
                <w:sz w:val="20"/>
                <w:szCs w:val="20"/>
              </w:rPr>
              <w:t>• Rapid Prototyping — 1–2 days</w:t>
            </w:r>
          </w:p>
        </w:tc>
        <w:tc>
          <w:tcPr>
            <w:tcW w:w="1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9C7873B" w14:textId="77777777" w:rsidR="00715F85" w:rsidRDefault="00000000">
            <w:r>
              <w:rPr>
                <w:sz w:val="20"/>
                <w:szCs w:val="20"/>
              </w:rPr>
              <w:t>1–2 weeks</w:t>
            </w:r>
          </w:p>
        </w:tc>
      </w:tr>
      <w:tr w:rsidR="00715F85" w14:paraId="3133231A"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E144C4E" w14:textId="77777777" w:rsidR="00715F85" w:rsidRDefault="00000000">
            <w:r>
              <w:rPr>
                <w:b/>
                <w:bCs/>
                <w:sz w:val="20"/>
                <w:szCs w:val="20"/>
              </w:rPr>
              <w:t>2 · AI Foundation Architecture</w:t>
            </w:r>
          </w:p>
        </w:tc>
        <w:tc>
          <w:tcPr>
            <w:tcW w:w="28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BC00A61" w14:textId="77777777" w:rsidR="00715F85" w:rsidRDefault="00000000">
            <w:r>
              <w:rPr>
                <w:sz w:val="20"/>
                <w:szCs w:val="20"/>
              </w:rPr>
              <w:t>The enabling backbone. Agent runtimes, control plane, well-architected data and infrastructure foundation.</w:t>
            </w:r>
          </w:p>
        </w:tc>
        <w:tc>
          <w:tcPr>
            <w:tcW w:w="335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15AEDFF" w14:textId="77777777" w:rsidR="00715F85" w:rsidRDefault="00000000">
            <w:r>
              <w:rPr>
                <w:sz w:val="20"/>
                <w:szCs w:val="20"/>
              </w:rPr>
              <w:t>• GenAI Building Blocks — 1.5 hr</w:t>
            </w:r>
          </w:p>
          <w:p w14:paraId="786949C4" w14:textId="77777777" w:rsidR="00715F85" w:rsidRDefault="00000000">
            <w:r>
              <w:rPr>
                <w:sz w:val="20"/>
                <w:szCs w:val="20"/>
              </w:rPr>
              <w:t>• Intro to Landing Zones — 2 hr</w:t>
            </w:r>
          </w:p>
          <w:p w14:paraId="7A3FE740" w14:textId="77777777" w:rsidR="00715F85" w:rsidRDefault="00000000">
            <w:r>
              <w:rPr>
                <w:sz w:val="20"/>
                <w:szCs w:val="20"/>
              </w:rPr>
              <w:t>• Agentic AI Landing Zone Implementation — 1–2 weeks</w:t>
            </w:r>
          </w:p>
          <w:p w14:paraId="0097769E" w14:textId="77777777" w:rsidR="00715F85" w:rsidRDefault="00000000">
            <w:r>
              <w:rPr>
                <w:sz w:val="20"/>
                <w:szCs w:val="20"/>
              </w:rPr>
              <w:t>• Optional: Apps &amp; Infra Landing Zone — 1–2 weeks</w:t>
            </w:r>
          </w:p>
        </w:tc>
        <w:tc>
          <w:tcPr>
            <w:tcW w:w="14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DAE4252" w14:textId="77777777" w:rsidR="00715F85" w:rsidRDefault="00000000">
            <w:r>
              <w:rPr>
                <w:sz w:val="20"/>
                <w:szCs w:val="20"/>
              </w:rPr>
              <w:t>2–4 weeks</w:t>
            </w:r>
          </w:p>
        </w:tc>
      </w:tr>
      <w:tr w:rsidR="00715F85" w14:paraId="39A571A2" w14:textId="77777777">
        <w:tc>
          <w:tcPr>
            <w:tcW w:w="17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1D65D30" w14:textId="77777777" w:rsidR="00715F85" w:rsidRDefault="00000000">
            <w:r>
              <w:rPr>
                <w:b/>
                <w:bCs/>
                <w:sz w:val="20"/>
                <w:szCs w:val="20"/>
              </w:rPr>
              <w:t>3 · Agent Factory</w:t>
            </w:r>
          </w:p>
        </w:tc>
        <w:tc>
          <w:tcPr>
            <w:tcW w:w="28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7C1AB83" w14:textId="77777777" w:rsidR="00715F85" w:rsidRDefault="00000000">
            <w:r>
              <w:rPr>
                <w:sz w:val="20"/>
                <w:szCs w:val="20"/>
              </w:rPr>
              <w:t>Where agentic AI becomes a factory. Assess readiness, select candidates, run the agent development lifecycle from experimentation to production.</w:t>
            </w:r>
          </w:p>
        </w:tc>
        <w:tc>
          <w:tcPr>
            <w:tcW w:w="335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BDDBFD2" w14:textId="77777777" w:rsidR="00715F85" w:rsidRDefault="00000000">
            <w:r>
              <w:rPr>
                <w:sz w:val="20"/>
                <w:szCs w:val="20"/>
              </w:rPr>
              <w:t>• GenAIOps &amp; AgentOps Intro + Maturity Assessment — 0.5 day</w:t>
            </w:r>
          </w:p>
          <w:p w14:paraId="55149F19" w14:textId="77777777" w:rsidR="00715F85" w:rsidRDefault="00000000">
            <w:r>
              <w:rPr>
                <w:sz w:val="20"/>
                <w:szCs w:val="20"/>
              </w:rPr>
              <w:t>• Agentic Solution Co-Build — 6–8 weeks</w:t>
            </w:r>
          </w:p>
          <w:p w14:paraId="13286AAF" w14:textId="77777777" w:rsidR="00715F85" w:rsidRDefault="00000000">
            <w:r>
              <w:rPr>
                <w:sz w:val="20"/>
                <w:szCs w:val="20"/>
              </w:rPr>
              <w:t>• Intro to Solution Optimization — 0.5 day</w:t>
            </w:r>
          </w:p>
        </w:tc>
        <w:tc>
          <w:tcPr>
            <w:tcW w:w="14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09184EF" w14:textId="77777777" w:rsidR="00715F85" w:rsidRDefault="00000000">
            <w:r>
              <w:rPr>
                <w:sz w:val="20"/>
                <w:szCs w:val="20"/>
              </w:rPr>
              <w:t>7–9 weeks</w:t>
            </w:r>
          </w:p>
        </w:tc>
      </w:tr>
    </w:tbl>
    <w:p w14:paraId="1B051F28" w14:textId="77777777" w:rsidR="00715F85" w:rsidRDefault="00000000">
      <w:pPr>
        <w:pStyle w:val="Heading2"/>
      </w:pPr>
      <w:r>
        <w:lastRenderedPageBreak/>
        <w:t>15.2 ATO mapped to MCEM and the 5+1 Pillars</w:t>
      </w:r>
    </w:p>
    <w:p w14:paraId="2E890A10" w14:textId="77777777" w:rsidR="00715F85" w:rsidRDefault="00000000">
      <w:pPr>
        <w:spacing w:before="60" w:after="60" w:line="276" w:lineRule="auto"/>
      </w:pPr>
      <w:r>
        <w:t>ATO components align directly to MCEM stages and the 5+1 pillar framework. Use this table to position the right ATO conversation at the right point in the customer journey — and to avoid selling Component 3 when the customer has not yet completed Component 1.</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2500"/>
        <w:gridCol w:w="2460"/>
      </w:tblGrid>
      <w:tr w:rsidR="00715F85" w14:paraId="07AFB092" w14:textId="77777777">
        <w:trPr>
          <w:tblHeader/>
        </w:trPr>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5A53DB0E" w14:textId="77777777" w:rsidR="00715F85" w:rsidRDefault="00000000">
            <w:r>
              <w:rPr>
                <w:b/>
                <w:bCs/>
                <w:color w:val="FFFFFF"/>
                <w:sz w:val="20"/>
                <w:szCs w:val="20"/>
              </w:rPr>
              <w:t>MCEM Stage</w:t>
            </w:r>
          </w:p>
        </w:tc>
        <w:tc>
          <w:tcPr>
            <w:tcW w:w="2201" w:type="dxa"/>
            <w:tcBorders>
              <w:top w:val="single" w:sz="4" w:space="0" w:color="E8DDD1"/>
              <w:left w:val="single" w:sz="4" w:space="0" w:color="E8DDD1"/>
              <w:bottom w:val="single" w:sz="4" w:space="0" w:color="E8DDD1"/>
              <w:right w:val="single" w:sz="4" w:space="0" w:color="E8DDD1"/>
            </w:tcBorders>
            <w:shd w:val="clear" w:color="auto" w:fill="091F2C"/>
          </w:tcPr>
          <w:p w14:paraId="5E07A0B8" w14:textId="77777777" w:rsidR="00715F85" w:rsidRDefault="00000000">
            <w:r>
              <w:rPr>
                <w:b/>
                <w:bCs/>
                <w:color w:val="FFFFFF"/>
                <w:sz w:val="20"/>
                <w:szCs w:val="20"/>
              </w:rPr>
              <w:t>CoE motion</w:t>
            </w:r>
          </w:p>
        </w:tc>
        <w:tc>
          <w:tcPr>
            <w:tcW w:w="2500" w:type="dxa"/>
            <w:tcBorders>
              <w:top w:val="single" w:sz="4" w:space="0" w:color="E8DDD1"/>
              <w:left w:val="single" w:sz="4" w:space="0" w:color="E8DDD1"/>
              <w:bottom w:val="single" w:sz="4" w:space="0" w:color="E8DDD1"/>
              <w:right w:val="single" w:sz="4" w:space="0" w:color="E8DDD1"/>
            </w:tcBorders>
            <w:shd w:val="clear" w:color="auto" w:fill="091F2C"/>
          </w:tcPr>
          <w:p w14:paraId="65AD9D9D" w14:textId="77777777" w:rsidR="00715F85" w:rsidRDefault="00000000">
            <w:r>
              <w:rPr>
                <w:b/>
                <w:bCs/>
                <w:color w:val="FFFFFF"/>
                <w:sz w:val="20"/>
                <w:szCs w:val="20"/>
              </w:rPr>
              <w:t>ATO component</w:t>
            </w:r>
          </w:p>
        </w:tc>
        <w:tc>
          <w:tcPr>
            <w:tcW w:w="2460" w:type="dxa"/>
            <w:tcBorders>
              <w:top w:val="single" w:sz="4" w:space="0" w:color="E8DDD1"/>
              <w:left w:val="single" w:sz="4" w:space="0" w:color="E8DDD1"/>
              <w:bottom w:val="single" w:sz="4" w:space="0" w:color="E8DDD1"/>
              <w:right w:val="single" w:sz="4" w:space="0" w:color="E8DDD1"/>
            </w:tcBorders>
            <w:shd w:val="clear" w:color="auto" w:fill="091F2C"/>
          </w:tcPr>
          <w:p w14:paraId="50848A05" w14:textId="77777777" w:rsidR="00715F85" w:rsidRDefault="00000000">
            <w:r>
              <w:rPr>
                <w:b/>
                <w:bCs/>
                <w:color w:val="FFFFFF"/>
                <w:sz w:val="20"/>
                <w:szCs w:val="20"/>
              </w:rPr>
              <w:t>CoE pillar anchor</w:t>
            </w:r>
          </w:p>
        </w:tc>
      </w:tr>
      <w:tr w:rsidR="00715F85" w14:paraId="5033CB46"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A1580D7" w14:textId="77777777" w:rsidR="00715F85" w:rsidRDefault="00000000">
            <w:r>
              <w:rPr>
                <w:b/>
                <w:bCs/>
                <w:sz w:val="20"/>
                <w:szCs w:val="20"/>
              </w:rPr>
              <w:t>1 · Listen &amp; Consult</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FCB3F7" w14:textId="77777777" w:rsidR="00715F85" w:rsidRDefault="00000000">
            <w:r>
              <w:rPr>
                <w:sz w:val="20"/>
                <w:szCs w:val="20"/>
              </w:rPr>
              <w:t>Qualify; Readiness Scorecard</w:t>
            </w:r>
          </w:p>
        </w:tc>
        <w:tc>
          <w:tcPr>
            <w:tcW w:w="25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A90C7F2" w14:textId="77777777" w:rsidR="00715F85" w:rsidRDefault="00000000">
            <w:r>
              <w:rPr>
                <w:sz w:val="20"/>
                <w:szCs w:val="20"/>
              </w:rPr>
              <w:t>Component 1 — CoE Presentation</w:t>
            </w:r>
          </w:p>
        </w:tc>
        <w:tc>
          <w:tcPr>
            <w:tcW w:w="24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F53781D" w14:textId="77777777" w:rsidR="00715F85" w:rsidRDefault="00000000">
            <w:r>
              <w:rPr>
                <w:sz w:val="20"/>
                <w:szCs w:val="20"/>
              </w:rPr>
              <w:t>Pillar 1 · Business Strategy</w:t>
            </w:r>
          </w:p>
        </w:tc>
      </w:tr>
      <w:tr w:rsidR="00715F85" w14:paraId="663E5CA5"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E0A14FE" w14:textId="77777777" w:rsidR="00715F85" w:rsidRDefault="00000000">
            <w:r>
              <w:rPr>
                <w:b/>
                <w:bCs/>
                <w:sz w:val="20"/>
                <w:szCs w:val="20"/>
              </w:rPr>
              <w:t>2 · Inspire &amp; Design</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3D448F1" w14:textId="77777777" w:rsidR="00715F85" w:rsidRDefault="00000000">
            <w:r>
              <w:rPr>
                <w:sz w:val="20"/>
                <w:szCs w:val="20"/>
              </w:rPr>
              <w:t>Envisioning; blueprint</w:t>
            </w:r>
          </w:p>
        </w:tc>
        <w:tc>
          <w:tcPr>
            <w:tcW w:w="25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1FEF1FC" w14:textId="77777777" w:rsidR="00715F85" w:rsidRDefault="00000000">
            <w:r>
              <w:rPr>
                <w:sz w:val="20"/>
                <w:szCs w:val="20"/>
              </w:rPr>
              <w:t>Component 1 — Envisioning + Rapid Prototyping</w:t>
            </w:r>
          </w:p>
        </w:tc>
        <w:tc>
          <w:tcPr>
            <w:tcW w:w="24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C961F5F" w14:textId="77777777" w:rsidR="00715F85" w:rsidRDefault="00000000">
            <w:r>
              <w:rPr>
                <w:sz w:val="20"/>
                <w:szCs w:val="20"/>
              </w:rPr>
              <w:t>Pillars 1, 3 · Strategy + AI Experience</w:t>
            </w:r>
          </w:p>
        </w:tc>
      </w:tr>
      <w:tr w:rsidR="00715F85" w14:paraId="572B5376"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1751DAE" w14:textId="77777777" w:rsidR="00715F85" w:rsidRDefault="00000000">
            <w:r>
              <w:rPr>
                <w:b/>
                <w:bCs/>
                <w:sz w:val="20"/>
                <w:szCs w:val="20"/>
              </w:rPr>
              <w:t>3 · Empower &amp; Achieve</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50059BB" w14:textId="77777777" w:rsidR="00715F85" w:rsidRDefault="00000000">
            <w:r>
              <w:rPr>
                <w:sz w:val="20"/>
                <w:szCs w:val="20"/>
              </w:rPr>
              <w:t>Stand up CoE; first pilot</w:t>
            </w:r>
          </w:p>
        </w:tc>
        <w:tc>
          <w:tcPr>
            <w:tcW w:w="25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97F1347" w14:textId="77777777" w:rsidR="00715F85" w:rsidRDefault="00000000">
            <w:r>
              <w:rPr>
                <w:sz w:val="20"/>
                <w:szCs w:val="20"/>
              </w:rPr>
              <w:t>Component 2 — AI Foundation + Component 3 — Co-Build</w:t>
            </w:r>
          </w:p>
        </w:tc>
        <w:tc>
          <w:tcPr>
            <w:tcW w:w="24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B1386E9" w14:textId="77777777" w:rsidR="00715F85" w:rsidRDefault="00000000">
            <w:r>
              <w:rPr>
                <w:sz w:val="20"/>
                <w:szCs w:val="20"/>
              </w:rPr>
              <w:t>Pillars 4, 5 · Tech + Governance</w:t>
            </w:r>
          </w:p>
        </w:tc>
      </w:tr>
      <w:tr w:rsidR="00715F85" w14:paraId="2F8FCE89"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42DC643" w14:textId="77777777" w:rsidR="00715F85" w:rsidRDefault="00000000">
            <w:r>
              <w:rPr>
                <w:b/>
                <w:bCs/>
                <w:sz w:val="20"/>
                <w:szCs w:val="20"/>
              </w:rPr>
              <w:t>4 · Realize Value</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B1BBD7F" w14:textId="77777777" w:rsidR="00715F85" w:rsidRDefault="00000000">
            <w:r>
              <w:rPr>
                <w:sz w:val="20"/>
                <w:szCs w:val="20"/>
              </w:rPr>
              <w:t>Production scale; KPIs</w:t>
            </w:r>
          </w:p>
        </w:tc>
        <w:tc>
          <w:tcPr>
            <w:tcW w:w="25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241A413" w14:textId="77777777" w:rsidR="00715F85" w:rsidRDefault="00000000">
            <w:r>
              <w:rPr>
                <w:sz w:val="20"/>
                <w:szCs w:val="20"/>
              </w:rPr>
              <w:t>Component 3 — Factory scale + Solution Optimization</w:t>
            </w:r>
          </w:p>
        </w:tc>
        <w:tc>
          <w:tcPr>
            <w:tcW w:w="24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B405F2B" w14:textId="77777777" w:rsidR="00715F85" w:rsidRDefault="00000000">
            <w:r>
              <w:rPr>
                <w:sz w:val="20"/>
                <w:szCs w:val="20"/>
              </w:rPr>
              <w:t>Pillars 2, 4 · Culture + Tech</w:t>
            </w:r>
          </w:p>
        </w:tc>
      </w:tr>
      <w:tr w:rsidR="00715F85" w14:paraId="13B70328"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AF33669" w14:textId="77777777" w:rsidR="00715F85" w:rsidRDefault="00000000">
            <w:r>
              <w:rPr>
                <w:b/>
                <w:bCs/>
                <w:sz w:val="20"/>
                <w:szCs w:val="20"/>
              </w:rPr>
              <w:t>5 · Manage &amp; Optimize</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F7B2F6A" w14:textId="77777777" w:rsidR="00715F85" w:rsidRDefault="00000000">
            <w:r>
              <w:rPr>
                <w:sz w:val="20"/>
                <w:szCs w:val="20"/>
              </w:rPr>
              <w:t>Federated CoE; expansion</w:t>
            </w:r>
          </w:p>
        </w:tc>
        <w:tc>
          <w:tcPr>
            <w:tcW w:w="25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3D6C41B" w14:textId="77777777" w:rsidR="00715F85" w:rsidRDefault="00000000">
            <w:r>
              <w:rPr>
                <w:sz w:val="20"/>
                <w:szCs w:val="20"/>
              </w:rPr>
              <w:t>Agent Factory operating rhythm (ongoing)</w:t>
            </w:r>
          </w:p>
        </w:tc>
        <w:tc>
          <w:tcPr>
            <w:tcW w:w="24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12E2E66" w14:textId="77777777" w:rsidR="00715F85" w:rsidRDefault="00000000">
            <w:r>
              <w:rPr>
                <w:sz w:val="20"/>
                <w:szCs w:val="20"/>
              </w:rPr>
              <w:t>All pillars</w:t>
            </w:r>
          </w:p>
        </w:tc>
      </w:tr>
    </w:tbl>
    <w:p w14:paraId="6F00D1FF" w14:textId="77777777" w:rsidR="00715F85" w:rsidRDefault="00000000">
      <w:pPr>
        <w:pStyle w:val="Heading2"/>
      </w:pPr>
      <w:r>
        <w:t>15.3 The problem ATO solves</w:t>
      </w:r>
    </w:p>
    <w:p w14:paraId="0D8513E2" w14:textId="77777777" w:rsidR="00715F85" w:rsidRDefault="00000000">
      <w:pPr>
        <w:spacing w:before="60" w:after="60" w:line="276" w:lineRule="auto"/>
      </w:pPr>
      <w:r>
        <w:t>Most customers have built Proofs of Concept; few have scaled to production. More than two-thirds of organisations lack the infrastructure, skills, and operating model to move past POC. ATO's value lies in four outcomes:</w:t>
      </w:r>
    </w:p>
    <w:p w14:paraId="45587C79" w14:textId="77777777" w:rsidR="00715F85" w:rsidRDefault="00000000">
      <w:pPr>
        <w:pStyle w:val="ListParagraph"/>
        <w:numPr>
          <w:ilvl w:val="0"/>
          <w:numId w:val="2"/>
        </w:numPr>
        <w:spacing w:before="40" w:after="40"/>
      </w:pPr>
      <w:r>
        <w:t>Agent operating model and adoption — tailored adoption strategies, workshops, maturity assessments for long-term sustainability.</w:t>
      </w:r>
    </w:p>
    <w:p w14:paraId="6EAC10B6" w14:textId="77777777" w:rsidR="00715F85" w:rsidRDefault="00000000">
      <w:pPr>
        <w:pStyle w:val="ListParagraph"/>
        <w:numPr>
          <w:ilvl w:val="0"/>
          <w:numId w:val="2"/>
        </w:numPr>
        <w:spacing w:before="40" w:after="40"/>
      </w:pPr>
      <w:r>
        <w:t>Scaling agentic workflows from POC to production — structured approach with seamless deployment and tangible business outcomes.</w:t>
      </w:r>
    </w:p>
    <w:p w14:paraId="5A09FF64" w14:textId="77777777" w:rsidR="00715F85" w:rsidRDefault="00000000">
      <w:pPr>
        <w:pStyle w:val="ListParagraph"/>
        <w:numPr>
          <w:ilvl w:val="0"/>
          <w:numId w:val="2"/>
        </w:numPr>
        <w:spacing w:before="40" w:after="40"/>
      </w:pPr>
      <w:r>
        <w:t>Agent-ready infrastructure — robust framework (AI Foundry, Azure Machine Learning, landing zones) for enterprise-scale AI applications.</w:t>
      </w:r>
    </w:p>
    <w:p w14:paraId="4C97811C" w14:textId="77777777" w:rsidR="00715F85" w:rsidRDefault="00000000">
      <w:pPr>
        <w:pStyle w:val="ListParagraph"/>
        <w:numPr>
          <w:ilvl w:val="0"/>
          <w:numId w:val="2"/>
        </w:numPr>
        <w:spacing w:before="40" w:after="40"/>
      </w:pPr>
      <w:r>
        <w:t>Unlocking agentic potential — the four capabilities together enable meaningful business transformation, not isolated pilots.</w:t>
      </w:r>
    </w:p>
    <w:p w14:paraId="6B40EA95" w14:textId="77777777" w:rsidR="00715F85" w:rsidRDefault="00000000">
      <w:pPr>
        <w:pBdr>
          <w:left w:val="single" w:sz="24" w:space="0" w:color="0078D4"/>
        </w:pBdr>
        <w:shd w:val="clear" w:color="auto" w:fill="F5E6F0"/>
        <w:spacing w:before="200" w:after="200"/>
      </w:pPr>
      <w:r>
        <w:rPr>
          <w:i/>
          <w:iCs/>
          <w:color w:val="091F2C"/>
        </w:rPr>
        <w:t>The shift is mindset: don't build a new architecture per use-case. Build strong, reusable patterns once and layer use-cases on top. ATO industrialises this.</w:t>
      </w:r>
    </w:p>
    <w:p w14:paraId="3474470C" w14:textId="77777777" w:rsidR="00715F85" w:rsidRDefault="00000000">
      <w:pPr>
        <w:pStyle w:val="Heading2"/>
      </w:pPr>
      <w:r>
        <w:lastRenderedPageBreak/>
        <w:t>15.4 Who ATO is for</w:t>
      </w:r>
    </w:p>
    <w:p w14:paraId="6BD66701" w14:textId="77777777" w:rsidR="00715F85" w:rsidRDefault="00000000">
      <w:pPr>
        <w:spacing w:before="60" w:after="60" w:line="276" w:lineRule="auto"/>
      </w:pPr>
      <w:r>
        <w:t>ATO is designed for organisations at various stages of their AI journey. Match the customer profile to the ATO entry point:</w:t>
      </w:r>
    </w:p>
    <w:p w14:paraId="1B3A94CA" w14:textId="77777777" w:rsidR="00715F85" w:rsidRDefault="00000000">
      <w:pPr>
        <w:pStyle w:val="ListParagraph"/>
        <w:numPr>
          <w:ilvl w:val="0"/>
          <w:numId w:val="2"/>
        </w:numPr>
        <w:spacing w:before="40" w:after="40"/>
      </w:pPr>
      <w:r>
        <w:t>Use Case Identification &amp; Prioritisation — organisations that have identified AI opportunities but need guidance on which to prioritise and how to align with business objectives. Start at Component 1.</w:t>
      </w:r>
    </w:p>
    <w:p w14:paraId="316AD3F0" w14:textId="77777777" w:rsidR="00715F85" w:rsidRDefault="00000000">
      <w:pPr>
        <w:pStyle w:val="ListParagraph"/>
        <w:numPr>
          <w:ilvl w:val="0"/>
          <w:numId w:val="2"/>
        </w:numPr>
        <w:spacing w:before="40" w:after="40"/>
      </w:pPr>
      <w:r>
        <w:t>Mid-stage — customers who need to establish a foundational AI &amp; Agent architecture (landing zone, baseline governance, data, security). Start at Component 2.</w:t>
      </w:r>
    </w:p>
    <w:p w14:paraId="6A516DC2" w14:textId="77777777" w:rsidR="00715F85" w:rsidRDefault="00000000">
      <w:pPr>
        <w:pStyle w:val="ListParagraph"/>
        <w:numPr>
          <w:ilvl w:val="0"/>
          <w:numId w:val="2"/>
        </w:numPr>
        <w:spacing w:before="40" w:after="40"/>
      </w:pPr>
      <w:r>
        <w:t>Scaling &amp; Operationalising AI — enterprises ready to transition from isolated AI projects to a scalable AI Factory model. Start at Component 3.</w:t>
      </w:r>
    </w:p>
    <w:p w14:paraId="50ECA7EF" w14:textId="77777777" w:rsidR="00715F85" w:rsidRDefault="00000000">
      <w:pPr>
        <w:pStyle w:val="ListParagraph"/>
        <w:numPr>
          <w:ilvl w:val="0"/>
          <w:numId w:val="2"/>
        </w:numPr>
        <w:spacing w:before="40" w:after="40"/>
      </w:pPr>
      <w:r>
        <w:t>Mature AI Operations — clients who have foundational AI structures but need the agentic framework for reliable, scalable operations. Start at Component 3 with accelerated Co-Build.</w:t>
      </w:r>
    </w:p>
    <w:p w14:paraId="21F34A5A" w14:textId="77777777" w:rsidR="00715F85" w:rsidRDefault="00000000">
      <w:pPr>
        <w:pStyle w:val="Heading2"/>
      </w:pPr>
      <w:r>
        <w:t>15.5 ATO governance — role clarity</w:t>
      </w:r>
    </w:p>
    <w:p w14:paraId="0D781FF6" w14:textId="77777777" w:rsidR="00715F85" w:rsidRDefault="00000000">
      <w:pPr>
        <w:spacing w:before="60" w:after="60" w:line="276" w:lineRule="auto"/>
      </w:pPr>
      <w:r>
        <w:t>ATO's success depends on clean hand-offs between Account Lead (ATU AE), Strategy/Workshop Lead, Technical Lead (CSA), and AI &amp; Apps Architect / Developer. ATU leads the initial conversation and hands to STU Azure SSP, who coordinates transitions between Components 1 → 2 → 3. CSAs own the Technical Lead role throughout.</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399"/>
        <w:gridCol w:w="2601"/>
        <w:gridCol w:w="2199"/>
        <w:gridCol w:w="2161"/>
      </w:tblGrid>
      <w:tr w:rsidR="00715F85" w14:paraId="12452E87" w14:textId="77777777">
        <w:trPr>
          <w:tblHeader/>
        </w:trPr>
        <w:tc>
          <w:tcPr>
            <w:tcW w:w="2399" w:type="dxa"/>
            <w:tcBorders>
              <w:top w:val="single" w:sz="4" w:space="0" w:color="E8DDD1"/>
              <w:left w:val="single" w:sz="4" w:space="0" w:color="E8DDD1"/>
              <w:bottom w:val="single" w:sz="4" w:space="0" w:color="E8DDD1"/>
              <w:right w:val="single" w:sz="4" w:space="0" w:color="E8DDD1"/>
            </w:tcBorders>
            <w:shd w:val="clear" w:color="auto" w:fill="091F2C"/>
          </w:tcPr>
          <w:p w14:paraId="546EDBDC" w14:textId="77777777" w:rsidR="00715F85" w:rsidRDefault="00000000">
            <w:r>
              <w:rPr>
                <w:b/>
                <w:bCs/>
                <w:color w:val="FFFFFF"/>
                <w:sz w:val="20"/>
                <w:szCs w:val="20"/>
              </w:rPr>
              <w:t>Sub-component</w:t>
            </w:r>
          </w:p>
        </w:tc>
        <w:tc>
          <w:tcPr>
            <w:tcW w:w="2601" w:type="dxa"/>
            <w:tcBorders>
              <w:top w:val="single" w:sz="4" w:space="0" w:color="E8DDD1"/>
              <w:left w:val="single" w:sz="4" w:space="0" w:color="E8DDD1"/>
              <w:bottom w:val="single" w:sz="4" w:space="0" w:color="E8DDD1"/>
              <w:right w:val="single" w:sz="4" w:space="0" w:color="E8DDD1"/>
            </w:tcBorders>
            <w:shd w:val="clear" w:color="auto" w:fill="091F2C"/>
          </w:tcPr>
          <w:p w14:paraId="3BF5694E" w14:textId="77777777" w:rsidR="00715F85" w:rsidRDefault="00000000">
            <w:r>
              <w:rPr>
                <w:b/>
                <w:bCs/>
                <w:color w:val="FFFFFF"/>
                <w:sz w:val="20"/>
                <w:szCs w:val="20"/>
              </w:rPr>
              <w:t>Delivery lead</w:t>
            </w:r>
          </w:p>
        </w:tc>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50D59BC5" w14:textId="77777777" w:rsidR="00715F85" w:rsidRDefault="00000000">
            <w:r>
              <w:rPr>
                <w:b/>
                <w:bCs/>
                <w:color w:val="FFFFFF"/>
                <w:sz w:val="20"/>
                <w:szCs w:val="20"/>
              </w:rPr>
              <w:t>Supporting</w:t>
            </w:r>
          </w:p>
        </w:tc>
        <w:tc>
          <w:tcPr>
            <w:tcW w:w="2161" w:type="dxa"/>
            <w:tcBorders>
              <w:top w:val="single" w:sz="4" w:space="0" w:color="E8DDD1"/>
              <w:left w:val="single" w:sz="4" w:space="0" w:color="E8DDD1"/>
              <w:bottom w:val="single" w:sz="4" w:space="0" w:color="E8DDD1"/>
              <w:right w:val="single" w:sz="4" w:space="0" w:color="E8DDD1"/>
            </w:tcBorders>
            <w:shd w:val="clear" w:color="auto" w:fill="091F2C"/>
          </w:tcPr>
          <w:p w14:paraId="2DC5A484" w14:textId="77777777" w:rsidR="00715F85" w:rsidRDefault="00000000">
            <w:r>
              <w:rPr>
                <w:b/>
                <w:bCs/>
                <w:color w:val="FFFFFF"/>
                <w:sz w:val="20"/>
                <w:szCs w:val="20"/>
              </w:rPr>
              <w:t>Hand-off</w:t>
            </w:r>
          </w:p>
        </w:tc>
      </w:tr>
      <w:tr w:rsidR="00715F85" w14:paraId="4A9CF44F"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316AAF7" w14:textId="77777777" w:rsidR="00715F85" w:rsidRDefault="00000000">
            <w:r>
              <w:rPr>
                <w:b/>
                <w:bCs/>
                <w:sz w:val="20"/>
                <w:szCs w:val="20"/>
              </w:rPr>
              <w:t>1.1 AI CoE Introduction</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7A988DE" w14:textId="77777777" w:rsidR="00715F85" w:rsidRDefault="00000000">
            <w:r>
              <w:rPr>
                <w:sz w:val="20"/>
                <w:szCs w:val="20"/>
              </w:rPr>
              <w:t>Account Lead (ATU AE)</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DF47CE6" w14:textId="77777777" w:rsidR="00715F85" w:rsidRDefault="00000000">
            <w:r>
              <w:rPr>
                <w:sz w:val="20"/>
                <w:szCs w:val="20"/>
              </w:rPr>
              <w:t>Strategy / Workshop Lead</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76862A4" w14:textId="77777777" w:rsidR="00715F85" w:rsidRDefault="00000000">
            <w:r>
              <w:rPr>
                <w:sz w:val="20"/>
                <w:szCs w:val="20"/>
              </w:rPr>
              <w:t>ATU → Strategy Lead</w:t>
            </w:r>
          </w:p>
        </w:tc>
      </w:tr>
      <w:tr w:rsidR="00715F85" w14:paraId="5D7E3A37"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2556686" w14:textId="77777777" w:rsidR="00715F85" w:rsidRDefault="00000000">
            <w:r>
              <w:rPr>
                <w:b/>
                <w:bCs/>
                <w:sz w:val="20"/>
                <w:szCs w:val="20"/>
              </w:rPr>
              <w:t>1.1 Business Envisioning + CoE</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14AE4C5" w14:textId="77777777" w:rsidR="00715F85" w:rsidRDefault="00000000">
            <w:r>
              <w:rPr>
                <w:sz w:val="20"/>
                <w:szCs w:val="20"/>
              </w:rPr>
              <w:t>Strategy / Workshop Lead</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13714FC" w14:textId="77777777" w:rsidR="00715F85" w:rsidRDefault="00000000">
            <w:r>
              <w:rPr>
                <w:sz w:val="20"/>
                <w:szCs w:val="20"/>
              </w:rPr>
              <w:t>Account Lead</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92CF9F6" w14:textId="77777777" w:rsidR="00715F85" w:rsidRDefault="00000000">
            <w:r>
              <w:rPr>
                <w:sz w:val="20"/>
                <w:szCs w:val="20"/>
              </w:rPr>
              <w:t>Strategy → Technical Lead</w:t>
            </w:r>
          </w:p>
        </w:tc>
      </w:tr>
      <w:tr w:rsidR="00715F85" w14:paraId="775D8D71"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E8C46BE" w14:textId="77777777" w:rsidR="00715F85" w:rsidRDefault="00000000">
            <w:r>
              <w:rPr>
                <w:b/>
                <w:bCs/>
                <w:sz w:val="20"/>
                <w:szCs w:val="20"/>
              </w:rPr>
              <w:t>1.2 AI Patterns Scorecard</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682BD0A" w14:textId="77777777" w:rsidR="00715F85" w:rsidRDefault="00000000">
            <w:r>
              <w:rPr>
                <w:sz w:val="20"/>
                <w:szCs w:val="20"/>
              </w:rPr>
              <w:t>Account Lead + Technical Lead (CSA)</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09B168E" w14:textId="77777777" w:rsidR="00715F85" w:rsidRDefault="00000000">
            <w:r>
              <w:rPr>
                <w:sz w:val="20"/>
                <w:szCs w:val="20"/>
              </w:rPr>
              <w:t>Strategy Lead</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8BD0B0C" w14:textId="77777777" w:rsidR="00715F85" w:rsidRDefault="00000000">
            <w:r>
              <w:rPr>
                <w:sz w:val="20"/>
                <w:szCs w:val="20"/>
              </w:rPr>
              <w:t>Technical → Strategy</w:t>
            </w:r>
          </w:p>
        </w:tc>
      </w:tr>
      <w:tr w:rsidR="00715F85" w14:paraId="3CB4D015"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B083032" w14:textId="77777777" w:rsidR="00715F85" w:rsidRDefault="00000000">
            <w:r>
              <w:rPr>
                <w:b/>
                <w:bCs/>
                <w:sz w:val="20"/>
                <w:szCs w:val="20"/>
              </w:rPr>
              <w:t>1.2 Capability Envisioning</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42DC9A6" w14:textId="77777777" w:rsidR="00715F85" w:rsidRDefault="00000000">
            <w:r>
              <w:rPr>
                <w:sz w:val="20"/>
                <w:szCs w:val="20"/>
              </w:rPr>
              <w:t>Strategy / Workshop Lead</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B9DDD31" w14:textId="77777777" w:rsidR="00715F85" w:rsidRDefault="00000000">
            <w:r>
              <w:rPr>
                <w:sz w:val="20"/>
                <w:szCs w:val="20"/>
              </w:rPr>
              <w:t>Account + Technical Lead</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23B6C42" w14:textId="77777777" w:rsidR="00715F85" w:rsidRDefault="00000000">
            <w:r>
              <w:rPr>
                <w:sz w:val="20"/>
                <w:szCs w:val="20"/>
              </w:rPr>
              <w:t>—</w:t>
            </w:r>
          </w:p>
        </w:tc>
      </w:tr>
      <w:tr w:rsidR="00715F85" w14:paraId="31B5BCE5"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F9F80A2" w14:textId="77777777" w:rsidR="00715F85" w:rsidRDefault="00000000">
            <w:r>
              <w:rPr>
                <w:b/>
                <w:bCs/>
                <w:sz w:val="20"/>
                <w:szCs w:val="20"/>
              </w:rPr>
              <w:t>1.2 Rapid Prototyping</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16B0E1" w14:textId="77777777" w:rsidR="00715F85" w:rsidRDefault="00000000">
            <w:r>
              <w:rPr>
                <w:sz w:val="20"/>
                <w:szCs w:val="20"/>
              </w:rPr>
              <w:t>Strategy / Workshop Lead</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28C5C1C" w14:textId="77777777" w:rsidR="00715F85" w:rsidRDefault="00000000">
            <w:r>
              <w:rPr>
                <w:sz w:val="20"/>
                <w:szCs w:val="20"/>
              </w:rPr>
              <w:t>Account + Technical + Dev Team</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DB69D1B" w14:textId="77777777" w:rsidR="00715F85" w:rsidRDefault="00000000">
            <w:r>
              <w:rPr>
                <w:sz w:val="20"/>
                <w:szCs w:val="20"/>
              </w:rPr>
              <w:t>Strategy → Technical</w:t>
            </w:r>
          </w:p>
        </w:tc>
      </w:tr>
      <w:tr w:rsidR="00715F85" w14:paraId="0FA242D0"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41C7DDA" w14:textId="77777777" w:rsidR="00715F85" w:rsidRDefault="00000000">
            <w:r>
              <w:rPr>
                <w:b/>
                <w:bCs/>
                <w:sz w:val="20"/>
                <w:szCs w:val="20"/>
              </w:rPr>
              <w:t>2 · transition</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414D3CE" w14:textId="77777777" w:rsidR="00715F85" w:rsidRDefault="00000000">
            <w:r>
              <w:rPr>
                <w:sz w:val="20"/>
                <w:szCs w:val="20"/>
              </w:rPr>
              <w:t>STU Azure SSP coordinates C1 → C2</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E0E8E34" w14:textId="77777777" w:rsidR="00715F85" w:rsidRDefault="00000000">
            <w:r>
              <w:rPr>
                <w:sz w:val="20"/>
                <w:szCs w:val="20"/>
              </w:rPr>
              <w:t>—</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F725135" w14:textId="77777777" w:rsidR="00715F85" w:rsidRDefault="00000000">
            <w:r>
              <w:rPr>
                <w:sz w:val="20"/>
                <w:szCs w:val="20"/>
              </w:rPr>
              <w:t>—</w:t>
            </w:r>
          </w:p>
        </w:tc>
      </w:tr>
      <w:tr w:rsidR="00715F85" w14:paraId="2E6C9195"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EE9D00C" w14:textId="77777777" w:rsidR="00715F85" w:rsidRDefault="00000000">
            <w:r>
              <w:rPr>
                <w:b/>
                <w:bCs/>
                <w:sz w:val="20"/>
                <w:szCs w:val="20"/>
              </w:rPr>
              <w:t>2.1 GenAI Building Blocks</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ADF35D3" w14:textId="77777777" w:rsidR="00715F85" w:rsidRDefault="00000000">
            <w:r>
              <w:rPr>
                <w:sz w:val="20"/>
                <w:szCs w:val="20"/>
              </w:rPr>
              <w:t>Technical Lead (CSA)</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020B4D8" w14:textId="77777777" w:rsidR="00715F85" w:rsidRDefault="00000000">
            <w:r>
              <w:rPr>
                <w:sz w:val="20"/>
                <w:szCs w:val="20"/>
              </w:rPr>
              <w:t>AI &amp; Apps Architect / Developer</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1C6B077" w14:textId="77777777" w:rsidR="00715F85" w:rsidRDefault="00000000">
            <w:r>
              <w:rPr>
                <w:sz w:val="20"/>
                <w:szCs w:val="20"/>
              </w:rPr>
              <w:t>Technical → Dev Team</w:t>
            </w:r>
          </w:p>
        </w:tc>
      </w:tr>
      <w:tr w:rsidR="00715F85" w14:paraId="65116582"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619DE7E" w14:textId="77777777" w:rsidR="00715F85" w:rsidRDefault="00000000">
            <w:r>
              <w:rPr>
                <w:b/>
                <w:bCs/>
                <w:sz w:val="20"/>
                <w:szCs w:val="20"/>
              </w:rPr>
              <w:t>2.2 Intro to Landing Zones</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97947AF" w14:textId="77777777" w:rsidR="00715F85" w:rsidRDefault="00000000">
            <w:r>
              <w:rPr>
                <w:sz w:val="20"/>
                <w:szCs w:val="20"/>
              </w:rPr>
              <w:t>AI &amp; Apps Architect / Developer</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CC00274" w14:textId="77777777" w:rsidR="00715F85" w:rsidRDefault="00000000">
            <w:r>
              <w:rPr>
                <w:sz w:val="20"/>
                <w:szCs w:val="20"/>
              </w:rPr>
              <w:t>Technical Lead (CSA)</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D2AFBFA" w14:textId="77777777" w:rsidR="00715F85" w:rsidRDefault="00000000">
            <w:r>
              <w:rPr>
                <w:sz w:val="20"/>
                <w:szCs w:val="20"/>
              </w:rPr>
              <w:t>—</w:t>
            </w:r>
          </w:p>
        </w:tc>
      </w:tr>
      <w:tr w:rsidR="00715F85" w14:paraId="42C40A1D"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7701533" w14:textId="77777777" w:rsidR="00715F85" w:rsidRDefault="00000000">
            <w:r>
              <w:rPr>
                <w:b/>
                <w:bCs/>
                <w:sz w:val="20"/>
                <w:szCs w:val="20"/>
              </w:rPr>
              <w:t xml:space="preserve">2.3 AI Landing Zone </w:t>
            </w:r>
            <w:r>
              <w:rPr>
                <w:b/>
                <w:bCs/>
                <w:sz w:val="20"/>
                <w:szCs w:val="20"/>
              </w:rPr>
              <w:lastRenderedPageBreak/>
              <w:t>Implementation</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1EA31B9" w14:textId="77777777" w:rsidR="00715F85" w:rsidRDefault="00000000">
            <w:r>
              <w:rPr>
                <w:sz w:val="20"/>
                <w:szCs w:val="20"/>
              </w:rPr>
              <w:lastRenderedPageBreak/>
              <w:t xml:space="preserve">AI &amp; Apps Architect / </w:t>
            </w:r>
            <w:r>
              <w:rPr>
                <w:sz w:val="20"/>
                <w:szCs w:val="20"/>
              </w:rPr>
              <w:lastRenderedPageBreak/>
              <w:t>Developer</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0826B23" w14:textId="77777777" w:rsidR="00715F85" w:rsidRDefault="00000000">
            <w:r>
              <w:rPr>
                <w:sz w:val="20"/>
                <w:szCs w:val="20"/>
              </w:rPr>
              <w:lastRenderedPageBreak/>
              <w:t>Technical Lead (CSA)</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654EAE4" w14:textId="77777777" w:rsidR="00715F85" w:rsidRDefault="00000000">
            <w:r>
              <w:rPr>
                <w:sz w:val="20"/>
                <w:szCs w:val="20"/>
              </w:rPr>
              <w:t>—</w:t>
            </w:r>
          </w:p>
        </w:tc>
      </w:tr>
      <w:tr w:rsidR="00715F85" w14:paraId="059C24E7"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5C4D9D7" w14:textId="77777777" w:rsidR="00715F85" w:rsidRDefault="00000000">
            <w:r>
              <w:rPr>
                <w:b/>
                <w:bCs/>
                <w:sz w:val="20"/>
                <w:szCs w:val="20"/>
              </w:rPr>
              <w:t>2.3 Apps &amp; Infra Landing Zones</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BE60F1C" w14:textId="77777777" w:rsidR="00715F85" w:rsidRDefault="00000000">
            <w:r>
              <w:rPr>
                <w:sz w:val="20"/>
                <w:szCs w:val="20"/>
              </w:rPr>
              <w:t>AI &amp; Apps Architect / Developer</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3DE5E57" w14:textId="77777777" w:rsidR="00715F85" w:rsidRDefault="00000000">
            <w:r>
              <w:rPr>
                <w:sz w:val="20"/>
                <w:szCs w:val="20"/>
              </w:rPr>
              <w:t>Technical Lead (CSA)</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4D62025" w14:textId="77777777" w:rsidR="00715F85" w:rsidRDefault="00000000">
            <w:r>
              <w:rPr>
                <w:sz w:val="20"/>
                <w:szCs w:val="20"/>
              </w:rPr>
              <w:t>Dev → Technical + Account</w:t>
            </w:r>
          </w:p>
        </w:tc>
      </w:tr>
      <w:tr w:rsidR="00715F85" w14:paraId="5A30032E"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2407640" w14:textId="77777777" w:rsidR="00715F85" w:rsidRDefault="00000000">
            <w:r>
              <w:rPr>
                <w:b/>
                <w:bCs/>
                <w:sz w:val="20"/>
                <w:szCs w:val="20"/>
              </w:rPr>
              <w:t>3 · transition</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E056845" w14:textId="77777777" w:rsidR="00715F85" w:rsidRDefault="00000000">
            <w:r>
              <w:rPr>
                <w:sz w:val="20"/>
                <w:szCs w:val="20"/>
              </w:rPr>
              <w:t>STU Azure SSP coordinates C2 → C3</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07DCB94" w14:textId="77777777" w:rsidR="00715F85" w:rsidRDefault="00000000">
            <w:r>
              <w:rPr>
                <w:sz w:val="20"/>
                <w:szCs w:val="20"/>
              </w:rPr>
              <w:t>—</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4F79C31" w14:textId="77777777" w:rsidR="00715F85" w:rsidRDefault="00000000">
            <w:r>
              <w:rPr>
                <w:sz w:val="20"/>
                <w:szCs w:val="20"/>
              </w:rPr>
              <w:t>—</w:t>
            </w:r>
          </w:p>
        </w:tc>
      </w:tr>
      <w:tr w:rsidR="00715F85" w14:paraId="78CB14C8"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EF6D8FE" w14:textId="77777777" w:rsidR="00715F85" w:rsidRDefault="00000000">
            <w:r>
              <w:rPr>
                <w:b/>
                <w:bCs/>
                <w:sz w:val="20"/>
                <w:szCs w:val="20"/>
              </w:rPr>
              <w:t>3.1 GenAIOps Maturity Assessment</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EEF8DF2" w14:textId="77777777" w:rsidR="00715F85" w:rsidRDefault="00000000">
            <w:r>
              <w:rPr>
                <w:sz w:val="20"/>
                <w:szCs w:val="20"/>
              </w:rPr>
              <w:t>Technical Lead (CSA)</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725588E" w14:textId="77777777" w:rsidR="00715F85" w:rsidRDefault="00000000">
            <w:r>
              <w:rPr>
                <w:sz w:val="20"/>
                <w:szCs w:val="20"/>
              </w:rPr>
              <w:t>AI &amp; Apps Architect / Developer</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EC2F8AE" w14:textId="77777777" w:rsidR="00715F85" w:rsidRDefault="00000000">
            <w:r>
              <w:rPr>
                <w:sz w:val="20"/>
                <w:szCs w:val="20"/>
              </w:rPr>
              <w:t>Technical → Dev Team</w:t>
            </w:r>
          </w:p>
        </w:tc>
      </w:tr>
      <w:tr w:rsidR="00715F85" w14:paraId="68BE1064"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1E93A3D" w14:textId="77777777" w:rsidR="00715F85" w:rsidRDefault="00000000">
            <w:r>
              <w:rPr>
                <w:b/>
                <w:bCs/>
                <w:sz w:val="20"/>
                <w:szCs w:val="20"/>
              </w:rPr>
              <w:t>3.2 MVP &amp; GenAIOps Co-Build</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B6BFA20" w14:textId="77777777" w:rsidR="00715F85" w:rsidRDefault="00000000">
            <w:r>
              <w:rPr>
                <w:sz w:val="20"/>
                <w:szCs w:val="20"/>
              </w:rPr>
              <w:t>AI &amp; Apps Architect / Developer</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867476F" w14:textId="77777777" w:rsidR="00715F85" w:rsidRDefault="00000000">
            <w:r>
              <w:rPr>
                <w:sz w:val="20"/>
                <w:szCs w:val="20"/>
              </w:rPr>
              <w:t>Technical Lead (CSA)</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D2C54CD" w14:textId="77777777" w:rsidR="00715F85" w:rsidRDefault="00000000">
            <w:r>
              <w:rPr>
                <w:sz w:val="20"/>
                <w:szCs w:val="20"/>
              </w:rPr>
              <w:t>—</w:t>
            </w:r>
          </w:p>
        </w:tc>
      </w:tr>
      <w:tr w:rsidR="00715F85" w14:paraId="108AB777" w14:textId="77777777">
        <w:tc>
          <w:tcPr>
            <w:tcW w:w="23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E87B6F3" w14:textId="77777777" w:rsidR="00715F85" w:rsidRDefault="00000000">
            <w:r>
              <w:rPr>
                <w:b/>
                <w:bCs/>
                <w:sz w:val="20"/>
                <w:szCs w:val="20"/>
              </w:rPr>
              <w:t>3.3 MVP Readout &amp; Review</w:t>
            </w:r>
          </w:p>
        </w:tc>
        <w:tc>
          <w:tcPr>
            <w:tcW w:w="2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7827454" w14:textId="77777777" w:rsidR="00715F85" w:rsidRDefault="00000000">
            <w:r>
              <w:rPr>
                <w:sz w:val="20"/>
                <w:szCs w:val="20"/>
              </w:rPr>
              <w:t>AI &amp; Apps Architect / Developer</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2B56B26" w14:textId="77777777" w:rsidR="00715F85" w:rsidRDefault="00000000">
            <w:r>
              <w:rPr>
                <w:sz w:val="20"/>
                <w:szCs w:val="20"/>
              </w:rPr>
              <w:t>Technical Lead (CSA)</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4DC3FDD" w14:textId="77777777" w:rsidR="00715F85" w:rsidRDefault="00000000">
            <w:r>
              <w:rPr>
                <w:sz w:val="20"/>
                <w:szCs w:val="20"/>
              </w:rPr>
              <w:t>Dev → Technical + Account</w:t>
            </w:r>
          </w:p>
        </w:tc>
      </w:tr>
    </w:tbl>
    <w:p w14:paraId="34AD00DA" w14:textId="77777777" w:rsidR="00715F85" w:rsidRDefault="00000000">
      <w:pPr>
        <w:pStyle w:val="Heading2"/>
      </w:pPr>
      <w:r>
        <w:t>15.6 ATO commercial terms</w:t>
      </w:r>
    </w:p>
    <w:p w14:paraId="6C06715D" w14:textId="77777777" w:rsidR="00715F85" w:rsidRDefault="00000000">
      <w:pPr>
        <w:spacing w:before="60" w:after="60" w:line="276" w:lineRule="auto"/>
      </w:pPr>
      <w:r>
        <w:t>ATO carries a defined funding envelope that stacks with the broader Microsoft funding programmes in Section 13. The pre-sales envelope underwrites Component 1; the post-sales envelope underwrites Components 2 and 3 — gated on AI Foundry and Fabric/Databases attach.</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199"/>
        <w:gridCol w:w="2801"/>
        <w:gridCol w:w="2400"/>
        <w:gridCol w:w="1960"/>
      </w:tblGrid>
      <w:tr w:rsidR="00715F85" w14:paraId="63004792" w14:textId="77777777">
        <w:trPr>
          <w:tblHeader/>
        </w:trPr>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4E37EDE4" w14:textId="77777777" w:rsidR="00715F85" w:rsidRDefault="00000000">
            <w:r>
              <w:rPr>
                <w:b/>
                <w:bCs/>
                <w:color w:val="FFFFFF"/>
                <w:sz w:val="20"/>
                <w:szCs w:val="20"/>
              </w:rPr>
              <w:t>Phase</w:t>
            </w:r>
          </w:p>
        </w:tc>
        <w:tc>
          <w:tcPr>
            <w:tcW w:w="2801" w:type="dxa"/>
            <w:tcBorders>
              <w:top w:val="single" w:sz="4" w:space="0" w:color="E8DDD1"/>
              <w:left w:val="single" w:sz="4" w:space="0" w:color="E8DDD1"/>
              <w:bottom w:val="single" w:sz="4" w:space="0" w:color="E8DDD1"/>
              <w:right w:val="single" w:sz="4" w:space="0" w:color="E8DDD1"/>
            </w:tcBorders>
            <w:shd w:val="clear" w:color="auto" w:fill="091F2C"/>
          </w:tcPr>
          <w:p w14:paraId="52AE11AE" w14:textId="77777777" w:rsidR="00715F85" w:rsidRDefault="00000000">
            <w:r>
              <w:rPr>
                <w:b/>
                <w:bCs/>
                <w:color w:val="FFFFFF"/>
                <w:sz w:val="20"/>
                <w:szCs w:val="20"/>
              </w:rPr>
              <w:t>Envelope</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7AE90F7B" w14:textId="77777777" w:rsidR="00715F85" w:rsidRDefault="00000000">
            <w:r>
              <w:rPr>
                <w:b/>
                <w:bCs/>
                <w:color w:val="FFFFFF"/>
                <w:sz w:val="20"/>
                <w:szCs w:val="20"/>
              </w:rPr>
              <w:t>Commercial gate</w:t>
            </w:r>
          </w:p>
        </w:tc>
        <w:tc>
          <w:tcPr>
            <w:tcW w:w="1960" w:type="dxa"/>
            <w:tcBorders>
              <w:top w:val="single" w:sz="4" w:space="0" w:color="E8DDD1"/>
              <w:left w:val="single" w:sz="4" w:space="0" w:color="E8DDD1"/>
              <w:bottom w:val="single" w:sz="4" w:space="0" w:color="E8DDD1"/>
              <w:right w:val="single" w:sz="4" w:space="0" w:color="E8DDD1"/>
            </w:tcBorders>
            <w:shd w:val="clear" w:color="auto" w:fill="091F2C"/>
          </w:tcPr>
          <w:p w14:paraId="5A03E8A1" w14:textId="77777777" w:rsidR="00715F85" w:rsidRDefault="00000000">
            <w:r>
              <w:rPr>
                <w:b/>
                <w:bCs/>
                <w:color w:val="FFFFFF"/>
                <w:sz w:val="20"/>
                <w:szCs w:val="20"/>
              </w:rPr>
              <w:t>ROI requirement</w:t>
            </w:r>
          </w:p>
        </w:tc>
      </w:tr>
      <w:tr w:rsidR="00715F85" w14:paraId="6A5D584B"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CC69923" w14:textId="77777777" w:rsidR="00715F85" w:rsidRDefault="00000000">
            <w:r>
              <w:rPr>
                <w:b/>
                <w:bCs/>
                <w:sz w:val="20"/>
                <w:szCs w:val="20"/>
              </w:rPr>
              <w:t>Pre-sales</w:t>
            </w:r>
          </w:p>
        </w:tc>
        <w:tc>
          <w:tcPr>
            <w:tcW w:w="28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9ED992D" w14:textId="77777777" w:rsidR="00715F85" w:rsidRDefault="00000000">
            <w:r>
              <w:rPr>
                <w:sz w:val="20"/>
                <w:szCs w:val="20"/>
              </w:rPr>
              <w:t>Up to $50k ECIF</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B1A156E" w14:textId="77777777" w:rsidR="00715F85" w:rsidRDefault="00000000">
            <w:r>
              <w:rPr>
                <w:sz w:val="20"/>
                <w:szCs w:val="20"/>
              </w:rPr>
              <w:t>Any project size with Y1 ACR &gt; $1</w:t>
            </w:r>
          </w:p>
        </w:tc>
        <w:tc>
          <w:tcPr>
            <w:tcW w:w="19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2B5251B" w14:textId="77777777" w:rsidR="00715F85" w:rsidRDefault="00000000">
            <w:r>
              <w:rPr>
                <w:sz w:val="20"/>
                <w:szCs w:val="20"/>
              </w:rPr>
              <w:t>ECIF 1:5 (PoC milestone)</w:t>
            </w:r>
          </w:p>
        </w:tc>
      </w:tr>
      <w:tr w:rsidR="00715F85" w14:paraId="2504D4A1" w14:textId="77777777">
        <w:tc>
          <w:tcPr>
            <w:tcW w:w="21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A112D22" w14:textId="77777777" w:rsidR="00715F85" w:rsidRDefault="00000000">
            <w:r>
              <w:rPr>
                <w:b/>
                <w:bCs/>
                <w:sz w:val="20"/>
                <w:szCs w:val="20"/>
              </w:rPr>
              <w:t>Post-sales</w:t>
            </w:r>
          </w:p>
        </w:tc>
        <w:tc>
          <w:tcPr>
            <w:tcW w:w="28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FFD3CCE" w14:textId="77777777" w:rsidR="00715F85" w:rsidRDefault="00000000">
            <w:r>
              <w:rPr>
                <w:sz w:val="20"/>
                <w:szCs w:val="20"/>
              </w:rPr>
              <w:t>Up to $1M — $500k ECIF + $500k ACO</w:t>
            </w:r>
          </w:p>
        </w:tc>
        <w:tc>
          <w:tcPr>
            <w:tcW w:w="24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112814D" w14:textId="77777777" w:rsidR="00715F85" w:rsidRDefault="00000000">
            <w:r>
              <w:rPr>
                <w:sz w:val="20"/>
                <w:szCs w:val="20"/>
              </w:rPr>
              <w:t>&gt; 50% of Y1 incremental ACR from AI Foundry AND (Fabric AND/OR Databases). Min $5k/month ACR ($1k for SMEC).</w:t>
            </w:r>
          </w:p>
        </w:tc>
        <w:tc>
          <w:tcPr>
            <w:tcW w:w="19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4DF75857" w14:textId="77777777" w:rsidR="00715F85" w:rsidRDefault="00000000">
            <w:r>
              <w:rPr>
                <w:sz w:val="20"/>
                <w:szCs w:val="20"/>
              </w:rPr>
              <w:t>ECIF 1:2 · ACO 1:2</w:t>
            </w:r>
          </w:p>
        </w:tc>
      </w:tr>
    </w:tbl>
    <w:p w14:paraId="455DE1DB" w14:textId="77777777" w:rsidR="00715F85" w:rsidRDefault="00000000">
      <w:pPr>
        <w:pBdr>
          <w:left w:val="single" w:sz="24" w:space="0" w:color="0078D4"/>
        </w:pBdr>
        <w:shd w:val="clear" w:color="auto" w:fill="F5E6F0"/>
        <w:spacing w:before="200" w:after="200"/>
      </w:pPr>
      <w:r>
        <w:rPr>
          <w:i/>
          <w:iCs/>
          <w:color w:val="091F2C"/>
        </w:rPr>
        <w:t>The ATO commercial envelope is gated on platform attach. If the customer's Y1 ACR does not include AI Foundry plus Fabric or Databases, the post-sales funding does not apply. Design the Component 2 landing zone accordingly from day one.</w:t>
      </w:r>
    </w:p>
    <w:p w14:paraId="3DAE5F55" w14:textId="77777777" w:rsidR="00715F85" w:rsidRDefault="00000000">
      <w:pPr>
        <w:pStyle w:val="Heading2"/>
      </w:pPr>
      <w:r>
        <w:t>15.7 Rules of engagement for CSAs running ATO inside CoE</w:t>
      </w:r>
    </w:p>
    <w:p w14:paraId="658C125F" w14:textId="77777777" w:rsidR="00715F85" w:rsidRDefault="00000000">
      <w:pPr>
        <w:pStyle w:val="ListParagraph"/>
        <w:numPr>
          <w:ilvl w:val="0"/>
          <w:numId w:val="1"/>
        </w:numPr>
        <w:spacing w:before="40" w:after="40"/>
      </w:pPr>
      <w:r>
        <w:t>Lead every Stage 1 conversation with the ATO proof point — 100+ accounts, 15% higher MoM AI ACR. This is the hook that moves customers from interest to commitment.</w:t>
      </w:r>
    </w:p>
    <w:p w14:paraId="49A9C630" w14:textId="77777777" w:rsidR="00715F85" w:rsidRDefault="00000000">
      <w:pPr>
        <w:pStyle w:val="ListParagraph"/>
        <w:numPr>
          <w:ilvl w:val="0"/>
          <w:numId w:val="1"/>
        </w:numPr>
        <w:spacing w:before="40" w:after="40"/>
      </w:pPr>
      <w:r>
        <w:t>Position ATO as the delivery engine, not as a separate offering. The CoE framework is the customer narrative; ATO is the Microsoft execution path — do not confuse the two in customer materials.</w:t>
      </w:r>
    </w:p>
    <w:p w14:paraId="11250D10" w14:textId="77777777" w:rsidR="00715F85" w:rsidRDefault="00000000">
      <w:pPr>
        <w:pStyle w:val="ListParagraph"/>
        <w:numPr>
          <w:ilvl w:val="0"/>
          <w:numId w:val="1"/>
        </w:numPr>
        <w:spacing w:before="40" w:after="40"/>
      </w:pPr>
      <w:r>
        <w:lastRenderedPageBreak/>
        <w:t>Components can be delivered standalone, but design for the full flow. A standalone Component 2 customer is a Component 3 opportunity six months later — do not close the door.</w:t>
      </w:r>
    </w:p>
    <w:p w14:paraId="5572C852" w14:textId="77777777" w:rsidR="00715F85" w:rsidRDefault="00000000">
      <w:pPr>
        <w:pStyle w:val="ListParagraph"/>
        <w:numPr>
          <w:ilvl w:val="0"/>
          <w:numId w:val="1"/>
        </w:numPr>
        <w:spacing w:before="40" w:after="40"/>
      </w:pPr>
      <w:r>
        <w:t>Partner with the Strategy/Workshop Lead in Component 1. CSAs are not workshop facilitators by default — the Strategy Lead owns that, the CSA provides technical authority. Honour the hand-off.</w:t>
      </w:r>
    </w:p>
    <w:p w14:paraId="2F7BE3C2" w14:textId="77777777" w:rsidR="00715F85" w:rsidRDefault="00000000">
      <w:pPr>
        <w:pStyle w:val="ListParagraph"/>
        <w:numPr>
          <w:ilvl w:val="0"/>
          <w:numId w:val="1"/>
        </w:numPr>
        <w:spacing w:before="40" w:after="40"/>
      </w:pPr>
      <w:r>
        <w:t>Every Component 2 delivery captures the AI Foundry + Fabric/Databases attach evidence needed to unlock Component 3's post-sales envelope. If the attach is not documented, the funding does not claim.</w:t>
      </w:r>
    </w:p>
    <w:p w14:paraId="3EDD4785" w14:textId="77777777" w:rsidR="00715F85" w:rsidRDefault="00000000">
      <w:pPr>
        <w:pStyle w:val="ListParagraph"/>
        <w:numPr>
          <w:ilvl w:val="0"/>
          <w:numId w:val="1"/>
        </w:numPr>
        <w:spacing w:before="40" w:after="40"/>
      </w:pPr>
      <w:r>
        <w:t>Use the ATO Agent Patterns library as the starting point for every customer. Do not design a new architecture per use-case — reuse the patterns (document processing, summarisation, workflow automation, multimodal interfaces, next-best-action recommendations).</w:t>
      </w:r>
    </w:p>
    <w:p w14:paraId="4A0D7C14" w14:textId="77777777" w:rsidR="00715F85" w:rsidRDefault="00000000">
      <w:pPr>
        <w:pBdr>
          <w:left w:val="single" w:sz="24" w:space="0" w:color="0078D4"/>
        </w:pBdr>
        <w:shd w:val="clear" w:color="auto" w:fill="F5E6F0"/>
        <w:spacing w:before="200" w:after="200"/>
      </w:pPr>
      <w:r>
        <w:rPr>
          <w:i/>
          <w:iCs/>
          <w:color w:val="091F2C"/>
        </w:rPr>
        <w:t>ATO without the CoE motion is a programme. The CoE motion without ATO is a slide deck. Run them together and you get a repeatable, funded, measurable path to scaled AI.</w:t>
      </w:r>
      <w:r>
        <w:br w:type="page"/>
      </w:r>
    </w:p>
    <w:p w14:paraId="025DDF0A" w14:textId="77777777" w:rsidR="00715F85" w:rsidRDefault="00000000">
      <w:pPr>
        <w:pStyle w:val="Heading1"/>
      </w:pPr>
      <w:r>
        <w:lastRenderedPageBreak/>
        <w:t>16. ISD Delivery Option (optional)</w:t>
      </w:r>
    </w:p>
    <w:p w14:paraId="664238F4" w14:textId="77777777" w:rsidR="00715F85" w:rsidRDefault="00000000">
      <w:pPr>
        <w:spacing w:before="60" w:after="60" w:line="276" w:lineRule="auto"/>
      </w:pPr>
      <w:r>
        <w:t>Industry Solutions Delivery (ISD) is Microsoft's paid delivery arm. It is not a default path for the AI CoE motion — but it is the right path for a specific, valuable slice of the RSA book of business. This section defines when to engage ISD, the three delivery models, and how ISD sits alongside Streams 1 and 2 without collapsing the roles.</w:t>
      </w:r>
    </w:p>
    <w:p w14:paraId="158FDCEF" w14:textId="77777777" w:rsidR="00715F85" w:rsidRDefault="00000000">
      <w:pPr>
        <w:pBdr>
          <w:left w:val="single" w:sz="24" w:space="0" w:color="0078D4"/>
        </w:pBdr>
        <w:shd w:val="clear" w:color="auto" w:fill="F5E6F0"/>
        <w:spacing w:before="200" w:after="200"/>
      </w:pPr>
      <w:r>
        <w:rPr>
          <w:i/>
          <w:iCs/>
          <w:color w:val="091F2C"/>
        </w:rPr>
        <w:t>Optional — not alternative. ISD is layered on top of the Stream 1 / Stream 2 model, not a replacement for it. Every ISD engagement still has a CSU CSA as Microsoft technical authority and (in models B and C) an Anchor Partner in the delivery chain.</w:t>
      </w:r>
    </w:p>
    <w:p w14:paraId="4B1B83B5" w14:textId="77777777" w:rsidR="00715F85" w:rsidRDefault="00000000">
      <w:pPr>
        <w:pStyle w:val="Heading2"/>
      </w:pPr>
      <w:r>
        <w:t>16.1 When to bring ISD into a CoE engagement</w:t>
      </w:r>
    </w:p>
    <w:p w14:paraId="79988A25" w14:textId="77777777" w:rsidR="00715F85" w:rsidRDefault="00000000">
      <w:pPr>
        <w:spacing w:before="60" w:after="60" w:line="276" w:lineRule="auto"/>
      </w:pPr>
      <w:r>
        <w:t>Apply the ISD option when two or more of the following are true. If only one is true, stay with Stream 1 + Stream 2 and escalate only if the pursuit materially stalls.</w:t>
      </w:r>
    </w:p>
    <w:p w14:paraId="6BF8B403" w14:textId="77777777" w:rsidR="00715F85" w:rsidRDefault="00000000">
      <w:pPr>
        <w:pStyle w:val="ListParagraph"/>
        <w:numPr>
          <w:ilvl w:val="0"/>
          <w:numId w:val="2"/>
        </w:numPr>
        <w:spacing w:before="40" w:after="40"/>
      </w:pPr>
      <w:r>
        <w:t>The customer explicitly asks for Microsoft-led delivery — badge, accountability, and throat-to-choke on the SoW.</w:t>
      </w:r>
    </w:p>
    <w:p w14:paraId="3F1EB99F" w14:textId="77777777" w:rsidR="00715F85" w:rsidRDefault="00000000">
      <w:pPr>
        <w:pStyle w:val="ListParagraph"/>
        <w:numPr>
          <w:ilvl w:val="0"/>
          <w:numId w:val="2"/>
        </w:numPr>
        <w:spacing w:before="40" w:after="40"/>
      </w:pPr>
      <w:r>
        <w:t>The workload is deeply custom, sovereign, or regulated (public sector, financial services, healthcare, national infrastructure) and the partner ecosystem cannot credibly deliver it in country.</w:t>
      </w:r>
    </w:p>
    <w:p w14:paraId="18C3DD35" w14:textId="77777777" w:rsidR="00715F85" w:rsidRDefault="00000000">
      <w:pPr>
        <w:pStyle w:val="ListParagraph"/>
        <w:numPr>
          <w:ilvl w:val="0"/>
          <w:numId w:val="2"/>
        </w:numPr>
        <w:spacing w:before="40" w:after="40"/>
      </w:pPr>
      <w:r>
        <w:t>The pursuit is a multi-year, flagship transformation where the MCAPS v-team needs Microsoft-owned build capacity to sustain momentum.</w:t>
      </w:r>
    </w:p>
    <w:p w14:paraId="2D0A08EE" w14:textId="77777777" w:rsidR="00715F85" w:rsidRDefault="00000000">
      <w:pPr>
        <w:pStyle w:val="ListParagraph"/>
        <w:numPr>
          <w:ilvl w:val="0"/>
          <w:numId w:val="2"/>
        </w:numPr>
        <w:spacing w:before="40" w:after="40"/>
      </w:pPr>
      <w:r>
        <w:t>The Anchor Partner has the industry IP but not the delivery capacity — or vice versa — and the engagement will stall without a prime accountable to Microsoft.</w:t>
      </w:r>
    </w:p>
    <w:p w14:paraId="750561A8" w14:textId="77777777" w:rsidR="00715F85" w:rsidRDefault="00000000">
      <w:pPr>
        <w:pStyle w:val="ListParagraph"/>
        <w:numPr>
          <w:ilvl w:val="0"/>
          <w:numId w:val="2"/>
        </w:numPr>
        <w:spacing w:before="40" w:after="40"/>
      </w:pPr>
      <w:r>
        <w:t>The customer's MACC/Unified services budget is already earmarked for Microsoft-delivered services and redirecting it to partner is impractical.</w:t>
      </w:r>
    </w:p>
    <w:p w14:paraId="6A806A02" w14:textId="77777777" w:rsidR="00715F85" w:rsidRDefault="00000000">
      <w:pPr>
        <w:pStyle w:val="Heading2"/>
      </w:pPr>
      <w:r>
        <w:t>16.2 The three delivery models</w:t>
      </w:r>
    </w:p>
    <w:p w14:paraId="5B6FB1DB" w14:textId="77777777" w:rsidR="00715F85" w:rsidRDefault="00000000">
      <w:pPr>
        <w:spacing w:before="60" w:after="60" w:line="276" w:lineRule="auto"/>
      </w:pPr>
      <w:r>
        <w:t>Three delivery models, agreed with CSU leadership for the RSA motion. The CSA's job is to recommend the right model in Stage 1 — not to improvise mid-pursuit.</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199"/>
        <w:gridCol w:w="2801"/>
        <w:gridCol w:w="2600"/>
        <w:gridCol w:w="1760"/>
      </w:tblGrid>
      <w:tr w:rsidR="00715F85" w14:paraId="789BE7A3" w14:textId="77777777">
        <w:trPr>
          <w:tblHeader/>
        </w:trPr>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6707044F" w14:textId="77777777" w:rsidR="00715F85" w:rsidRDefault="00000000">
            <w:r>
              <w:rPr>
                <w:b/>
                <w:bCs/>
                <w:color w:val="FFFFFF"/>
                <w:sz w:val="20"/>
                <w:szCs w:val="20"/>
              </w:rPr>
              <w:t>Model</w:t>
            </w:r>
          </w:p>
        </w:tc>
        <w:tc>
          <w:tcPr>
            <w:tcW w:w="2801" w:type="dxa"/>
            <w:tcBorders>
              <w:top w:val="single" w:sz="4" w:space="0" w:color="E8DDD1"/>
              <w:left w:val="single" w:sz="4" w:space="0" w:color="E8DDD1"/>
              <w:bottom w:val="single" w:sz="4" w:space="0" w:color="E8DDD1"/>
              <w:right w:val="single" w:sz="4" w:space="0" w:color="E8DDD1"/>
            </w:tcBorders>
            <w:shd w:val="clear" w:color="auto" w:fill="091F2C"/>
          </w:tcPr>
          <w:p w14:paraId="133D3E2B" w14:textId="77777777" w:rsidR="00715F85" w:rsidRDefault="00000000">
            <w:r>
              <w:rPr>
                <w:b/>
                <w:bCs/>
                <w:color w:val="FFFFFF"/>
                <w:sz w:val="20"/>
                <w:szCs w:val="20"/>
              </w:rPr>
              <w:t>Who does what</w:t>
            </w:r>
          </w:p>
        </w:tc>
        <w:tc>
          <w:tcPr>
            <w:tcW w:w="2600" w:type="dxa"/>
            <w:tcBorders>
              <w:top w:val="single" w:sz="4" w:space="0" w:color="E8DDD1"/>
              <w:left w:val="single" w:sz="4" w:space="0" w:color="E8DDD1"/>
              <w:bottom w:val="single" w:sz="4" w:space="0" w:color="E8DDD1"/>
              <w:right w:val="single" w:sz="4" w:space="0" w:color="E8DDD1"/>
            </w:tcBorders>
            <w:shd w:val="clear" w:color="auto" w:fill="091F2C"/>
          </w:tcPr>
          <w:p w14:paraId="2F86A794" w14:textId="77777777" w:rsidR="00715F85" w:rsidRDefault="00000000">
            <w:r>
              <w:rPr>
                <w:b/>
                <w:bCs/>
                <w:color w:val="FFFFFF"/>
                <w:sz w:val="20"/>
                <w:szCs w:val="20"/>
              </w:rPr>
              <w:t>When to pick it</w:t>
            </w:r>
          </w:p>
        </w:tc>
        <w:tc>
          <w:tcPr>
            <w:tcW w:w="1760" w:type="dxa"/>
            <w:tcBorders>
              <w:top w:val="single" w:sz="4" w:space="0" w:color="E8DDD1"/>
              <w:left w:val="single" w:sz="4" w:space="0" w:color="E8DDD1"/>
              <w:bottom w:val="single" w:sz="4" w:space="0" w:color="E8DDD1"/>
              <w:right w:val="single" w:sz="4" w:space="0" w:color="E8DDD1"/>
            </w:tcBorders>
            <w:shd w:val="clear" w:color="auto" w:fill="091F2C"/>
          </w:tcPr>
          <w:p w14:paraId="5BD795D5" w14:textId="77777777" w:rsidR="00715F85" w:rsidRDefault="00000000">
            <w:r>
              <w:rPr>
                <w:b/>
                <w:bCs/>
                <w:color w:val="FFFFFF"/>
                <w:sz w:val="20"/>
                <w:szCs w:val="20"/>
              </w:rPr>
              <w:t>Commercial</w:t>
            </w:r>
          </w:p>
        </w:tc>
      </w:tr>
      <w:tr w:rsidR="00715F85" w14:paraId="17B47E47"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0126190" w14:textId="77777777" w:rsidR="00715F85" w:rsidRDefault="00000000">
            <w:r>
              <w:rPr>
                <w:b/>
                <w:bCs/>
                <w:sz w:val="20"/>
                <w:szCs w:val="20"/>
              </w:rPr>
              <w:t>A · ISD-only</w:t>
            </w:r>
          </w:p>
        </w:tc>
        <w:tc>
          <w:tcPr>
            <w:tcW w:w="28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C3582D7" w14:textId="77777777" w:rsidR="00715F85" w:rsidRDefault="00000000">
            <w:r>
              <w:rPr>
                <w:sz w:val="20"/>
                <w:szCs w:val="20"/>
              </w:rPr>
              <w:t>ISD owns end-to-end design, build, and delivery. CSU advises on CAF / Responsible AI. No Anchor Partner on the delivery SoW.</w:t>
            </w:r>
          </w:p>
        </w:tc>
        <w:tc>
          <w:tcPr>
            <w:tcW w:w="2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BE94E6B" w14:textId="77777777" w:rsidR="00715F85" w:rsidRDefault="00000000">
            <w:r>
              <w:rPr>
                <w:sz w:val="20"/>
                <w:szCs w:val="20"/>
              </w:rPr>
              <w:t>Customer explicitly demands Microsoft-led delivery · sovereign, regulated, or highly sensitive workloads · Partner ecosystem cannot meet the bar in-country.</w:t>
            </w:r>
          </w:p>
        </w:tc>
        <w:tc>
          <w:tcPr>
            <w:tcW w:w="17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0723051" w14:textId="77777777" w:rsidR="00715F85" w:rsidRDefault="00000000">
            <w:r>
              <w:rPr>
                <w:sz w:val="20"/>
                <w:szCs w:val="20"/>
              </w:rPr>
              <w:t>Unified / MACC services budget or direct ISD SoW. ATO ECIF/ACO can underwrite Components 1–3 where attach criteria are met.</w:t>
            </w:r>
          </w:p>
        </w:tc>
      </w:tr>
      <w:tr w:rsidR="00715F85" w14:paraId="0DFAD918" w14:textId="77777777">
        <w:tc>
          <w:tcPr>
            <w:tcW w:w="21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25D1E06" w14:textId="77777777" w:rsidR="00715F85" w:rsidRDefault="00000000">
            <w:r>
              <w:rPr>
                <w:b/>
                <w:bCs/>
                <w:sz w:val="20"/>
                <w:szCs w:val="20"/>
              </w:rPr>
              <w:lastRenderedPageBreak/>
              <w:t>B · ISD-led + Partner</w:t>
            </w:r>
          </w:p>
        </w:tc>
        <w:tc>
          <w:tcPr>
            <w:tcW w:w="28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49557072" w14:textId="77777777" w:rsidR="00715F85" w:rsidRDefault="00000000">
            <w:r>
              <w:rPr>
                <w:sz w:val="20"/>
                <w:szCs w:val="20"/>
              </w:rPr>
              <w:t>ISD leads the SoW and holds the customer relationship. Anchor Partner is subcontracted for specific workstreams (industry vertical, localisation, scale-out build).</w:t>
            </w:r>
          </w:p>
        </w:tc>
        <w:tc>
          <w:tcPr>
            <w:tcW w:w="26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6DC79BF5" w14:textId="77777777" w:rsidR="00715F85" w:rsidRDefault="00000000">
            <w:r>
              <w:rPr>
                <w:sz w:val="20"/>
                <w:szCs w:val="20"/>
              </w:rPr>
              <w:t>Complex transformation where Microsoft accountability is required · Partner brings industry IP or delivery capacity but not full stack ownership · customer wants one throat to choke.</w:t>
            </w:r>
          </w:p>
        </w:tc>
        <w:tc>
          <w:tcPr>
            <w:tcW w:w="17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DB6EEFB" w14:textId="77777777" w:rsidR="00715F85" w:rsidRDefault="00000000">
            <w:r>
              <w:rPr>
                <w:sz w:val="20"/>
                <w:szCs w:val="20"/>
              </w:rPr>
              <w:t>ISD primes the SoW; partner billed as subcontractor. Partner margin preserved through subcontract terms — no co-sell line on the same scope.</w:t>
            </w:r>
          </w:p>
        </w:tc>
      </w:tr>
      <w:tr w:rsidR="00715F85" w14:paraId="68D59035"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B673340" w14:textId="77777777" w:rsidR="00715F85" w:rsidRDefault="00000000">
            <w:r>
              <w:rPr>
                <w:b/>
                <w:bCs/>
                <w:sz w:val="20"/>
                <w:szCs w:val="20"/>
              </w:rPr>
              <w:t>C · ISD-led + ICSU + Partner</w:t>
            </w:r>
          </w:p>
        </w:tc>
        <w:tc>
          <w:tcPr>
            <w:tcW w:w="28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1260DAA" w14:textId="77777777" w:rsidR="00715F85" w:rsidRDefault="00000000">
            <w:r>
              <w:rPr>
                <w:sz w:val="20"/>
                <w:szCs w:val="20"/>
              </w:rPr>
              <w:t>ISD leads the complex custom build. Industry CSU (ICSU) drives industry-specific blueprint + adoption KPIs. Anchor Partner extends delivery capacity and landing-zone operations.</w:t>
            </w:r>
          </w:p>
        </w:tc>
        <w:tc>
          <w:tcPr>
            <w:tcW w:w="2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BE736DB" w14:textId="77777777" w:rsidR="00715F85" w:rsidRDefault="00000000">
            <w:r>
              <w:rPr>
                <w:sz w:val="20"/>
                <w:szCs w:val="20"/>
              </w:rPr>
              <w:t>Flagship, multi-year accounts in regulated industries where Microsoft needs all three arms (custom build, industry depth, partner scale) together. RSA candidates: large financial services, public sector, telco.</w:t>
            </w:r>
          </w:p>
        </w:tc>
        <w:tc>
          <w:tcPr>
            <w:tcW w:w="17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0305263" w14:textId="77777777" w:rsidR="00715F85" w:rsidRDefault="00000000">
            <w:r>
              <w:rPr>
                <w:sz w:val="20"/>
                <w:szCs w:val="20"/>
              </w:rPr>
              <w:t>Three-party governance with one ISD SoW. ICSU seconded via CSU overlay. Partner under ISD subcontract for defined scope.</w:t>
            </w:r>
          </w:p>
        </w:tc>
      </w:tr>
    </w:tbl>
    <w:p w14:paraId="640A1ED6" w14:textId="77777777" w:rsidR="00715F85" w:rsidRDefault="00000000">
      <w:pPr>
        <w:pBdr>
          <w:left w:val="single" w:sz="24" w:space="0" w:color="0078D4"/>
        </w:pBdr>
        <w:shd w:val="clear" w:color="auto" w:fill="F5E6F0"/>
        <w:spacing w:before="200" w:after="200"/>
      </w:pPr>
      <w:r>
        <w:rPr>
          <w:i/>
          <w:iCs/>
          <w:color w:val="091F2C"/>
        </w:rPr>
        <w:t>Model choice is a Stage 1 decision, not a Stage 3 rescue. Picking model A/B/C after a partner-led engagement has stalled creates channel conflict and brand damage. Make the call early or default to Stream 2.</w:t>
      </w:r>
    </w:p>
    <w:p w14:paraId="734DF2EC" w14:textId="77777777" w:rsidR="00715F85" w:rsidRDefault="00000000">
      <w:pPr>
        <w:pStyle w:val="Heading2"/>
      </w:pPr>
      <w:r>
        <w:t>16.3 ISD vs Stream 1 vs Stream 2 — who owns what</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000"/>
        <w:gridCol w:w="2400"/>
        <w:gridCol w:w="2400"/>
        <w:gridCol w:w="2560"/>
      </w:tblGrid>
      <w:tr w:rsidR="00715F85" w14:paraId="67A50583" w14:textId="77777777">
        <w:trPr>
          <w:tblHeader/>
        </w:trPr>
        <w:tc>
          <w:tcPr>
            <w:tcW w:w="2000" w:type="dxa"/>
            <w:tcBorders>
              <w:top w:val="single" w:sz="4" w:space="0" w:color="E8DDD1"/>
              <w:left w:val="single" w:sz="4" w:space="0" w:color="E8DDD1"/>
              <w:bottom w:val="single" w:sz="4" w:space="0" w:color="E8DDD1"/>
              <w:right w:val="single" w:sz="4" w:space="0" w:color="E8DDD1"/>
            </w:tcBorders>
            <w:shd w:val="clear" w:color="auto" w:fill="091F2C"/>
          </w:tcPr>
          <w:p w14:paraId="106D3941" w14:textId="77777777" w:rsidR="00715F85" w:rsidRDefault="00000000">
            <w:r>
              <w:rPr>
                <w:b/>
                <w:bCs/>
                <w:color w:val="FFFFFF"/>
                <w:sz w:val="20"/>
                <w:szCs w:val="20"/>
              </w:rPr>
              <w:t>Dimension</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493A2D48" w14:textId="77777777" w:rsidR="00715F85" w:rsidRDefault="00000000">
            <w:r>
              <w:rPr>
                <w:b/>
                <w:bCs/>
                <w:color w:val="FFFFFF"/>
                <w:sz w:val="20"/>
                <w:szCs w:val="20"/>
              </w:rPr>
              <w:t>Stream 1 · MCAPS/CSU</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57E8059C" w14:textId="77777777" w:rsidR="00715F85" w:rsidRDefault="00000000">
            <w:r>
              <w:rPr>
                <w:b/>
                <w:bCs/>
                <w:color w:val="FFFFFF"/>
                <w:sz w:val="20"/>
                <w:szCs w:val="20"/>
              </w:rPr>
              <w:t>Stream 2 · Anchor Partner</w:t>
            </w:r>
          </w:p>
        </w:tc>
        <w:tc>
          <w:tcPr>
            <w:tcW w:w="2560" w:type="dxa"/>
            <w:tcBorders>
              <w:top w:val="single" w:sz="4" w:space="0" w:color="E8DDD1"/>
              <w:left w:val="single" w:sz="4" w:space="0" w:color="E8DDD1"/>
              <w:bottom w:val="single" w:sz="4" w:space="0" w:color="E8DDD1"/>
              <w:right w:val="single" w:sz="4" w:space="0" w:color="E8DDD1"/>
            </w:tcBorders>
            <w:shd w:val="clear" w:color="auto" w:fill="091F2C"/>
          </w:tcPr>
          <w:p w14:paraId="7B2C256F" w14:textId="77777777" w:rsidR="00715F85" w:rsidRDefault="00000000">
            <w:r>
              <w:rPr>
                <w:b/>
                <w:bCs/>
                <w:color w:val="FFFFFF"/>
                <w:sz w:val="20"/>
                <w:szCs w:val="20"/>
              </w:rPr>
              <w:t>Optional · ISD</w:t>
            </w:r>
          </w:p>
        </w:tc>
      </w:tr>
      <w:tr w:rsidR="00715F85" w14:paraId="35954D7B"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0D16BE6" w14:textId="77777777" w:rsidR="00715F85" w:rsidRDefault="00000000">
            <w:r>
              <w:rPr>
                <w:b/>
                <w:bCs/>
                <w:sz w:val="20"/>
                <w:szCs w:val="20"/>
              </w:rPr>
              <w:t>Primary role</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D253351" w14:textId="77777777" w:rsidR="00715F85" w:rsidRDefault="00000000">
            <w:r>
              <w:rPr>
                <w:sz w:val="20"/>
                <w:szCs w:val="20"/>
              </w:rPr>
              <w:t>Orchestrate; architect; advise</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72E7F52" w14:textId="77777777" w:rsidR="00715F85" w:rsidRDefault="00000000">
            <w:r>
              <w:rPr>
                <w:sz w:val="20"/>
                <w:szCs w:val="20"/>
              </w:rPr>
              <w:t>Deliver CoE build at scale</w:t>
            </w:r>
          </w:p>
        </w:tc>
        <w:tc>
          <w:tcPr>
            <w:tcW w:w="25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DD73EE9" w14:textId="77777777" w:rsidR="00715F85" w:rsidRDefault="00000000">
            <w:r>
              <w:rPr>
                <w:sz w:val="20"/>
                <w:szCs w:val="20"/>
              </w:rPr>
              <w:t>Deliver Microsoft-led custom build</w:t>
            </w:r>
          </w:p>
        </w:tc>
      </w:tr>
      <w:tr w:rsidR="00715F85" w14:paraId="07876E10"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BCA438C" w14:textId="77777777" w:rsidR="00715F85" w:rsidRDefault="00000000">
            <w:r>
              <w:rPr>
                <w:b/>
                <w:bCs/>
                <w:sz w:val="20"/>
                <w:szCs w:val="20"/>
              </w:rPr>
              <w:t>Customer contract</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98E1FDC" w14:textId="77777777" w:rsidR="00715F85" w:rsidRDefault="00000000">
            <w:r>
              <w:rPr>
                <w:sz w:val="20"/>
                <w:szCs w:val="20"/>
              </w:rPr>
              <w:t>None on delivery (CSA is Microsoft FTE)</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C691822" w14:textId="77777777" w:rsidR="00715F85" w:rsidRDefault="00000000">
            <w:r>
              <w:rPr>
                <w:sz w:val="20"/>
                <w:szCs w:val="20"/>
              </w:rPr>
              <w:t>Partner signs SoW</w:t>
            </w:r>
          </w:p>
        </w:tc>
        <w:tc>
          <w:tcPr>
            <w:tcW w:w="25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6CFA8B2" w14:textId="77777777" w:rsidR="00715F85" w:rsidRDefault="00000000">
            <w:r>
              <w:rPr>
                <w:sz w:val="20"/>
                <w:szCs w:val="20"/>
              </w:rPr>
              <w:t>ISD signs SoW with customer</w:t>
            </w:r>
          </w:p>
        </w:tc>
      </w:tr>
      <w:tr w:rsidR="00715F85" w14:paraId="0A3873F2"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1961488" w14:textId="77777777" w:rsidR="00715F85" w:rsidRDefault="00000000">
            <w:r>
              <w:rPr>
                <w:b/>
                <w:bCs/>
                <w:sz w:val="20"/>
                <w:szCs w:val="20"/>
              </w:rPr>
              <w:t>Funding source</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9E9281" w14:textId="77777777" w:rsidR="00715F85" w:rsidRDefault="00000000">
            <w:r>
              <w:rPr>
                <w:sz w:val="20"/>
                <w:szCs w:val="20"/>
              </w:rPr>
              <w:t>ATO ECIF / ACO; ESI; AMM; Azure Innovate</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F672452" w14:textId="77777777" w:rsidR="00715F85" w:rsidRDefault="00000000">
            <w:r>
              <w:rPr>
                <w:sz w:val="20"/>
                <w:szCs w:val="20"/>
              </w:rPr>
              <w:t>Partner P&amp;L + MAICPP incentives + MDF</w:t>
            </w:r>
          </w:p>
        </w:tc>
        <w:tc>
          <w:tcPr>
            <w:tcW w:w="25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2E9463D" w14:textId="77777777" w:rsidR="00715F85" w:rsidRDefault="00000000">
            <w:r>
              <w:rPr>
                <w:sz w:val="20"/>
                <w:szCs w:val="20"/>
              </w:rPr>
              <w:t>Unified / MACC services or direct SoW; ATO where eligible</w:t>
            </w:r>
          </w:p>
        </w:tc>
      </w:tr>
      <w:tr w:rsidR="00715F85" w14:paraId="253FA52A"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2C4BFF7" w14:textId="77777777" w:rsidR="00715F85" w:rsidRDefault="00000000">
            <w:r>
              <w:rPr>
                <w:b/>
                <w:bCs/>
                <w:sz w:val="20"/>
                <w:szCs w:val="20"/>
              </w:rPr>
              <w:t>Default trigger</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1053149" w14:textId="77777777" w:rsidR="00715F85" w:rsidRDefault="00000000">
            <w:r>
              <w:rPr>
                <w:sz w:val="20"/>
                <w:szCs w:val="20"/>
              </w:rPr>
              <w:t>Every AI CoE engagement</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F408D17" w14:textId="77777777" w:rsidR="00715F85" w:rsidRDefault="00000000">
            <w:r>
              <w:rPr>
                <w:sz w:val="20"/>
                <w:szCs w:val="20"/>
              </w:rPr>
              <w:t>Non-Unified accounts or where partner ecosystem is strong</w:t>
            </w:r>
          </w:p>
        </w:tc>
        <w:tc>
          <w:tcPr>
            <w:tcW w:w="25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A71A7CF" w14:textId="77777777" w:rsidR="00715F85" w:rsidRDefault="00000000">
            <w:r>
              <w:rPr>
                <w:sz w:val="20"/>
                <w:szCs w:val="20"/>
              </w:rPr>
              <w:t>Customer demands Microsoft; complex regulated; partner gaps</w:t>
            </w:r>
          </w:p>
        </w:tc>
      </w:tr>
      <w:tr w:rsidR="00715F85" w14:paraId="3FF4B465" w14:textId="77777777">
        <w:tc>
          <w:tcPr>
            <w:tcW w:w="20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5B0047E" w14:textId="77777777" w:rsidR="00715F85" w:rsidRDefault="00000000">
            <w:r>
              <w:rPr>
                <w:b/>
                <w:bCs/>
                <w:sz w:val="20"/>
                <w:szCs w:val="20"/>
              </w:rPr>
              <w:t>Stage anchor</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CA90D26" w14:textId="77777777" w:rsidR="00715F85" w:rsidRDefault="00000000">
            <w:r>
              <w:rPr>
                <w:sz w:val="20"/>
                <w:szCs w:val="20"/>
              </w:rPr>
              <w:t>Stages 1–2 lead; advisory into 3–5</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C6A2733" w14:textId="77777777" w:rsidR="00715F85" w:rsidRDefault="00000000">
            <w:r>
              <w:rPr>
                <w:sz w:val="20"/>
                <w:szCs w:val="20"/>
              </w:rPr>
              <w:t>Stages 3–5 lead (Build, Realize, Optimize)</w:t>
            </w:r>
          </w:p>
        </w:tc>
        <w:tc>
          <w:tcPr>
            <w:tcW w:w="25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F6E9271" w14:textId="77777777" w:rsidR="00715F85" w:rsidRDefault="00000000">
            <w:r>
              <w:rPr>
                <w:sz w:val="20"/>
                <w:szCs w:val="20"/>
              </w:rPr>
              <w:t>Stages 3–5 lead where model A/B/C applies</w:t>
            </w:r>
          </w:p>
        </w:tc>
      </w:tr>
    </w:tbl>
    <w:p w14:paraId="29B95B23" w14:textId="77777777" w:rsidR="00715F85" w:rsidRDefault="00000000">
      <w:pPr>
        <w:pStyle w:val="Heading2"/>
      </w:pPr>
      <w:r>
        <w:lastRenderedPageBreak/>
        <w:t>16.4 ISD AI Agents CoE — how it maps to our pillars</w:t>
      </w:r>
    </w:p>
    <w:p w14:paraId="46EA1C64" w14:textId="77777777" w:rsidR="00715F85" w:rsidRDefault="00000000">
      <w:pPr>
        <w:spacing w:before="60" w:after="60" w:line="276" w:lineRule="auto"/>
      </w:pPr>
      <w:r>
        <w:t>ISD operates a published AI Agents Centre of Excellence offering that plugs directly into our 5+1 Pillar Framework. When the ISD option is engaged, each ISD component anchors to one or more pillars — and the CSU CSA remains the Microsoft technical advisor across all of them.</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799"/>
        <w:gridCol w:w="4201"/>
        <w:gridCol w:w="2360"/>
      </w:tblGrid>
      <w:tr w:rsidR="00715F85" w14:paraId="688B61B8" w14:textId="77777777">
        <w:trPr>
          <w:tblHeader/>
        </w:trPr>
        <w:tc>
          <w:tcPr>
            <w:tcW w:w="2799" w:type="dxa"/>
            <w:tcBorders>
              <w:top w:val="single" w:sz="4" w:space="0" w:color="E8DDD1"/>
              <w:left w:val="single" w:sz="4" w:space="0" w:color="E8DDD1"/>
              <w:bottom w:val="single" w:sz="4" w:space="0" w:color="E8DDD1"/>
              <w:right w:val="single" w:sz="4" w:space="0" w:color="E8DDD1"/>
            </w:tcBorders>
            <w:shd w:val="clear" w:color="auto" w:fill="091F2C"/>
          </w:tcPr>
          <w:p w14:paraId="1E4FF788" w14:textId="77777777" w:rsidR="00715F85" w:rsidRDefault="00000000">
            <w:r>
              <w:rPr>
                <w:b/>
                <w:bCs/>
                <w:color w:val="FFFFFF"/>
                <w:sz w:val="20"/>
                <w:szCs w:val="20"/>
              </w:rPr>
              <w:t>ISD AI Agents CoE component</w:t>
            </w:r>
          </w:p>
        </w:tc>
        <w:tc>
          <w:tcPr>
            <w:tcW w:w="4201" w:type="dxa"/>
            <w:tcBorders>
              <w:top w:val="single" w:sz="4" w:space="0" w:color="E8DDD1"/>
              <w:left w:val="single" w:sz="4" w:space="0" w:color="E8DDD1"/>
              <w:bottom w:val="single" w:sz="4" w:space="0" w:color="E8DDD1"/>
              <w:right w:val="single" w:sz="4" w:space="0" w:color="E8DDD1"/>
            </w:tcBorders>
            <w:shd w:val="clear" w:color="auto" w:fill="091F2C"/>
          </w:tcPr>
          <w:p w14:paraId="7CD7CFA7" w14:textId="77777777" w:rsidR="00715F85" w:rsidRDefault="00000000">
            <w:r>
              <w:rPr>
                <w:b/>
                <w:bCs/>
                <w:color w:val="FFFFFF"/>
                <w:sz w:val="20"/>
                <w:szCs w:val="20"/>
              </w:rPr>
              <w:t>What ISD delivers</w:t>
            </w:r>
          </w:p>
        </w:tc>
        <w:tc>
          <w:tcPr>
            <w:tcW w:w="2360" w:type="dxa"/>
            <w:tcBorders>
              <w:top w:val="single" w:sz="4" w:space="0" w:color="E8DDD1"/>
              <w:left w:val="single" w:sz="4" w:space="0" w:color="E8DDD1"/>
              <w:bottom w:val="single" w:sz="4" w:space="0" w:color="E8DDD1"/>
              <w:right w:val="single" w:sz="4" w:space="0" w:color="E8DDD1"/>
            </w:tcBorders>
            <w:shd w:val="clear" w:color="auto" w:fill="091F2C"/>
          </w:tcPr>
          <w:p w14:paraId="7E464328" w14:textId="77777777" w:rsidR="00715F85" w:rsidRDefault="00000000">
            <w:r>
              <w:rPr>
                <w:b/>
                <w:bCs/>
                <w:color w:val="FFFFFF"/>
                <w:sz w:val="20"/>
                <w:szCs w:val="20"/>
              </w:rPr>
              <w:t>Our CoE pillar</w:t>
            </w:r>
          </w:p>
        </w:tc>
      </w:tr>
      <w:tr w:rsidR="00715F85" w14:paraId="66E6DC6C" w14:textId="77777777">
        <w:tc>
          <w:tcPr>
            <w:tcW w:w="2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630CA5A" w14:textId="77777777" w:rsidR="00715F85" w:rsidRDefault="00000000">
            <w:r>
              <w:rPr>
                <w:b/>
                <w:bCs/>
                <w:sz w:val="20"/>
                <w:szCs w:val="20"/>
              </w:rPr>
              <w:t>Agent pilot planning, deployment &amp; adoption strategy</w:t>
            </w:r>
          </w:p>
        </w:tc>
        <w:tc>
          <w:tcPr>
            <w:tcW w:w="4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8CFB7DC" w14:textId="77777777" w:rsidR="00715F85" w:rsidRDefault="00000000">
            <w:r>
              <w:rPr>
                <w:sz w:val="20"/>
                <w:szCs w:val="20"/>
              </w:rPr>
              <w:t>Use-case shortlist, pilot design, deployment architecture, adoption plan for a named agent workload.</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3CD529B" w14:textId="77777777" w:rsidR="00715F85" w:rsidRDefault="00000000">
            <w:r>
              <w:rPr>
                <w:sz w:val="20"/>
                <w:szCs w:val="20"/>
              </w:rPr>
              <w:t>Pillars 1, 3 · Strategy + AI Experience</w:t>
            </w:r>
          </w:p>
        </w:tc>
      </w:tr>
      <w:tr w:rsidR="00715F85" w14:paraId="557D9C3C" w14:textId="77777777">
        <w:tc>
          <w:tcPr>
            <w:tcW w:w="2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1A30C74" w14:textId="77777777" w:rsidR="00715F85" w:rsidRDefault="00000000">
            <w:r>
              <w:rPr>
                <w:b/>
                <w:bCs/>
                <w:sz w:val="20"/>
                <w:szCs w:val="20"/>
              </w:rPr>
              <w:t>Agents governance best practices &amp; recommendations</w:t>
            </w:r>
          </w:p>
        </w:tc>
        <w:tc>
          <w:tcPr>
            <w:tcW w:w="4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721833A" w14:textId="77777777" w:rsidR="00715F85" w:rsidRDefault="00000000">
            <w:r>
              <w:rPr>
                <w:sz w:val="20"/>
                <w:szCs w:val="20"/>
              </w:rPr>
              <w:t>Policy framework, review gates, access model, and Responsible AI controls for production agents.</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BB40DAE" w14:textId="77777777" w:rsidR="00715F85" w:rsidRDefault="00000000">
            <w:r>
              <w:rPr>
                <w:sz w:val="20"/>
                <w:szCs w:val="20"/>
              </w:rPr>
              <w:t>Pillar 5 · Governance &amp; Security</w:t>
            </w:r>
          </w:p>
        </w:tc>
      </w:tr>
      <w:tr w:rsidR="00715F85" w14:paraId="1589E50D" w14:textId="77777777">
        <w:tc>
          <w:tcPr>
            <w:tcW w:w="2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EDF8356" w14:textId="77777777" w:rsidR="00715F85" w:rsidRDefault="00000000">
            <w:r>
              <w:rPr>
                <w:b/>
                <w:bCs/>
                <w:sz w:val="20"/>
                <w:szCs w:val="20"/>
              </w:rPr>
              <w:t>Agent value measurement &amp; reporting</w:t>
            </w:r>
          </w:p>
        </w:tc>
        <w:tc>
          <w:tcPr>
            <w:tcW w:w="4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FBE5667" w14:textId="77777777" w:rsidR="00715F85" w:rsidRDefault="00000000">
            <w:r>
              <w:rPr>
                <w:sz w:val="20"/>
                <w:szCs w:val="20"/>
              </w:rPr>
              <w:t>Instrumentation, KPI definition, dashboards, business-case templates to close the value loop.</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405974A" w14:textId="77777777" w:rsidR="00715F85" w:rsidRDefault="00000000">
            <w:r>
              <w:rPr>
                <w:sz w:val="20"/>
                <w:szCs w:val="20"/>
              </w:rPr>
              <w:t>Pillar 1 · Strategy (value tracking)</w:t>
            </w:r>
          </w:p>
        </w:tc>
      </w:tr>
      <w:tr w:rsidR="00715F85" w14:paraId="1613BAA9" w14:textId="77777777">
        <w:tc>
          <w:tcPr>
            <w:tcW w:w="2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624DE3D" w14:textId="77777777" w:rsidR="00715F85" w:rsidRDefault="00000000">
            <w:r>
              <w:rPr>
                <w:b/>
                <w:bCs/>
                <w:sz w:val="20"/>
                <w:szCs w:val="20"/>
              </w:rPr>
              <w:t>Agentic landing zone implementation</w:t>
            </w:r>
          </w:p>
        </w:tc>
        <w:tc>
          <w:tcPr>
            <w:tcW w:w="4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F6EC50B" w14:textId="77777777" w:rsidR="00715F85" w:rsidRDefault="00000000">
            <w:r>
              <w:rPr>
                <w:sz w:val="20"/>
                <w:szCs w:val="20"/>
              </w:rPr>
              <w:t>End-to-end build of Agentic AI landing zone, integrated with Apps &amp; Infra landing zone where needed.</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78A0CA4" w14:textId="77777777" w:rsidR="00715F85" w:rsidRDefault="00000000">
            <w:r>
              <w:rPr>
                <w:sz w:val="20"/>
                <w:szCs w:val="20"/>
              </w:rPr>
              <w:t>Pillar 4 · Technology &amp; Data</w:t>
            </w:r>
          </w:p>
        </w:tc>
      </w:tr>
      <w:tr w:rsidR="00715F85" w14:paraId="6DA0105C" w14:textId="77777777">
        <w:tc>
          <w:tcPr>
            <w:tcW w:w="2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DEC9906" w14:textId="77777777" w:rsidR="00715F85" w:rsidRDefault="00000000">
            <w:r>
              <w:rPr>
                <w:b/>
                <w:bCs/>
                <w:sz w:val="20"/>
                <w:szCs w:val="20"/>
              </w:rPr>
              <w:t>Agent Factory co-build (multi-agent, production-grade)</w:t>
            </w:r>
          </w:p>
        </w:tc>
        <w:tc>
          <w:tcPr>
            <w:tcW w:w="4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8B7346D" w14:textId="77777777" w:rsidR="00715F85" w:rsidRDefault="00000000">
            <w:r>
              <w:rPr>
                <w:sz w:val="20"/>
                <w:szCs w:val="20"/>
              </w:rPr>
              <w:t>Multi-week custom build of agent factory with production GenAIOps/AgentOps; hand-over to customer ops.</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7630ABF" w14:textId="77777777" w:rsidR="00715F85" w:rsidRDefault="00000000">
            <w:r>
              <w:rPr>
                <w:sz w:val="20"/>
                <w:szCs w:val="20"/>
              </w:rPr>
              <w:t>Pillar 3 + Pillar 4</w:t>
            </w:r>
          </w:p>
        </w:tc>
      </w:tr>
    </w:tbl>
    <w:p w14:paraId="30A0847F" w14:textId="77777777" w:rsidR="00715F85" w:rsidRDefault="00000000">
      <w:pPr>
        <w:pStyle w:val="Heading2"/>
      </w:pPr>
      <w:r>
        <w:t>16.5 Rules of engagement when ISD is in the deal</w:t>
      </w:r>
    </w:p>
    <w:p w14:paraId="1907C558" w14:textId="77777777" w:rsidR="00715F85" w:rsidRDefault="00000000">
      <w:pPr>
        <w:pStyle w:val="ListParagraph"/>
        <w:numPr>
          <w:ilvl w:val="0"/>
          <w:numId w:val="1"/>
        </w:numPr>
        <w:spacing w:before="40" w:after="40"/>
      </w:pPr>
      <w:r>
        <w:t>Model is named in the account plan. No Stage 3 kickoff until model A, B, or C is explicitly confirmed by ATU, CSU, Partner, and (where applicable) ISD.</w:t>
      </w:r>
    </w:p>
    <w:p w14:paraId="5A2A8634" w14:textId="77777777" w:rsidR="00715F85" w:rsidRDefault="00000000">
      <w:pPr>
        <w:pStyle w:val="ListParagraph"/>
        <w:numPr>
          <w:ilvl w:val="0"/>
          <w:numId w:val="1"/>
        </w:numPr>
        <w:spacing w:before="40" w:after="40"/>
      </w:pPr>
      <w:r>
        <w:t>One SoW, one prime. In models A, B, and C the ISD SoW is primary — partner subcontract terms flow from it. No parallel partner SoW on the same scope.</w:t>
      </w:r>
    </w:p>
    <w:p w14:paraId="2C6B4C70" w14:textId="77777777" w:rsidR="00715F85" w:rsidRDefault="00000000">
      <w:pPr>
        <w:pStyle w:val="ListParagraph"/>
        <w:numPr>
          <w:ilvl w:val="0"/>
          <w:numId w:val="1"/>
        </w:numPr>
        <w:spacing w:before="40" w:after="40"/>
      </w:pPr>
      <w:r>
        <w:t>CSA remains Microsoft technical authority. CSA does not disengage when ISD arrives — CSA stays on CAF / Responsible AI / architecture assurance through Stage 5.</w:t>
      </w:r>
    </w:p>
    <w:p w14:paraId="2B602C78" w14:textId="77777777" w:rsidR="00715F85" w:rsidRDefault="00000000">
      <w:pPr>
        <w:pStyle w:val="ListParagraph"/>
        <w:numPr>
          <w:ilvl w:val="0"/>
          <w:numId w:val="1"/>
        </w:numPr>
        <w:spacing w:before="40" w:after="40"/>
      </w:pPr>
      <w:r>
        <w:t>ICSU overlay is scoped in Model C only. Do not pull ICSU into Models A/B as a default — ICSU capacity is scarce and must be reserved for flagship pursuits.</w:t>
      </w:r>
    </w:p>
    <w:p w14:paraId="2396D1E2" w14:textId="77777777" w:rsidR="00715F85" w:rsidRDefault="00000000">
      <w:pPr>
        <w:pStyle w:val="ListParagraph"/>
        <w:numPr>
          <w:ilvl w:val="0"/>
          <w:numId w:val="1"/>
        </w:numPr>
        <w:spacing w:before="40" w:after="40"/>
      </w:pPr>
      <w:r>
        <w:t>ATO funding rules still apply. ECIF pre-sales for Component 1 and ECIF/ACO post-sales for Components 2–3 remain gated on the same platform-attach criteria whether the deliverer is Partner or ISD.</w:t>
      </w:r>
    </w:p>
    <w:p w14:paraId="6BFEA038" w14:textId="77777777" w:rsidR="00715F85" w:rsidRDefault="00000000">
      <w:pPr>
        <w:pStyle w:val="ListParagraph"/>
        <w:numPr>
          <w:ilvl w:val="0"/>
          <w:numId w:val="1"/>
        </w:numPr>
        <w:spacing w:before="40" w:after="40"/>
      </w:pPr>
      <w:r>
        <w:t>Partner channel hygiene. Where an Anchor Partner is incumbent on the account, bringing in ISD requires a 1:1 conversation with the Partner PDM before the customer hears the pivot — never surprise the partner.</w:t>
      </w:r>
    </w:p>
    <w:p w14:paraId="22556B5F" w14:textId="77777777" w:rsidR="00715F85" w:rsidRDefault="00000000">
      <w:pPr>
        <w:pStyle w:val="ListParagraph"/>
        <w:numPr>
          <w:ilvl w:val="0"/>
          <w:numId w:val="1"/>
        </w:numPr>
        <w:spacing w:before="40" w:after="40"/>
      </w:pPr>
      <w:r>
        <w:lastRenderedPageBreak/>
        <w:t>Escalation path. Any ambiguity on whether to pull in ISD goes to the Area CSU Lead (not the CSA's own Manager) within one business day, because ISD capacity is committed at Area level.</w:t>
      </w:r>
    </w:p>
    <w:p w14:paraId="4204EC0F" w14:textId="77777777" w:rsidR="00715F85" w:rsidRDefault="00000000">
      <w:pPr>
        <w:pBdr>
          <w:left w:val="single" w:sz="24" w:space="0" w:color="0078D4"/>
        </w:pBdr>
        <w:shd w:val="clear" w:color="auto" w:fill="F5E6F0"/>
        <w:spacing w:before="200" w:after="200"/>
      </w:pPr>
      <w:r>
        <w:rPr>
          <w:i/>
          <w:iCs/>
          <w:color w:val="091F2C"/>
        </w:rPr>
        <w:t>The test for ISD is not "can we" — it is "should we". Default to Stream 2. Escalate to ISD when the customer, the workload, or the partner gap demands it. Never position ISD to customers as the first choice — position it as Microsoft's capacity to meet them where they are.</w:t>
      </w:r>
      <w:r>
        <w:br w:type="page"/>
      </w:r>
    </w:p>
    <w:p w14:paraId="51E0DF67" w14:textId="77777777" w:rsidR="00715F85" w:rsidRDefault="00000000">
      <w:pPr>
        <w:pStyle w:val="Heading1"/>
      </w:pPr>
      <w:r>
        <w:lastRenderedPageBreak/>
        <w:t>17. The Three AI Surfaces — M365 Copilot, Copilot Studio, Azure AI Foundry</w:t>
      </w:r>
    </w:p>
    <w:p w14:paraId="3AE75819" w14:textId="77777777" w:rsidR="00715F85" w:rsidRDefault="00000000">
      <w:pPr>
        <w:spacing w:before="60" w:after="60" w:line="276" w:lineRule="auto"/>
      </w:pPr>
      <w:r>
        <w:t>A CoE that only addresses the Azure AI platform is a half-CoE. The majority of our customers will start with M365 Copilot (productivity), discover Copilot Studio (extensibility) next, and land Azure AI Foundry custom builds last — not the other way around. This section defines the three surfaces, how they sequence, and how the CoE covers all three under one operating model.</w:t>
      </w:r>
    </w:p>
    <w:p w14:paraId="582B7D37" w14:textId="77777777" w:rsidR="00715F85" w:rsidRDefault="00000000">
      <w:pPr>
        <w:pBdr>
          <w:left w:val="single" w:sz="24" w:space="0" w:color="0078D4"/>
        </w:pBdr>
        <w:shd w:val="clear" w:color="auto" w:fill="F5E6F0"/>
        <w:spacing w:before="200" w:after="200"/>
      </w:pPr>
      <w:r>
        <w:rPr>
          <w:i/>
          <w:iCs/>
          <w:color w:val="091F2C"/>
        </w:rPr>
        <w:t>The CoE covers all three surfaces. Sequencing is what changes by customer. Never lead with Surface C (Azure AI Foundry) for a customer whose first business question is "How do we get more from M365?" — you will lose to a Modern Work conversation elsewhere in the account.</w:t>
      </w:r>
    </w:p>
    <w:p w14:paraId="176F816C" w14:textId="77777777" w:rsidR="00715F85" w:rsidRDefault="00000000">
      <w:pPr>
        <w:pStyle w:val="Heading2"/>
      </w:pPr>
      <w:r>
        <w:t>17.1 The three surfaces at a glance</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799"/>
        <w:gridCol w:w="2400"/>
        <w:gridCol w:w="2400"/>
        <w:gridCol w:w="2761"/>
      </w:tblGrid>
      <w:tr w:rsidR="00715F85" w14:paraId="161E86AC" w14:textId="77777777">
        <w:trPr>
          <w:tblHeader/>
        </w:trPr>
        <w:tc>
          <w:tcPr>
            <w:tcW w:w="1799" w:type="dxa"/>
            <w:tcBorders>
              <w:top w:val="single" w:sz="4" w:space="0" w:color="E8DDD1"/>
              <w:left w:val="single" w:sz="4" w:space="0" w:color="E8DDD1"/>
              <w:bottom w:val="single" w:sz="4" w:space="0" w:color="E8DDD1"/>
              <w:right w:val="single" w:sz="4" w:space="0" w:color="E8DDD1"/>
            </w:tcBorders>
            <w:shd w:val="clear" w:color="auto" w:fill="091F2C"/>
          </w:tcPr>
          <w:p w14:paraId="2BC4C8EE" w14:textId="77777777" w:rsidR="00715F85" w:rsidRDefault="00000000">
            <w:r>
              <w:rPr>
                <w:b/>
                <w:bCs/>
                <w:color w:val="FFFFFF"/>
                <w:sz w:val="20"/>
                <w:szCs w:val="20"/>
              </w:rPr>
              <w:t>Surface</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375D0AE2" w14:textId="77777777" w:rsidR="00715F85" w:rsidRDefault="00000000">
            <w:r>
              <w:rPr>
                <w:b/>
                <w:bCs/>
                <w:color w:val="FFFFFF"/>
                <w:sz w:val="20"/>
                <w:szCs w:val="20"/>
              </w:rPr>
              <w:t>What customers buy</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07775154" w14:textId="77777777" w:rsidR="00715F85" w:rsidRDefault="00000000">
            <w:r>
              <w:rPr>
                <w:b/>
                <w:bCs/>
                <w:color w:val="FFFFFF"/>
                <w:sz w:val="20"/>
                <w:szCs w:val="20"/>
              </w:rPr>
              <w:t>Who leads in MCAPS</w:t>
            </w:r>
          </w:p>
        </w:tc>
        <w:tc>
          <w:tcPr>
            <w:tcW w:w="2761" w:type="dxa"/>
            <w:tcBorders>
              <w:top w:val="single" w:sz="4" w:space="0" w:color="E8DDD1"/>
              <w:left w:val="single" w:sz="4" w:space="0" w:color="E8DDD1"/>
              <w:bottom w:val="single" w:sz="4" w:space="0" w:color="E8DDD1"/>
              <w:right w:val="single" w:sz="4" w:space="0" w:color="E8DDD1"/>
            </w:tcBorders>
            <w:shd w:val="clear" w:color="auto" w:fill="091F2C"/>
          </w:tcPr>
          <w:p w14:paraId="0777B319" w14:textId="77777777" w:rsidR="00715F85" w:rsidRDefault="00000000">
            <w:r>
              <w:rPr>
                <w:b/>
                <w:bCs/>
                <w:color w:val="FFFFFF"/>
                <w:sz w:val="20"/>
                <w:szCs w:val="20"/>
              </w:rPr>
              <w:t>Time to first business value</w:t>
            </w:r>
          </w:p>
        </w:tc>
      </w:tr>
      <w:tr w:rsidR="00715F85" w14:paraId="24F13F05"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C213DFE" w14:textId="77777777" w:rsidR="00715F85" w:rsidRDefault="00000000">
            <w:r>
              <w:rPr>
                <w:b/>
                <w:bCs/>
                <w:sz w:val="20"/>
                <w:szCs w:val="20"/>
              </w:rPr>
              <w:t>A · Productivity M365 Copilot</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253F405" w14:textId="77777777" w:rsidR="00715F85" w:rsidRDefault="00000000">
            <w:r>
              <w:rPr>
                <w:sz w:val="20"/>
                <w:szCs w:val="20"/>
              </w:rPr>
              <w:t>Horizontal productivity inside Word, Excel, PowerPoint, Outlook, Teams, Loop. Seats-based licensing. Workforce-wide adoption motion.</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9C526E1" w14:textId="77777777" w:rsidR="00715F85" w:rsidRDefault="00000000">
            <w:r>
              <w:rPr>
                <w:sz w:val="20"/>
                <w:szCs w:val="20"/>
              </w:rPr>
              <w:t>Modern Work CSU · MW Specialist (ATS / Specialist Seller) · CSU Adoption Consultant</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B714F04" w14:textId="77777777" w:rsidR="00715F85" w:rsidRDefault="00000000">
            <w:r>
              <w:rPr>
                <w:sz w:val="20"/>
                <w:szCs w:val="20"/>
              </w:rPr>
              <w:t>Weeks — once licensing, Microsoft Graph connectors, Purview DLP, and change plan are in place.</w:t>
            </w:r>
          </w:p>
        </w:tc>
      </w:tr>
      <w:tr w:rsidR="00715F85" w14:paraId="0E87BB91" w14:textId="77777777">
        <w:tc>
          <w:tcPr>
            <w:tcW w:w="17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60B723D" w14:textId="77777777" w:rsidR="00715F85" w:rsidRDefault="00000000">
            <w:r>
              <w:rPr>
                <w:b/>
                <w:bCs/>
                <w:sz w:val="20"/>
                <w:szCs w:val="20"/>
              </w:rPr>
              <w:t>B · Extensibility Copilot Studio</w:t>
            </w:r>
          </w:p>
        </w:tc>
        <w:tc>
          <w:tcPr>
            <w:tcW w:w="24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102A7CAF" w14:textId="77777777" w:rsidR="00715F85" w:rsidRDefault="00000000">
            <w:r>
              <w:rPr>
                <w:sz w:val="20"/>
                <w:szCs w:val="20"/>
              </w:rPr>
              <w:t>Low-code and pro-code agent building — declarative agents, custom topics, autonomous agents grounded on customer data. Per-message or per-agent licensing.</w:t>
            </w:r>
          </w:p>
        </w:tc>
        <w:tc>
          <w:tcPr>
            <w:tcW w:w="24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48FDF5FA" w14:textId="77777777" w:rsidR="00715F85" w:rsidRDefault="00000000">
            <w:r>
              <w:rPr>
                <w:sz w:val="20"/>
                <w:szCs w:val="20"/>
              </w:rPr>
              <w:t>Business Applications CSU · Power Platform Specialist · Biz Apps Partner</w:t>
            </w:r>
          </w:p>
        </w:tc>
        <w:tc>
          <w:tcPr>
            <w:tcW w:w="276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1D25EB2" w14:textId="77777777" w:rsidR="00715F85" w:rsidRDefault="00000000">
            <w:r>
              <w:rPr>
                <w:sz w:val="20"/>
                <w:szCs w:val="20"/>
              </w:rPr>
              <w:t>4–8 weeks — first domain agent in production grounded on SharePoint / Dataverse / enterprise APIs.</w:t>
            </w:r>
          </w:p>
        </w:tc>
      </w:tr>
      <w:tr w:rsidR="00715F85" w14:paraId="4C9DECA0"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833688B" w14:textId="77777777" w:rsidR="00715F85" w:rsidRDefault="00000000">
            <w:r>
              <w:rPr>
                <w:b/>
                <w:bCs/>
                <w:sz w:val="20"/>
                <w:szCs w:val="20"/>
              </w:rPr>
              <w:t>C · Custom build Azure AI Foundry</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73E5F2F" w14:textId="77777777" w:rsidR="00715F85" w:rsidRDefault="00000000">
            <w:r>
              <w:rPr>
                <w:sz w:val="20"/>
                <w:szCs w:val="20"/>
              </w:rPr>
              <w:t>Pro-code agent and model development — multi-agent orchestration, custom models, advanced RAG, production-grade AgentOps. Azure consumption.</w:t>
            </w:r>
          </w:p>
        </w:tc>
        <w:tc>
          <w:tcPr>
            <w:tcW w:w="24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ED65AE0" w14:textId="77777777" w:rsidR="00715F85" w:rsidRDefault="00000000">
            <w:r>
              <w:rPr>
                <w:sz w:val="20"/>
                <w:szCs w:val="20"/>
              </w:rPr>
              <w:t>Cloud &amp; AI Platforms CSU · CSA (our team) · Azure AI Specialist · ATO delivery</w:t>
            </w:r>
          </w:p>
        </w:tc>
        <w:tc>
          <w:tcPr>
            <w:tcW w:w="27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069242F" w14:textId="77777777" w:rsidR="00715F85" w:rsidRDefault="00000000">
            <w:r>
              <w:rPr>
                <w:sz w:val="20"/>
                <w:szCs w:val="20"/>
              </w:rPr>
              <w:t>6–12 weeks — Agent Factory co-build via ATO Component 3 to first production-grade custom agent.</w:t>
            </w:r>
          </w:p>
        </w:tc>
      </w:tr>
    </w:tbl>
    <w:p w14:paraId="618B8FE3" w14:textId="77777777" w:rsidR="00715F85" w:rsidRDefault="00000000">
      <w:pPr>
        <w:pStyle w:val="Heading2"/>
      </w:pPr>
      <w:r>
        <w:lastRenderedPageBreak/>
        <w:t>17.2 Which surface to lead with — signal map</w:t>
      </w:r>
    </w:p>
    <w:p w14:paraId="421BE888" w14:textId="77777777" w:rsidR="00715F85" w:rsidRDefault="00000000">
      <w:pPr>
        <w:spacing w:before="60" w:after="60" w:line="276" w:lineRule="auto"/>
      </w:pPr>
      <w:r>
        <w:t>Use the customer's own words to pick the first surface. Sequencing is a Stage 1 conversation, not a Stage 3 rework.</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600"/>
        <w:gridCol w:w="3399"/>
        <w:gridCol w:w="3361"/>
      </w:tblGrid>
      <w:tr w:rsidR="00715F85" w14:paraId="71C55DEA" w14:textId="77777777">
        <w:trPr>
          <w:tblHeader/>
        </w:trPr>
        <w:tc>
          <w:tcPr>
            <w:tcW w:w="2600" w:type="dxa"/>
            <w:tcBorders>
              <w:top w:val="single" w:sz="4" w:space="0" w:color="E8DDD1"/>
              <w:left w:val="single" w:sz="4" w:space="0" w:color="E8DDD1"/>
              <w:bottom w:val="single" w:sz="4" w:space="0" w:color="E8DDD1"/>
              <w:right w:val="single" w:sz="4" w:space="0" w:color="E8DDD1"/>
            </w:tcBorders>
            <w:shd w:val="clear" w:color="auto" w:fill="091F2C"/>
          </w:tcPr>
          <w:p w14:paraId="43B486EB" w14:textId="77777777" w:rsidR="00715F85" w:rsidRDefault="00000000">
            <w:r>
              <w:rPr>
                <w:b/>
                <w:bCs/>
                <w:color w:val="FFFFFF"/>
                <w:sz w:val="20"/>
                <w:szCs w:val="20"/>
              </w:rPr>
              <w:t>Customer signal</w:t>
            </w:r>
          </w:p>
        </w:tc>
        <w:tc>
          <w:tcPr>
            <w:tcW w:w="3399" w:type="dxa"/>
            <w:tcBorders>
              <w:top w:val="single" w:sz="4" w:space="0" w:color="E8DDD1"/>
              <w:left w:val="single" w:sz="4" w:space="0" w:color="E8DDD1"/>
              <w:bottom w:val="single" w:sz="4" w:space="0" w:color="E8DDD1"/>
              <w:right w:val="single" w:sz="4" w:space="0" w:color="E8DDD1"/>
            </w:tcBorders>
            <w:shd w:val="clear" w:color="auto" w:fill="091F2C"/>
          </w:tcPr>
          <w:p w14:paraId="7FA8B338" w14:textId="77777777" w:rsidR="00715F85" w:rsidRDefault="00000000">
            <w:r>
              <w:rPr>
                <w:b/>
                <w:bCs/>
                <w:color w:val="FFFFFF"/>
                <w:sz w:val="20"/>
                <w:szCs w:val="20"/>
              </w:rPr>
              <w:t>Lead with</w:t>
            </w:r>
          </w:p>
        </w:tc>
        <w:tc>
          <w:tcPr>
            <w:tcW w:w="3361" w:type="dxa"/>
            <w:tcBorders>
              <w:top w:val="single" w:sz="4" w:space="0" w:color="E8DDD1"/>
              <w:left w:val="single" w:sz="4" w:space="0" w:color="E8DDD1"/>
              <w:bottom w:val="single" w:sz="4" w:space="0" w:color="E8DDD1"/>
              <w:right w:val="single" w:sz="4" w:space="0" w:color="E8DDD1"/>
            </w:tcBorders>
            <w:shd w:val="clear" w:color="auto" w:fill="091F2C"/>
          </w:tcPr>
          <w:p w14:paraId="05F060FC" w14:textId="77777777" w:rsidR="00715F85" w:rsidRDefault="00000000">
            <w:r>
              <w:rPr>
                <w:b/>
                <w:bCs/>
                <w:color w:val="FFFFFF"/>
                <w:sz w:val="20"/>
                <w:szCs w:val="20"/>
              </w:rPr>
              <w:t>Sequencing — the CoE narrative</w:t>
            </w:r>
          </w:p>
        </w:tc>
      </w:tr>
      <w:tr w:rsidR="00715F85" w14:paraId="1A8DFE54"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BB0C6F4" w14:textId="77777777" w:rsidR="00715F85" w:rsidRDefault="00000000">
            <w:r>
              <w:rPr>
                <w:b/>
                <w:bCs/>
                <w:sz w:val="20"/>
                <w:szCs w:val="20"/>
              </w:rPr>
              <w:t>"We need to roll out AI to every employee."</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7CD5CAE" w14:textId="77777777" w:rsidR="00715F85" w:rsidRDefault="00000000">
            <w:r>
              <w:rPr>
                <w:sz w:val="20"/>
                <w:szCs w:val="20"/>
              </w:rPr>
              <w:t>Surface A — M365 Copilot</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C69311C" w14:textId="77777777" w:rsidR="00715F85" w:rsidRDefault="00000000">
            <w:r>
              <w:rPr>
                <w:sz w:val="20"/>
                <w:szCs w:val="20"/>
              </w:rPr>
              <w:t>Start A. Stand up a Copilot Centre of Excellence sub-pattern. Build toward B once domain agent demand materialises.</w:t>
            </w:r>
          </w:p>
        </w:tc>
      </w:tr>
      <w:tr w:rsidR="00715F85" w14:paraId="3281F51C"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462996E" w14:textId="77777777" w:rsidR="00715F85" w:rsidRDefault="00000000">
            <w:r>
              <w:rPr>
                <w:b/>
                <w:bCs/>
                <w:sz w:val="20"/>
                <w:szCs w:val="20"/>
              </w:rPr>
              <w:t>"We have specific departmental processes to automate."</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5A504A6" w14:textId="77777777" w:rsidR="00715F85" w:rsidRDefault="00000000">
            <w:r>
              <w:rPr>
                <w:sz w:val="20"/>
                <w:szCs w:val="20"/>
              </w:rPr>
              <w:t>Surface B — Copilot Studio</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6B03F88" w14:textId="77777777" w:rsidR="00715F85" w:rsidRDefault="00000000">
            <w:r>
              <w:rPr>
                <w:sz w:val="20"/>
                <w:szCs w:val="20"/>
              </w:rPr>
              <w:t>Start B with one anchor department (HR, Finance, Service). Run A in parallel as the discovery surface that identifies more B/C use-cases.</w:t>
            </w:r>
          </w:p>
        </w:tc>
      </w:tr>
      <w:tr w:rsidR="00715F85" w14:paraId="4F2C7B8D"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EA50F8F" w14:textId="77777777" w:rsidR="00715F85" w:rsidRDefault="00000000">
            <w:r>
              <w:rPr>
                <w:b/>
                <w:bCs/>
                <w:sz w:val="20"/>
                <w:szCs w:val="20"/>
              </w:rPr>
              <w:t>"We have one differentiated use-case that is mission-critical."</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D52B95D" w14:textId="77777777" w:rsidR="00715F85" w:rsidRDefault="00000000">
            <w:r>
              <w:rPr>
                <w:sz w:val="20"/>
                <w:szCs w:val="20"/>
              </w:rPr>
              <w:t>Surface C — Azure AI Foundry + ATO</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99E0B83" w14:textId="77777777" w:rsidR="00715F85" w:rsidRDefault="00000000">
            <w:r>
              <w:rPr>
                <w:sz w:val="20"/>
                <w:szCs w:val="20"/>
              </w:rPr>
              <w:t>Start C with ATO Component 1. A and B follow once the flagship agent is in production — the win funds the broader rollout.</w:t>
            </w:r>
          </w:p>
        </w:tc>
      </w:tr>
      <w:tr w:rsidR="00715F85" w14:paraId="61132309"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88CBDB1" w14:textId="77777777" w:rsidR="00715F85" w:rsidRDefault="00000000">
            <w:r>
              <w:rPr>
                <w:b/>
                <w:bCs/>
                <w:sz w:val="20"/>
                <w:szCs w:val="20"/>
              </w:rPr>
              <w:t>"We want to be an AI-first enterprise."</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A56179A" w14:textId="77777777" w:rsidR="00715F85" w:rsidRDefault="00000000">
            <w:r>
              <w:rPr>
                <w:sz w:val="20"/>
                <w:szCs w:val="20"/>
              </w:rPr>
              <w:t>All three, sequenced</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3D442CA" w14:textId="77777777" w:rsidR="00715F85" w:rsidRDefault="00000000">
            <w:r>
              <w:rPr>
                <w:sz w:val="20"/>
                <w:szCs w:val="20"/>
              </w:rPr>
              <w:t>A (breadth, immediate) → B (domain agents, 60–90 days) → C (differentiated build, Q2 onward). The CoE orchestrates all three surfaces under one operating model.</w:t>
            </w:r>
          </w:p>
        </w:tc>
      </w:tr>
      <w:tr w:rsidR="00715F85" w14:paraId="10000A93"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6340070" w14:textId="77777777" w:rsidR="00715F85" w:rsidRDefault="00000000">
            <w:r>
              <w:rPr>
                <w:b/>
                <w:bCs/>
                <w:sz w:val="20"/>
                <w:szCs w:val="20"/>
              </w:rPr>
              <w:t>"We have Copilot seats but no adoption."</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4019F4F" w14:textId="77777777" w:rsidR="00715F85" w:rsidRDefault="00000000">
            <w:r>
              <w:rPr>
                <w:sz w:val="20"/>
                <w:szCs w:val="20"/>
              </w:rPr>
              <w:t>Surface A rescue motion</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D494C46" w14:textId="77777777" w:rsidR="00715F85" w:rsidRDefault="00000000">
            <w:r>
              <w:rPr>
                <w:sz w:val="20"/>
                <w:szCs w:val="20"/>
              </w:rPr>
              <w:t>Do not sell new surfaces into a stalled A rollout. Recover A first (usage diagnostics, champion programme, governance reset). Then open B.</w:t>
            </w:r>
          </w:p>
        </w:tc>
      </w:tr>
    </w:tbl>
    <w:p w14:paraId="6CA26784" w14:textId="77777777" w:rsidR="00715F85" w:rsidRDefault="00000000">
      <w:pPr>
        <w:pStyle w:val="Heading2"/>
      </w:pPr>
      <w:r>
        <w:t>17.3 How the surfaces map to the 5+1 pillars</w:t>
      </w:r>
    </w:p>
    <w:p w14:paraId="2D6A230C" w14:textId="77777777" w:rsidR="00715F85" w:rsidRDefault="00000000">
      <w:pPr>
        <w:spacing w:before="60" w:after="60" w:line="276" w:lineRule="auto"/>
      </w:pPr>
      <w:r>
        <w:t>Every pillar has an anchor in every surface — which is why one CoE covers all three. The CSA's job is to ensure that pillar-level discipline (governance, data readiness, RAI, adoption) is consistently applied across A, B, and C, so the customer does not end up with three disconnected operating models.</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600"/>
        <w:gridCol w:w="2199"/>
        <w:gridCol w:w="2201"/>
        <w:gridCol w:w="2360"/>
      </w:tblGrid>
      <w:tr w:rsidR="00715F85" w14:paraId="058C8028" w14:textId="77777777">
        <w:trPr>
          <w:tblHeader/>
        </w:trPr>
        <w:tc>
          <w:tcPr>
            <w:tcW w:w="2600" w:type="dxa"/>
            <w:tcBorders>
              <w:top w:val="single" w:sz="4" w:space="0" w:color="E8DDD1"/>
              <w:left w:val="single" w:sz="4" w:space="0" w:color="E8DDD1"/>
              <w:bottom w:val="single" w:sz="4" w:space="0" w:color="E8DDD1"/>
              <w:right w:val="single" w:sz="4" w:space="0" w:color="E8DDD1"/>
            </w:tcBorders>
            <w:shd w:val="clear" w:color="auto" w:fill="091F2C"/>
          </w:tcPr>
          <w:p w14:paraId="5BCF5302" w14:textId="77777777" w:rsidR="00715F85" w:rsidRDefault="00000000">
            <w:r>
              <w:rPr>
                <w:b/>
                <w:bCs/>
                <w:color w:val="FFFFFF"/>
                <w:sz w:val="20"/>
                <w:szCs w:val="20"/>
              </w:rPr>
              <w:t>CoE pillar</w:t>
            </w:r>
          </w:p>
        </w:tc>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3BB050CA" w14:textId="77777777" w:rsidR="00715F85" w:rsidRDefault="00000000">
            <w:r>
              <w:rPr>
                <w:b/>
                <w:bCs/>
                <w:color w:val="FFFFFF"/>
                <w:sz w:val="20"/>
                <w:szCs w:val="20"/>
              </w:rPr>
              <w:t>Surface A anchor</w:t>
            </w:r>
          </w:p>
        </w:tc>
        <w:tc>
          <w:tcPr>
            <w:tcW w:w="2201" w:type="dxa"/>
            <w:tcBorders>
              <w:top w:val="single" w:sz="4" w:space="0" w:color="E8DDD1"/>
              <w:left w:val="single" w:sz="4" w:space="0" w:color="E8DDD1"/>
              <w:bottom w:val="single" w:sz="4" w:space="0" w:color="E8DDD1"/>
              <w:right w:val="single" w:sz="4" w:space="0" w:color="E8DDD1"/>
            </w:tcBorders>
            <w:shd w:val="clear" w:color="auto" w:fill="091F2C"/>
          </w:tcPr>
          <w:p w14:paraId="76181FC9" w14:textId="77777777" w:rsidR="00715F85" w:rsidRDefault="00000000">
            <w:r>
              <w:rPr>
                <w:b/>
                <w:bCs/>
                <w:color w:val="FFFFFF"/>
                <w:sz w:val="20"/>
                <w:szCs w:val="20"/>
              </w:rPr>
              <w:t>Surface B anchor</w:t>
            </w:r>
          </w:p>
        </w:tc>
        <w:tc>
          <w:tcPr>
            <w:tcW w:w="2360" w:type="dxa"/>
            <w:tcBorders>
              <w:top w:val="single" w:sz="4" w:space="0" w:color="E8DDD1"/>
              <w:left w:val="single" w:sz="4" w:space="0" w:color="E8DDD1"/>
              <w:bottom w:val="single" w:sz="4" w:space="0" w:color="E8DDD1"/>
              <w:right w:val="single" w:sz="4" w:space="0" w:color="E8DDD1"/>
            </w:tcBorders>
            <w:shd w:val="clear" w:color="auto" w:fill="091F2C"/>
          </w:tcPr>
          <w:p w14:paraId="16884A06" w14:textId="77777777" w:rsidR="00715F85" w:rsidRDefault="00000000">
            <w:r>
              <w:rPr>
                <w:b/>
                <w:bCs/>
                <w:color w:val="FFFFFF"/>
                <w:sz w:val="20"/>
                <w:szCs w:val="20"/>
              </w:rPr>
              <w:t>Surface C anchor</w:t>
            </w:r>
          </w:p>
        </w:tc>
      </w:tr>
      <w:tr w:rsidR="00715F85" w14:paraId="45A7E7D0"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A1D25F1" w14:textId="77777777" w:rsidR="00715F85" w:rsidRDefault="00000000">
            <w:r>
              <w:rPr>
                <w:b/>
                <w:bCs/>
                <w:sz w:val="20"/>
                <w:szCs w:val="20"/>
              </w:rPr>
              <w:t>1. Business Strategy</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B457D38" w14:textId="77777777" w:rsidR="00715F85" w:rsidRDefault="00000000">
            <w:r>
              <w:rPr>
                <w:sz w:val="20"/>
                <w:szCs w:val="20"/>
              </w:rPr>
              <w:t>Role-based value maps by persona</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3E1B21F" w14:textId="77777777" w:rsidR="00715F85" w:rsidRDefault="00000000">
            <w:r>
              <w:rPr>
                <w:sz w:val="20"/>
                <w:szCs w:val="20"/>
              </w:rPr>
              <w:t>Department-level ROI and use-case backlog</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47B34DD" w14:textId="77777777" w:rsidR="00715F85" w:rsidRDefault="00000000">
            <w:r>
              <w:rPr>
                <w:sz w:val="20"/>
                <w:szCs w:val="20"/>
              </w:rPr>
              <w:t>Differentiated business case — flagship pilot</w:t>
            </w:r>
          </w:p>
        </w:tc>
      </w:tr>
      <w:tr w:rsidR="00715F85" w14:paraId="7B7B1B09"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574F51F" w14:textId="77777777" w:rsidR="00715F85" w:rsidRDefault="00000000">
            <w:r>
              <w:rPr>
                <w:b/>
                <w:bCs/>
                <w:sz w:val="20"/>
                <w:szCs w:val="20"/>
              </w:rPr>
              <w:t>2. Organization &amp; Culture</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2EC88F2" w14:textId="77777777" w:rsidR="00715F85" w:rsidRDefault="00000000">
            <w:r>
              <w:rPr>
                <w:sz w:val="20"/>
                <w:szCs w:val="20"/>
              </w:rPr>
              <w:t>Workforce change, champions network</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74E67DB" w14:textId="77777777" w:rsidR="00715F85" w:rsidRDefault="00000000">
            <w:r>
              <w:rPr>
                <w:sz w:val="20"/>
                <w:szCs w:val="20"/>
              </w:rPr>
              <w:t xml:space="preserve">Citizen-developer enablement (maker </w:t>
            </w:r>
            <w:r>
              <w:rPr>
                <w:sz w:val="20"/>
                <w:szCs w:val="20"/>
              </w:rPr>
              <w:lastRenderedPageBreak/>
              <w:t>community)</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F32264" w14:textId="77777777" w:rsidR="00715F85" w:rsidRDefault="00000000">
            <w:r>
              <w:rPr>
                <w:sz w:val="20"/>
                <w:szCs w:val="20"/>
              </w:rPr>
              <w:lastRenderedPageBreak/>
              <w:t xml:space="preserve">Pro-code engineering + AI product </w:t>
            </w:r>
            <w:r>
              <w:rPr>
                <w:sz w:val="20"/>
                <w:szCs w:val="20"/>
              </w:rPr>
              <w:lastRenderedPageBreak/>
              <w:t>management</w:t>
            </w:r>
          </w:p>
        </w:tc>
      </w:tr>
      <w:tr w:rsidR="00715F85" w14:paraId="0D5B6D33"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CC917C3" w14:textId="77777777" w:rsidR="00715F85" w:rsidRDefault="00000000">
            <w:r>
              <w:rPr>
                <w:b/>
                <w:bCs/>
                <w:sz w:val="20"/>
                <w:szCs w:val="20"/>
              </w:rPr>
              <w:lastRenderedPageBreak/>
              <w:t>3. AI Strategy &amp; Experience</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9A17879" w14:textId="77777777" w:rsidR="00715F85" w:rsidRDefault="00000000">
            <w:r>
              <w:rPr>
                <w:sz w:val="20"/>
                <w:szCs w:val="20"/>
              </w:rPr>
              <w:t>Copilot adoption patterns, prompt literacy</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2976B43" w14:textId="77777777" w:rsidR="00715F85" w:rsidRDefault="00000000">
            <w:r>
              <w:rPr>
                <w:sz w:val="20"/>
                <w:szCs w:val="20"/>
              </w:rPr>
              <w:t>Agent patterns, Agent Builder, conversation design</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5FAB0BF" w14:textId="77777777" w:rsidR="00715F85" w:rsidRDefault="00000000">
            <w:r>
              <w:rPr>
                <w:sz w:val="20"/>
                <w:szCs w:val="20"/>
              </w:rPr>
              <w:t>Custom agent lifecycle, multi-agent orchestration</w:t>
            </w:r>
          </w:p>
        </w:tc>
      </w:tr>
      <w:tr w:rsidR="00715F85" w14:paraId="18DAD1BE"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77900E4" w14:textId="77777777" w:rsidR="00715F85" w:rsidRDefault="00000000">
            <w:r>
              <w:rPr>
                <w:b/>
                <w:bCs/>
                <w:sz w:val="20"/>
                <w:szCs w:val="20"/>
              </w:rPr>
              <w:t>4. Technology &amp; Data</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823E99E" w14:textId="77777777" w:rsidR="00715F85" w:rsidRDefault="00000000">
            <w:r>
              <w:rPr>
                <w:sz w:val="20"/>
                <w:szCs w:val="20"/>
              </w:rPr>
              <w:t>Graph connectors · SSO · Purview labels</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4C6347B" w14:textId="77777777" w:rsidR="00715F85" w:rsidRDefault="00000000">
            <w:r>
              <w:rPr>
                <w:sz w:val="20"/>
                <w:szCs w:val="20"/>
              </w:rPr>
              <w:t>Dataverse · Power Platform · connectors · environment strategy</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2D8239B" w14:textId="77777777" w:rsidR="00715F85" w:rsidRDefault="00000000">
            <w:r>
              <w:rPr>
                <w:sz w:val="20"/>
                <w:szCs w:val="20"/>
              </w:rPr>
              <w:t>AI Foundry · Fabric · Agent Factory · landing zone</w:t>
            </w:r>
          </w:p>
        </w:tc>
      </w:tr>
      <w:tr w:rsidR="00715F85" w14:paraId="2A14EEF4"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DAD3719" w14:textId="77777777" w:rsidR="00715F85" w:rsidRDefault="00000000">
            <w:r>
              <w:rPr>
                <w:b/>
                <w:bCs/>
                <w:sz w:val="20"/>
                <w:szCs w:val="20"/>
              </w:rPr>
              <w:t>5. Governance &amp; Security</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9278217" w14:textId="77777777" w:rsidR="00715F85" w:rsidRDefault="00000000">
            <w:r>
              <w:rPr>
                <w:sz w:val="20"/>
                <w:szCs w:val="20"/>
              </w:rPr>
              <w:t>Purview DLP · sensitivity labels · Copilot audit</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BB67530" w14:textId="77777777" w:rsidR="00715F85" w:rsidRDefault="00000000">
            <w:r>
              <w:rPr>
                <w:sz w:val="20"/>
                <w:szCs w:val="20"/>
              </w:rPr>
              <w:t>Environment policies · DLP for Power Platform · guardrails</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1BA7B31" w14:textId="77777777" w:rsidR="00715F85" w:rsidRDefault="00000000">
            <w:r>
              <w:rPr>
                <w:sz w:val="20"/>
                <w:szCs w:val="20"/>
              </w:rPr>
              <w:t>Responsible AI Standard · AgentOps · Defender for AI</w:t>
            </w:r>
          </w:p>
        </w:tc>
      </w:tr>
      <w:tr w:rsidR="00715F85" w14:paraId="01942F23"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01FCC8E" w14:textId="77777777" w:rsidR="00715F85" w:rsidRDefault="00000000">
            <w:r>
              <w:rPr>
                <w:b/>
                <w:bCs/>
                <w:sz w:val="20"/>
                <w:szCs w:val="20"/>
              </w:rPr>
              <w:t>+1 Co-sell &amp; Partner</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EF702C1" w14:textId="77777777" w:rsidR="00715F85" w:rsidRDefault="00000000">
            <w:r>
              <w:rPr>
                <w:sz w:val="20"/>
                <w:szCs w:val="20"/>
              </w:rPr>
              <w:t>Modern Work partner (adoption, change mgmt)</w:t>
            </w:r>
          </w:p>
        </w:tc>
        <w:tc>
          <w:tcPr>
            <w:tcW w:w="2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5319588" w14:textId="77777777" w:rsidR="00715F85" w:rsidRDefault="00000000">
            <w:r>
              <w:rPr>
                <w:sz w:val="20"/>
                <w:szCs w:val="20"/>
              </w:rPr>
              <w:t>Biz Apps partner (Power Platform, Copilot Studio IP)</w:t>
            </w:r>
          </w:p>
        </w:tc>
        <w:tc>
          <w:tcPr>
            <w:tcW w:w="23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A426E75" w14:textId="77777777" w:rsidR="00715F85" w:rsidRDefault="00000000">
            <w:r>
              <w:rPr>
                <w:sz w:val="20"/>
                <w:szCs w:val="20"/>
              </w:rPr>
              <w:t>Strategic SI / ISV (Agent Factory co-build)</w:t>
            </w:r>
          </w:p>
        </w:tc>
      </w:tr>
    </w:tbl>
    <w:p w14:paraId="2CE100C5" w14:textId="77777777" w:rsidR="00715F85" w:rsidRDefault="00000000">
      <w:pPr>
        <w:pStyle w:val="Heading2"/>
      </w:pPr>
      <w:r>
        <w:t>17.4 Commercial and funding mechanics — the short list</w:t>
      </w:r>
    </w:p>
    <w:p w14:paraId="4EE7621A" w14:textId="77777777" w:rsidR="00715F85" w:rsidRDefault="00000000">
      <w:pPr>
        <w:spacing w:before="60" w:after="60" w:line="276" w:lineRule="auto"/>
      </w:pPr>
      <w:r>
        <w:t>Each surface has its own commercial envelope. The CoE motion unlocks them in combination — the ACR pull-through in Surface C is partially driven by the adoption pull-through in Surface A, and the Copilot Studio agents in Surface B generate the use-case backlog that feeds Surface C.</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799"/>
        <w:gridCol w:w="3201"/>
        <w:gridCol w:w="2199"/>
        <w:gridCol w:w="2161"/>
      </w:tblGrid>
      <w:tr w:rsidR="00715F85" w14:paraId="7A7C0BF4" w14:textId="77777777">
        <w:trPr>
          <w:tblHeader/>
        </w:trPr>
        <w:tc>
          <w:tcPr>
            <w:tcW w:w="1799" w:type="dxa"/>
            <w:tcBorders>
              <w:top w:val="single" w:sz="4" w:space="0" w:color="E8DDD1"/>
              <w:left w:val="single" w:sz="4" w:space="0" w:color="E8DDD1"/>
              <w:bottom w:val="single" w:sz="4" w:space="0" w:color="E8DDD1"/>
              <w:right w:val="single" w:sz="4" w:space="0" w:color="E8DDD1"/>
            </w:tcBorders>
            <w:shd w:val="clear" w:color="auto" w:fill="091F2C"/>
          </w:tcPr>
          <w:p w14:paraId="1DAB714D" w14:textId="77777777" w:rsidR="00715F85" w:rsidRDefault="00000000">
            <w:r>
              <w:rPr>
                <w:b/>
                <w:bCs/>
                <w:color w:val="FFFFFF"/>
                <w:sz w:val="20"/>
                <w:szCs w:val="20"/>
              </w:rPr>
              <w:t>Surface</w:t>
            </w:r>
          </w:p>
        </w:tc>
        <w:tc>
          <w:tcPr>
            <w:tcW w:w="3201" w:type="dxa"/>
            <w:tcBorders>
              <w:top w:val="single" w:sz="4" w:space="0" w:color="E8DDD1"/>
              <w:left w:val="single" w:sz="4" w:space="0" w:color="E8DDD1"/>
              <w:bottom w:val="single" w:sz="4" w:space="0" w:color="E8DDD1"/>
              <w:right w:val="single" w:sz="4" w:space="0" w:color="E8DDD1"/>
            </w:tcBorders>
            <w:shd w:val="clear" w:color="auto" w:fill="091F2C"/>
          </w:tcPr>
          <w:p w14:paraId="55265DB4" w14:textId="77777777" w:rsidR="00715F85" w:rsidRDefault="00000000">
            <w:r>
              <w:rPr>
                <w:b/>
                <w:bCs/>
                <w:color w:val="FFFFFF"/>
                <w:sz w:val="20"/>
                <w:szCs w:val="20"/>
              </w:rPr>
              <w:t>Commercial motion</w:t>
            </w:r>
          </w:p>
        </w:tc>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3BE5AE37" w14:textId="77777777" w:rsidR="00715F85" w:rsidRDefault="00000000">
            <w:r>
              <w:rPr>
                <w:b/>
                <w:bCs/>
                <w:color w:val="FFFFFF"/>
                <w:sz w:val="20"/>
                <w:szCs w:val="20"/>
              </w:rPr>
              <w:t>Funding levers</w:t>
            </w:r>
          </w:p>
        </w:tc>
        <w:tc>
          <w:tcPr>
            <w:tcW w:w="2161" w:type="dxa"/>
            <w:tcBorders>
              <w:top w:val="single" w:sz="4" w:space="0" w:color="E8DDD1"/>
              <w:left w:val="single" w:sz="4" w:space="0" w:color="E8DDD1"/>
              <w:bottom w:val="single" w:sz="4" w:space="0" w:color="E8DDD1"/>
              <w:right w:val="single" w:sz="4" w:space="0" w:color="E8DDD1"/>
            </w:tcBorders>
            <w:shd w:val="clear" w:color="auto" w:fill="091F2C"/>
          </w:tcPr>
          <w:p w14:paraId="75593610" w14:textId="77777777" w:rsidR="00715F85" w:rsidRDefault="00000000">
            <w:r>
              <w:rPr>
                <w:b/>
                <w:bCs/>
                <w:color w:val="FFFFFF"/>
                <w:sz w:val="20"/>
                <w:szCs w:val="20"/>
              </w:rPr>
              <w:t>KPI it moves</w:t>
            </w:r>
          </w:p>
        </w:tc>
      </w:tr>
      <w:tr w:rsidR="00715F85" w14:paraId="181B785D"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3E3917F" w14:textId="77777777" w:rsidR="00715F85" w:rsidRDefault="00000000">
            <w:r>
              <w:rPr>
                <w:b/>
                <w:bCs/>
                <w:sz w:val="20"/>
                <w:szCs w:val="20"/>
              </w:rPr>
              <w:t>A · M365 Copilot</w:t>
            </w:r>
          </w:p>
        </w:tc>
        <w:tc>
          <w:tcPr>
            <w:tcW w:w="3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C51605F" w14:textId="77777777" w:rsidR="00715F85" w:rsidRDefault="00000000">
            <w:r>
              <w:rPr>
                <w:sz w:val="20"/>
                <w:szCs w:val="20"/>
              </w:rPr>
              <w:t>Per-user per-month subscription. Add-on to M365 E3/E5. Customer agreement / MCA or EA.</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8EAEEEE" w14:textId="77777777" w:rsidR="00715F85" w:rsidRDefault="00000000">
            <w:r>
              <w:rPr>
                <w:sz w:val="20"/>
                <w:szCs w:val="20"/>
              </w:rPr>
              <w:t>Copilot Accelerator funding · ESI · MW deployment vouchers</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7DD192C" w14:textId="77777777" w:rsidR="00715F85" w:rsidRDefault="00000000">
            <w:r>
              <w:rPr>
                <w:sz w:val="20"/>
                <w:szCs w:val="20"/>
              </w:rPr>
              <w:t>Copilot seats · monthly active users · habit rate</w:t>
            </w:r>
          </w:p>
        </w:tc>
      </w:tr>
      <w:tr w:rsidR="00715F85" w14:paraId="072C4968"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0E55748" w14:textId="77777777" w:rsidR="00715F85" w:rsidRDefault="00000000">
            <w:r>
              <w:rPr>
                <w:b/>
                <w:bCs/>
                <w:sz w:val="20"/>
                <w:szCs w:val="20"/>
              </w:rPr>
              <w:t>B · Copilot Studio</w:t>
            </w:r>
          </w:p>
        </w:tc>
        <w:tc>
          <w:tcPr>
            <w:tcW w:w="3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9525AA5" w14:textId="77777777" w:rsidR="00715F85" w:rsidRDefault="00000000">
            <w:r>
              <w:rPr>
                <w:sz w:val="20"/>
                <w:szCs w:val="20"/>
              </w:rPr>
              <w:t>Per-agent / per-message consumption (messages or tenant packs). Power Platform licenses for pro-code flows.</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76C3E96" w14:textId="77777777" w:rsidR="00715F85" w:rsidRDefault="00000000">
            <w:r>
              <w:rPr>
                <w:sz w:val="20"/>
                <w:szCs w:val="20"/>
              </w:rPr>
              <w:t>Business Applications ECIF · Power Platform adoption funding</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EA9E7BE" w14:textId="77777777" w:rsidR="00715F85" w:rsidRDefault="00000000">
            <w:r>
              <w:rPr>
                <w:sz w:val="20"/>
                <w:szCs w:val="20"/>
              </w:rPr>
              <w:t>Copilot Studio agents in production · message volume</w:t>
            </w:r>
          </w:p>
        </w:tc>
      </w:tr>
      <w:tr w:rsidR="00715F85" w14:paraId="3C1D7D6F" w14:textId="77777777">
        <w:tc>
          <w:tcPr>
            <w:tcW w:w="17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908C51E" w14:textId="77777777" w:rsidR="00715F85" w:rsidRDefault="00000000">
            <w:r>
              <w:rPr>
                <w:b/>
                <w:bCs/>
                <w:sz w:val="20"/>
                <w:szCs w:val="20"/>
              </w:rPr>
              <w:t>C · Azure AI Foundry</w:t>
            </w:r>
          </w:p>
        </w:tc>
        <w:tc>
          <w:tcPr>
            <w:tcW w:w="32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07EDB6C" w14:textId="77777777" w:rsidR="00715F85" w:rsidRDefault="00000000">
            <w:r>
              <w:rPr>
                <w:sz w:val="20"/>
                <w:szCs w:val="20"/>
              </w:rPr>
              <w:t>Azure consumption (PAYG or PTU). Committed via MACC. AI Foundry resources billed to Azure.</w:t>
            </w:r>
          </w:p>
        </w:tc>
        <w:tc>
          <w:tcPr>
            <w:tcW w:w="21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DB4C208" w14:textId="77777777" w:rsidR="00715F85" w:rsidRDefault="00000000">
            <w:r>
              <w:rPr>
                <w:sz w:val="20"/>
                <w:szCs w:val="20"/>
              </w:rPr>
              <w:t>ATO ECIF / ACO · Azure Innovate · AMM · Solution Assessments</w:t>
            </w:r>
          </w:p>
        </w:tc>
        <w:tc>
          <w:tcPr>
            <w:tcW w:w="21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A849A3A" w14:textId="77777777" w:rsidR="00715F85" w:rsidRDefault="00000000">
            <w:r>
              <w:rPr>
                <w:sz w:val="20"/>
                <w:szCs w:val="20"/>
              </w:rPr>
              <w:t>AI ACR · AI Foundry + Fabric/Databases attach · MACC burn</w:t>
            </w:r>
          </w:p>
        </w:tc>
      </w:tr>
    </w:tbl>
    <w:p w14:paraId="5261E769" w14:textId="77777777" w:rsidR="00715F85" w:rsidRDefault="00000000">
      <w:pPr>
        <w:pBdr>
          <w:left w:val="single" w:sz="24" w:space="0" w:color="0078D4"/>
        </w:pBdr>
        <w:shd w:val="clear" w:color="auto" w:fill="F5E6F0"/>
        <w:spacing w:before="200" w:after="200"/>
      </w:pPr>
      <w:r>
        <w:rPr>
          <w:i/>
          <w:iCs/>
          <w:color w:val="091F2C"/>
        </w:rPr>
        <w:t>Stop treating M365 Copilot and Copilot Studio as a different company's problem. AI ACR pull-through in our book of business correlates with Copilot adoption upstream — the customer who runs M365 Copilot well is the customer who commits to MACC twelve months later.</w:t>
      </w:r>
    </w:p>
    <w:p w14:paraId="10F78A0E" w14:textId="77777777" w:rsidR="00715F85" w:rsidRDefault="00000000">
      <w:pPr>
        <w:pStyle w:val="Heading2"/>
      </w:pPr>
      <w:r>
        <w:lastRenderedPageBreak/>
        <w:t>17.5 The cross-solution-area v-team</w:t>
      </w:r>
    </w:p>
    <w:p w14:paraId="0377E593" w14:textId="77777777" w:rsidR="00715F85" w:rsidRDefault="00000000">
      <w:pPr>
        <w:spacing w:before="60" w:after="60" w:line="276" w:lineRule="auto"/>
      </w:pPr>
      <w:r>
        <w:t>A three-surface CoE needs a three-team v-team. Do not nominate an account for CoE until the three CSU leads (Modern Work, Business Applications, Cloud &amp; AI Platforms) have agreed on the anchor surface and the sequencing.</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600"/>
        <w:gridCol w:w="3399"/>
        <w:gridCol w:w="3361"/>
      </w:tblGrid>
      <w:tr w:rsidR="00715F85" w14:paraId="34D50DFB" w14:textId="77777777">
        <w:trPr>
          <w:tblHeader/>
        </w:trPr>
        <w:tc>
          <w:tcPr>
            <w:tcW w:w="2600" w:type="dxa"/>
            <w:tcBorders>
              <w:top w:val="single" w:sz="4" w:space="0" w:color="E8DDD1"/>
              <w:left w:val="single" w:sz="4" w:space="0" w:color="E8DDD1"/>
              <w:bottom w:val="single" w:sz="4" w:space="0" w:color="E8DDD1"/>
              <w:right w:val="single" w:sz="4" w:space="0" w:color="E8DDD1"/>
            </w:tcBorders>
            <w:shd w:val="clear" w:color="auto" w:fill="091F2C"/>
          </w:tcPr>
          <w:p w14:paraId="29AEEB81" w14:textId="77777777" w:rsidR="00715F85" w:rsidRDefault="00000000">
            <w:r>
              <w:rPr>
                <w:b/>
                <w:bCs/>
                <w:color w:val="FFFFFF"/>
                <w:sz w:val="20"/>
                <w:szCs w:val="20"/>
              </w:rPr>
              <w:t>Cross-SA role</w:t>
            </w:r>
          </w:p>
        </w:tc>
        <w:tc>
          <w:tcPr>
            <w:tcW w:w="3399" w:type="dxa"/>
            <w:tcBorders>
              <w:top w:val="single" w:sz="4" w:space="0" w:color="E8DDD1"/>
              <w:left w:val="single" w:sz="4" w:space="0" w:color="E8DDD1"/>
              <w:bottom w:val="single" w:sz="4" w:space="0" w:color="E8DDD1"/>
              <w:right w:val="single" w:sz="4" w:space="0" w:color="E8DDD1"/>
            </w:tcBorders>
            <w:shd w:val="clear" w:color="auto" w:fill="091F2C"/>
          </w:tcPr>
          <w:p w14:paraId="368D890F" w14:textId="77777777" w:rsidR="00715F85" w:rsidRDefault="00000000">
            <w:r>
              <w:rPr>
                <w:b/>
                <w:bCs/>
                <w:color w:val="FFFFFF"/>
                <w:sz w:val="20"/>
                <w:szCs w:val="20"/>
              </w:rPr>
              <w:t>Surface they anchor</w:t>
            </w:r>
          </w:p>
        </w:tc>
        <w:tc>
          <w:tcPr>
            <w:tcW w:w="3361" w:type="dxa"/>
            <w:tcBorders>
              <w:top w:val="single" w:sz="4" w:space="0" w:color="E8DDD1"/>
              <w:left w:val="single" w:sz="4" w:space="0" w:color="E8DDD1"/>
              <w:bottom w:val="single" w:sz="4" w:space="0" w:color="E8DDD1"/>
              <w:right w:val="single" w:sz="4" w:space="0" w:color="E8DDD1"/>
            </w:tcBorders>
            <w:shd w:val="clear" w:color="auto" w:fill="091F2C"/>
          </w:tcPr>
          <w:p w14:paraId="6ECFCC14" w14:textId="77777777" w:rsidR="00715F85" w:rsidRDefault="00000000">
            <w:r>
              <w:rPr>
                <w:b/>
                <w:bCs/>
                <w:color w:val="FFFFFF"/>
                <w:sz w:val="20"/>
                <w:szCs w:val="20"/>
              </w:rPr>
              <w:t>How they plug into the CoE motion</w:t>
            </w:r>
          </w:p>
        </w:tc>
      </w:tr>
      <w:tr w:rsidR="00715F85" w14:paraId="4597A544"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C86339E" w14:textId="77777777" w:rsidR="00715F85" w:rsidRDefault="00000000">
            <w:r>
              <w:rPr>
                <w:b/>
                <w:bCs/>
                <w:sz w:val="20"/>
                <w:szCs w:val="20"/>
              </w:rPr>
              <w:t>ATU (AE / ATS)</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37721A4" w14:textId="77777777" w:rsidR="00715F85" w:rsidRDefault="00000000">
            <w:r>
              <w:rPr>
                <w:sz w:val="20"/>
                <w:szCs w:val="20"/>
              </w:rPr>
              <w:t>All three — account orchestration</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C528A7D" w14:textId="77777777" w:rsidR="00715F85" w:rsidRDefault="00000000">
            <w:r>
              <w:rPr>
                <w:sz w:val="20"/>
                <w:szCs w:val="20"/>
              </w:rPr>
              <w:t>Owns the account plan, commercial envelope, and executive sponsorship. Single throat-to-choke for the customer.</w:t>
            </w:r>
          </w:p>
        </w:tc>
      </w:tr>
      <w:tr w:rsidR="00715F85" w14:paraId="4D21C163"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5AC02F5" w14:textId="77777777" w:rsidR="00715F85" w:rsidRDefault="00000000">
            <w:r>
              <w:rPr>
                <w:b/>
                <w:bCs/>
                <w:sz w:val="20"/>
                <w:szCs w:val="20"/>
              </w:rPr>
              <w:t>STU (Specialists / SSPs)</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2FA685E" w14:textId="77777777" w:rsidR="00715F85" w:rsidRDefault="00000000">
            <w:r>
              <w:rPr>
                <w:sz w:val="20"/>
                <w:szCs w:val="20"/>
              </w:rPr>
              <w:t>All three — pursuit-level technical win</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B829F30" w14:textId="77777777" w:rsidR="00715F85" w:rsidRDefault="00000000">
            <w:r>
              <w:rPr>
                <w:sz w:val="20"/>
                <w:szCs w:val="20"/>
              </w:rPr>
              <w:t>Modern Work SSP (A) · Biz Apps / Power Platform SSP (B) · AI / Azure SSP (C). Own envisioning, design win, workshop-led pursuits.</w:t>
            </w:r>
          </w:p>
        </w:tc>
      </w:tr>
      <w:tr w:rsidR="00715F85" w14:paraId="533B9432"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304E1B6" w14:textId="77777777" w:rsidR="00715F85" w:rsidRDefault="00000000">
            <w:r>
              <w:rPr>
                <w:b/>
                <w:bCs/>
                <w:sz w:val="20"/>
                <w:szCs w:val="20"/>
              </w:rPr>
              <w:t>Modern Work CSU Lead</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D53C86E" w14:textId="77777777" w:rsidR="00715F85" w:rsidRDefault="00000000">
            <w:r>
              <w:rPr>
                <w:sz w:val="20"/>
                <w:szCs w:val="20"/>
              </w:rPr>
              <w:t>Surface A · M365 Copilot</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23CD81C" w14:textId="77777777" w:rsidR="00715F85" w:rsidRDefault="00000000">
            <w:r>
              <w:rPr>
                <w:sz w:val="20"/>
                <w:szCs w:val="20"/>
              </w:rPr>
              <w:t>Co-sponsor of the CoE alongside Cloud &amp; AI CSU Lead. Owns adoption, change mgmt, Copilot KPIs.</w:t>
            </w:r>
          </w:p>
        </w:tc>
      </w:tr>
      <w:tr w:rsidR="00715F85" w14:paraId="679E01D9"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FB11CD4" w14:textId="77777777" w:rsidR="00715F85" w:rsidRDefault="00000000">
            <w:r>
              <w:rPr>
                <w:b/>
                <w:bCs/>
                <w:sz w:val="20"/>
                <w:szCs w:val="20"/>
              </w:rPr>
              <w:t>Business Applications CSU Lead</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8ABC29D" w14:textId="77777777" w:rsidR="00715F85" w:rsidRDefault="00000000">
            <w:r>
              <w:rPr>
                <w:sz w:val="20"/>
                <w:szCs w:val="20"/>
              </w:rPr>
              <w:t>Surface B · Copilot Studio + Power Platform</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055D375" w14:textId="77777777" w:rsidR="00715F85" w:rsidRDefault="00000000">
            <w:r>
              <w:rPr>
                <w:sz w:val="20"/>
                <w:szCs w:val="20"/>
              </w:rPr>
              <w:t>Owns the citizen-dev motion; governs Power Platform environment strategy; brings BizApps partners.</w:t>
            </w:r>
          </w:p>
        </w:tc>
      </w:tr>
      <w:tr w:rsidR="00715F85" w14:paraId="4E4836A4"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3B9D393" w14:textId="77777777" w:rsidR="00715F85" w:rsidRDefault="00000000">
            <w:r>
              <w:rPr>
                <w:b/>
                <w:bCs/>
                <w:sz w:val="20"/>
                <w:szCs w:val="20"/>
              </w:rPr>
              <w:t>Cloud &amp; AI Platforms CSU Lead (our home)</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AF67DE6" w14:textId="77777777" w:rsidR="00715F85" w:rsidRDefault="00000000">
            <w:r>
              <w:rPr>
                <w:sz w:val="20"/>
                <w:szCs w:val="20"/>
              </w:rPr>
              <w:t>Surface C · Azure AI Foundry + ATO</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D48D60A" w14:textId="77777777" w:rsidR="00715F85" w:rsidRDefault="00000000">
            <w:r>
              <w:rPr>
                <w:sz w:val="20"/>
                <w:szCs w:val="20"/>
              </w:rPr>
              <w:t>Owns architecture, landing zones, ATO delivery, Responsible AI engineering.</w:t>
            </w:r>
          </w:p>
        </w:tc>
      </w:tr>
      <w:tr w:rsidR="00715F85" w14:paraId="539F20FC"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36518D4" w14:textId="77777777" w:rsidR="00715F85" w:rsidRDefault="00000000">
            <w:r>
              <w:rPr>
                <w:b/>
                <w:bCs/>
                <w:sz w:val="20"/>
                <w:szCs w:val="20"/>
              </w:rPr>
              <w:t>CSU CSA (our team)</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8766265" w14:textId="77777777" w:rsidR="00715F85" w:rsidRDefault="00000000">
            <w:r>
              <w:rPr>
                <w:sz w:val="20"/>
                <w:szCs w:val="20"/>
              </w:rPr>
              <w:t>Surface C technical lead + cross-surface integration</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0A98D51" w14:textId="77777777" w:rsidR="00715F85" w:rsidRDefault="00000000">
            <w:r>
              <w:rPr>
                <w:sz w:val="20"/>
                <w:szCs w:val="20"/>
              </w:rPr>
              <w:t>Ensures A/B/C architectures integrate (shared identity, Purview, observability). Orchestrates the CoE.</w:t>
            </w:r>
          </w:p>
        </w:tc>
      </w:tr>
      <w:tr w:rsidR="00715F85" w14:paraId="64360B6B"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AC1451B" w14:textId="77777777" w:rsidR="00715F85" w:rsidRDefault="00000000">
            <w:r>
              <w:rPr>
                <w:b/>
                <w:bCs/>
                <w:sz w:val="20"/>
                <w:szCs w:val="20"/>
              </w:rPr>
              <w:t>EPS (PDM / CPM)</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384E352" w14:textId="77777777" w:rsidR="00715F85" w:rsidRDefault="00000000">
            <w:r>
              <w:rPr>
                <w:sz w:val="20"/>
                <w:szCs w:val="20"/>
              </w:rPr>
              <w:t>All three — partner lifecycle</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C117158" w14:textId="77777777" w:rsidR="00715F85" w:rsidRDefault="00000000">
            <w:r>
              <w:rPr>
                <w:sz w:val="20"/>
                <w:szCs w:val="20"/>
              </w:rPr>
              <w:t>Owns Anchor Partner recruitment, MoU, MAICPP progression, MDF/ECIF claims, Partner Center co-sell hygiene across all three surfaces.</w:t>
            </w:r>
          </w:p>
        </w:tc>
      </w:tr>
      <w:tr w:rsidR="00715F85" w14:paraId="6D8A569B" w14:textId="77777777">
        <w:tc>
          <w:tcPr>
            <w:tcW w:w="26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860E888" w14:textId="77777777" w:rsidR="00715F85" w:rsidRDefault="00000000">
            <w:r>
              <w:rPr>
                <w:b/>
                <w:bCs/>
                <w:sz w:val="20"/>
                <w:szCs w:val="20"/>
              </w:rPr>
              <w:t>ISD (optional)</w:t>
            </w:r>
          </w:p>
        </w:tc>
        <w:tc>
          <w:tcPr>
            <w:tcW w:w="33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8C56906" w14:textId="77777777" w:rsidR="00715F85" w:rsidRDefault="00000000">
            <w:r>
              <w:rPr>
                <w:sz w:val="20"/>
                <w:szCs w:val="20"/>
              </w:rPr>
              <w:t>Surfaces B + C · Microsoft-led delivery</w:t>
            </w:r>
          </w:p>
        </w:tc>
        <w:tc>
          <w:tcPr>
            <w:tcW w:w="3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85AC6D3" w14:textId="77777777" w:rsidR="00715F85" w:rsidRDefault="00000000">
            <w:r>
              <w:rPr>
                <w:sz w:val="20"/>
                <w:szCs w:val="20"/>
              </w:rPr>
              <w:t>Engaged by exception for sovereign, regulated, or customer-demanded Microsoft build. Delivery model A / B / C named in Stage 1.</w:t>
            </w:r>
          </w:p>
        </w:tc>
      </w:tr>
    </w:tbl>
    <w:p w14:paraId="6F295CDC" w14:textId="77777777" w:rsidR="00715F85" w:rsidRDefault="00000000">
      <w:pPr>
        <w:pStyle w:val="Heading2"/>
      </w:pPr>
      <w:r>
        <w:lastRenderedPageBreak/>
        <w:t>17.6 Readiness gates per surface</w:t>
      </w:r>
    </w:p>
    <w:p w14:paraId="20DC5B23" w14:textId="77777777" w:rsidR="00715F85" w:rsidRDefault="00000000">
      <w:pPr>
        <w:pStyle w:val="Heading3"/>
      </w:pPr>
      <w:r>
        <w:t>Surface A — M365 Copilot</w:t>
      </w:r>
    </w:p>
    <w:p w14:paraId="40A100E4" w14:textId="77777777" w:rsidR="00715F85" w:rsidRDefault="00000000">
      <w:pPr>
        <w:pStyle w:val="ListParagraph"/>
        <w:numPr>
          <w:ilvl w:val="0"/>
          <w:numId w:val="2"/>
        </w:numPr>
        <w:spacing w:before="40" w:after="40"/>
      </w:pPr>
      <w:r>
        <w:t>Microsoft Graph connectors deployed for the top-3 repositories (SharePoint, OneDrive, third-party content sources).</w:t>
      </w:r>
    </w:p>
    <w:p w14:paraId="7BAC06FD" w14:textId="77777777" w:rsidR="00715F85" w:rsidRDefault="00000000">
      <w:pPr>
        <w:pStyle w:val="ListParagraph"/>
        <w:numPr>
          <w:ilvl w:val="0"/>
          <w:numId w:val="2"/>
        </w:numPr>
        <w:spacing w:before="40" w:after="40"/>
      </w:pPr>
      <w:r>
        <w:t>Purview DLP policies and sensitivity labels applied to content that will be summarised by Copilot.</w:t>
      </w:r>
    </w:p>
    <w:p w14:paraId="119501C9" w14:textId="77777777" w:rsidR="00715F85" w:rsidRDefault="00000000">
      <w:pPr>
        <w:pStyle w:val="ListParagraph"/>
        <w:numPr>
          <w:ilvl w:val="0"/>
          <w:numId w:val="2"/>
        </w:numPr>
        <w:spacing w:before="40" w:after="40"/>
      </w:pPr>
      <w:r>
        <w:t>Change management plan with named executive sponsor, champions programme, and adoption KPIs.</w:t>
      </w:r>
    </w:p>
    <w:p w14:paraId="1C7248D3" w14:textId="77777777" w:rsidR="00715F85" w:rsidRDefault="00000000">
      <w:pPr>
        <w:pStyle w:val="ListParagraph"/>
        <w:numPr>
          <w:ilvl w:val="0"/>
          <w:numId w:val="2"/>
        </w:numPr>
        <w:spacing w:before="40" w:after="40"/>
      </w:pPr>
      <w:r>
        <w:t>Usage diagnostics baseline set in the Microsoft 365 admin centre; targets agreed for MAU and habit rate.</w:t>
      </w:r>
    </w:p>
    <w:p w14:paraId="67608118" w14:textId="77777777" w:rsidR="00715F85" w:rsidRDefault="00000000">
      <w:pPr>
        <w:pStyle w:val="ListParagraph"/>
        <w:numPr>
          <w:ilvl w:val="0"/>
          <w:numId w:val="2"/>
        </w:numPr>
        <w:spacing w:before="40" w:after="40"/>
      </w:pPr>
      <w:r>
        <w:t>SharePoint oversharing remediation plan in place — do not deploy Copilot into an unsecured tenant.</w:t>
      </w:r>
    </w:p>
    <w:p w14:paraId="7C4569A1" w14:textId="77777777" w:rsidR="00715F85" w:rsidRDefault="00000000">
      <w:pPr>
        <w:pStyle w:val="Heading3"/>
      </w:pPr>
      <w:r>
        <w:t>Surface B — Copilot Studio</w:t>
      </w:r>
    </w:p>
    <w:p w14:paraId="0DF2459E" w14:textId="77777777" w:rsidR="00715F85" w:rsidRDefault="00000000">
      <w:pPr>
        <w:pStyle w:val="ListParagraph"/>
        <w:numPr>
          <w:ilvl w:val="0"/>
          <w:numId w:val="2"/>
        </w:numPr>
        <w:spacing w:before="40" w:after="40"/>
      </w:pPr>
      <w:r>
        <w:t>Power Platform environment strategy (dev/test/prod separation, data loss prevention policies by environment).</w:t>
      </w:r>
    </w:p>
    <w:p w14:paraId="22658941" w14:textId="77777777" w:rsidR="00715F85" w:rsidRDefault="00000000">
      <w:pPr>
        <w:pStyle w:val="ListParagraph"/>
        <w:numPr>
          <w:ilvl w:val="0"/>
          <w:numId w:val="2"/>
        </w:numPr>
        <w:spacing w:before="40" w:after="40"/>
      </w:pPr>
      <w:r>
        <w:t>Dataverse or external-data grounding plan — no agent goes live without an identified, governed grounding source.</w:t>
      </w:r>
    </w:p>
    <w:p w14:paraId="2C4F47B3" w14:textId="77777777" w:rsidR="00715F85" w:rsidRDefault="00000000">
      <w:pPr>
        <w:pStyle w:val="ListParagraph"/>
        <w:numPr>
          <w:ilvl w:val="0"/>
          <w:numId w:val="2"/>
        </w:numPr>
        <w:spacing w:before="40" w:after="40"/>
      </w:pPr>
      <w:r>
        <w:t>Security model — RBAC, connector allow-list, endpoint whitelisting — signed off by IT Security.</w:t>
      </w:r>
    </w:p>
    <w:p w14:paraId="787E63A2" w14:textId="77777777" w:rsidR="00715F85" w:rsidRDefault="00000000">
      <w:pPr>
        <w:pStyle w:val="ListParagraph"/>
        <w:numPr>
          <w:ilvl w:val="0"/>
          <w:numId w:val="2"/>
        </w:numPr>
        <w:spacing w:before="40" w:after="40"/>
      </w:pPr>
      <w:r>
        <w:t>Maker community structure — central platform team vs federated citizen developers — agreed before agents are built.</w:t>
      </w:r>
    </w:p>
    <w:p w14:paraId="23C1343E" w14:textId="77777777" w:rsidR="00715F85" w:rsidRDefault="00000000">
      <w:pPr>
        <w:pStyle w:val="ListParagraph"/>
        <w:numPr>
          <w:ilvl w:val="0"/>
          <w:numId w:val="2"/>
        </w:numPr>
        <w:spacing w:before="40" w:after="40"/>
      </w:pPr>
      <w:r>
        <w:t>Observability — every Copilot Studio agent emits Dataverse telemetry to a central dashboard for governance review.</w:t>
      </w:r>
    </w:p>
    <w:p w14:paraId="45FDE1B3" w14:textId="77777777" w:rsidR="00715F85" w:rsidRDefault="00000000">
      <w:pPr>
        <w:pStyle w:val="Heading3"/>
      </w:pPr>
      <w:r>
        <w:t>Surface C — Azure AI Foundry</w:t>
      </w:r>
    </w:p>
    <w:p w14:paraId="37C86C31" w14:textId="77777777" w:rsidR="00715F85" w:rsidRDefault="00000000">
      <w:pPr>
        <w:pStyle w:val="ListParagraph"/>
        <w:numPr>
          <w:ilvl w:val="0"/>
          <w:numId w:val="2"/>
        </w:numPr>
        <w:spacing w:before="40" w:after="40"/>
      </w:pPr>
      <w:r>
        <w:t>Agentic AI landing zone deployed per CAF AI scenario (see Section 12).</w:t>
      </w:r>
    </w:p>
    <w:p w14:paraId="1EEB5750" w14:textId="77777777" w:rsidR="00715F85" w:rsidRDefault="00000000">
      <w:pPr>
        <w:pStyle w:val="ListParagraph"/>
        <w:numPr>
          <w:ilvl w:val="0"/>
          <w:numId w:val="2"/>
        </w:numPr>
        <w:spacing w:before="40" w:after="40"/>
      </w:pPr>
      <w:r>
        <w:t>AI Foundry + Fabric or Databases attach committed in the Y1 ACR plan (ATO post-sales funding gate).</w:t>
      </w:r>
    </w:p>
    <w:p w14:paraId="458164CA" w14:textId="77777777" w:rsidR="00715F85" w:rsidRDefault="00000000">
      <w:pPr>
        <w:pStyle w:val="ListParagraph"/>
        <w:numPr>
          <w:ilvl w:val="0"/>
          <w:numId w:val="2"/>
        </w:numPr>
        <w:spacing w:before="40" w:after="40"/>
      </w:pPr>
      <w:r>
        <w:t>GenAIOps / AgentOps pipeline operational: evaluation, monitoring, rollout, rollback.</w:t>
      </w:r>
    </w:p>
    <w:p w14:paraId="1004733A" w14:textId="77777777" w:rsidR="00715F85" w:rsidRDefault="00000000">
      <w:pPr>
        <w:pStyle w:val="ListParagraph"/>
        <w:numPr>
          <w:ilvl w:val="0"/>
          <w:numId w:val="2"/>
        </w:numPr>
        <w:spacing w:before="40" w:after="40"/>
      </w:pPr>
      <w:r>
        <w:t>Responsible AI Standard applied; named RAI reviewer assigned per agent.</w:t>
      </w:r>
    </w:p>
    <w:p w14:paraId="15C52362" w14:textId="77777777" w:rsidR="00715F85" w:rsidRDefault="00000000">
      <w:pPr>
        <w:pStyle w:val="ListParagraph"/>
        <w:numPr>
          <w:ilvl w:val="0"/>
          <w:numId w:val="2"/>
        </w:numPr>
        <w:spacing w:before="40" w:after="40"/>
      </w:pPr>
      <w:r>
        <w:t>Identity and data-plane integration with Surfaces A and B (Entra ID, Purview, shared observability).</w:t>
      </w:r>
    </w:p>
    <w:p w14:paraId="46EB19A1" w14:textId="77777777" w:rsidR="00715F85" w:rsidRDefault="00000000">
      <w:pPr>
        <w:pStyle w:val="Heading2"/>
      </w:pPr>
      <w:r>
        <w:t>17.7 Rules of engagement — three-surface CoE</w:t>
      </w:r>
    </w:p>
    <w:p w14:paraId="444303B7" w14:textId="77777777" w:rsidR="00715F85" w:rsidRDefault="00000000">
      <w:pPr>
        <w:pStyle w:val="ListParagraph"/>
        <w:numPr>
          <w:ilvl w:val="0"/>
          <w:numId w:val="1"/>
        </w:numPr>
        <w:spacing w:before="40" w:after="40"/>
      </w:pPr>
      <w:r>
        <w:t>Lead with the customer's first surface, never ours. If the customer opens with M365 Copilot, Surface A is the entry point even if we would rather be talking about Azure AI Foundry.</w:t>
      </w:r>
    </w:p>
    <w:p w14:paraId="59F24F3B" w14:textId="77777777" w:rsidR="00715F85" w:rsidRDefault="00000000">
      <w:pPr>
        <w:pStyle w:val="ListParagraph"/>
        <w:numPr>
          <w:ilvl w:val="0"/>
          <w:numId w:val="1"/>
        </w:numPr>
        <w:spacing w:before="40" w:after="40"/>
      </w:pPr>
      <w:r>
        <w:lastRenderedPageBreak/>
        <w:t>Three sponsors, one plan. Every three-surface CoE has three named CSU Lead sponsors and one single account plan — not three parallel plans.</w:t>
      </w:r>
    </w:p>
    <w:p w14:paraId="3FD67CC6" w14:textId="77777777" w:rsidR="00715F85" w:rsidRDefault="00000000">
      <w:pPr>
        <w:pStyle w:val="ListParagraph"/>
        <w:numPr>
          <w:ilvl w:val="0"/>
          <w:numId w:val="1"/>
        </w:numPr>
        <w:spacing w:before="40" w:after="40"/>
      </w:pPr>
      <w:r>
        <w:t>No surface is optional. Even if the customer buys only Surface A today, design the governance model for A + B + C so that when they expand, the operating model does not need to be rebuilt.</w:t>
      </w:r>
    </w:p>
    <w:p w14:paraId="227D98D0" w14:textId="77777777" w:rsidR="00715F85" w:rsidRDefault="00000000">
      <w:pPr>
        <w:pStyle w:val="ListParagraph"/>
        <w:numPr>
          <w:ilvl w:val="0"/>
          <w:numId w:val="1"/>
        </w:numPr>
        <w:spacing w:before="40" w:after="40"/>
      </w:pPr>
      <w:r>
        <w:t>Cross-surface integration is a CSA deliverable. Shared identity, shared observability, shared RAI governance — ensure the three surfaces do not become three data silos.</w:t>
      </w:r>
    </w:p>
    <w:p w14:paraId="475C3815" w14:textId="77777777" w:rsidR="00715F85" w:rsidRDefault="00000000">
      <w:pPr>
        <w:pStyle w:val="ListParagraph"/>
        <w:numPr>
          <w:ilvl w:val="0"/>
          <w:numId w:val="1"/>
        </w:numPr>
        <w:spacing w:before="40" w:after="40"/>
      </w:pPr>
      <w:r>
        <w:t>Partner archetype must match the anchor surface. A Strategic SI is not always the right partner — a Modern Work adoption partner may be a better first step, then bring the SI in for Surface C.</w:t>
      </w:r>
    </w:p>
    <w:p w14:paraId="37E05346" w14:textId="77777777" w:rsidR="00715F85" w:rsidRDefault="00000000">
      <w:pPr>
        <w:pStyle w:val="ListParagraph"/>
        <w:numPr>
          <w:ilvl w:val="0"/>
          <w:numId w:val="1"/>
        </w:numPr>
        <w:spacing w:before="40" w:after="40"/>
      </w:pPr>
      <w:r>
        <w:t>Funding stack is additive. Copilot Accelerator, Business Applications ECIF, ATO ECIF/ACO — these are separate envelopes, not alternatives. Claim every envelope the account qualifies for.</w:t>
      </w:r>
    </w:p>
    <w:p w14:paraId="33E76F82" w14:textId="77777777" w:rsidR="00715F85" w:rsidRDefault="00000000">
      <w:pPr>
        <w:pStyle w:val="ListParagraph"/>
        <w:numPr>
          <w:ilvl w:val="0"/>
          <w:numId w:val="1"/>
        </w:numPr>
        <w:spacing w:before="40" w:after="40"/>
      </w:pPr>
      <w:r>
        <w:t>Measure every surface. Surface A KPI is Copilot habit rate; Surface B KPI is agents in production; Surface C KPI is AI ACR. All three show up in the same Value Realisation Dashboard at Stage 3 kick-off.</w:t>
      </w:r>
    </w:p>
    <w:p w14:paraId="50ADA837" w14:textId="77777777" w:rsidR="00715F85" w:rsidRDefault="00000000">
      <w:pPr>
        <w:pBdr>
          <w:left w:val="single" w:sz="24" w:space="0" w:color="0078D4"/>
        </w:pBdr>
        <w:shd w:val="clear" w:color="auto" w:fill="F5E6F0"/>
        <w:spacing w:before="200" w:after="200"/>
      </w:pPr>
      <w:r>
        <w:rPr>
          <w:i/>
          <w:iCs/>
          <w:color w:val="091F2C"/>
        </w:rPr>
        <w:t>The three-surface CoE is what differentiates us from every pure-play AI vendor. No competitor can land the productivity surface, the low-code surface, and the custom build surface under one operating model. This is the Microsoft advantage — do not let the customer narrative collapse to only one of the three.</w:t>
      </w:r>
      <w:r>
        <w:br w:type="page"/>
      </w:r>
    </w:p>
    <w:p w14:paraId="311B2597" w14:textId="77777777" w:rsidR="00715F85" w:rsidRDefault="00000000">
      <w:pPr>
        <w:pStyle w:val="Heading1"/>
      </w:pPr>
      <w:r>
        <w:lastRenderedPageBreak/>
        <w:t>18. Cloud Accelerate Factory — the zero-cost CSU delivery engine</w:t>
      </w:r>
    </w:p>
    <w:p w14:paraId="797DE300" w14:textId="77777777" w:rsidR="00715F85" w:rsidRDefault="00000000">
      <w:pPr>
        <w:spacing w:before="60" w:after="60" w:line="276" w:lineRule="auto"/>
      </w:pPr>
      <w:r>
        <w:t>The Cloud Accelerate Factory ("the Factory") is the CSU's industrialised, remote-delivery engine that performs predictable, repeatable Azure deployment work at zero additional cost to the customer or to the partner. It sits inside the Azure Migrate &amp; Modernize and Azure Innovate (now Azure Accelerate) umbrella as a Microsoft-funded delivery benefit. For every AI CoE engagement past Stage 1, the question is no longer "who builds the foundation?" but "can we offload the predictable foundation to Factory and free ECIF, ACO, and partner-services budget for the strategic work?"</w:t>
      </w:r>
    </w:p>
    <w:p w14:paraId="6D7A6C56" w14:textId="77777777" w:rsidR="00715F85" w:rsidRDefault="00000000">
      <w:pPr>
        <w:pBdr>
          <w:left w:val="single" w:sz="24" w:space="0" w:color="0078D4"/>
        </w:pBdr>
        <w:shd w:val="clear" w:color="auto" w:fill="F5E6F0"/>
        <w:spacing w:before="200" w:after="200"/>
      </w:pPr>
      <w:r>
        <w:rPr>
          <w:i/>
          <w:iCs/>
          <w:color w:val="091F2C"/>
        </w:rPr>
        <w:t>Factory absorbs the predictable foundation tasks — landing zones, migrations, GenAI Assistant MVP, data and security build-out — at zero cost. ECIF, ACO, and partner services budgets stay focused on the strategic work: envisioning, agent design, change management, managed run, federation. Unclaimed Factory capacity is wasted budget.</w:t>
      </w:r>
    </w:p>
    <w:p w14:paraId="0C9B0A78" w14:textId="77777777" w:rsidR="00715F85" w:rsidRDefault="00000000">
      <w:pPr>
        <w:pStyle w:val="Heading2"/>
      </w:pPr>
      <w:r>
        <w:t>18.1 What Factory is — and what it is not</w:t>
      </w:r>
    </w:p>
    <w:p w14:paraId="32ED4E60" w14:textId="77777777" w:rsidR="00715F85" w:rsidRDefault="00000000">
      <w:pPr>
        <w:spacing w:before="60" w:after="60" w:line="276" w:lineRule="auto"/>
      </w:pPr>
      <w:r>
        <w:t>Factory is a Microsoft-operated remote workforce: on-shore plus off-shore engineers across ASIA, EMEA, and the Americas, supporting English plus JA / KO / ZH / DE / FR / ES / PT. Resources are nominated via the Factory portal and are available within two weeks of nomination. Factory does not own project governance — Customer and Partner do. Factory's PM coordinates Factory scope under the Customer / Partner Project Manager.</w:t>
      </w:r>
    </w:p>
    <w:p w14:paraId="54E475DE" w14:textId="77777777" w:rsidR="00715F85" w:rsidRDefault="00000000">
      <w:pPr>
        <w:pStyle w:val="ListParagraph"/>
        <w:numPr>
          <w:ilvl w:val="0"/>
          <w:numId w:val="2"/>
        </w:numPr>
        <w:spacing w:before="40" w:after="40"/>
      </w:pPr>
      <w:r>
        <w:t>Factory IS: zero-cost hands-on-keyboard delivery for repeatable, productised Azure migration, modernisation, data, security, and GenAI-Assistant-MVP work.</w:t>
      </w:r>
    </w:p>
    <w:p w14:paraId="5B8A99F1" w14:textId="77777777" w:rsidR="00715F85" w:rsidRDefault="00000000">
      <w:pPr>
        <w:pStyle w:val="ListParagraph"/>
        <w:numPr>
          <w:ilvl w:val="0"/>
          <w:numId w:val="2"/>
        </w:numPr>
        <w:spacing w:before="40" w:after="40"/>
      </w:pPr>
      <w:r>
        <w:t>Factory IS NOT: a consulting arm, an architectural-design service, a partner replacement, a rewrite engine, or a managed-services run team. Factory will not modify business logic, refactor solutions, or perform advisory work.</w:t>
      </w:r>
    </w:p>
    <w:p w14:paraId="6F4099A6" w14:textId="77777777" w:rsidR="00715F85" w:rsidRDefault="00000000">
      <w:pPr>
        <w:pStyle w:val="ListParagraph"/>
        <w:numPr>
          <w:ilvl w:val="0"/>
          <w:numId w:val="2"/>
        </w:numPr>
        <w:spacing w:before="40" w:after="40"/>
      </w:pPr>
      <w:r>
        <w:t>Factory IS NOT: an M365 Copilot delivery channel. Surface A (M365 Copilot) is explicitly out of Factory scope. Surface B (Copilot Studio agent build) is also out — partner-delivered.</w:t>
      </w:r>
    </w:p>
    <w:p w14:paraId="1C53731D" w14:textId="77777777" w:rsidR="00715F85" w:rsidRDefault="00000000">
      <w:pPr>
        <w:pStyle w:val="ListParagraph"/>
        <w:numPr>
          <w:ilvl w:val="0"/>
          <w:numId w:val="2"/>
        </w:numPr>
        <w:spacing w:before="40" w:after="40"/>
      </w:pPr>
      <w:r>
        <w:t>Factory IS available to all customer segments (no minimum or maximum size) and to all partners. Factory can be the delivery arm of an MAICPP-funded partner SOW or stand alone alongside an Azure Accelerate-funded engagement.</w:t>
      </w:r>
    </w:p>
    <w:p w14:paraId="4873D21D" w14:textId="77777777" w:rsidR="00715F85" w:rsidRDefault="00000000">
      <w:pPr>
        <w:pStyle w:val="Heading2"/>
      </w:pPr>
      <w:r>
        <w:t>18.2 Contracting &amp; engagement model</w:t>
      </w:r>
    </w:p>
    <w:p w14:paraId="1E506D51" w14:textId="77777777" w:rsidR="00715F85" w:rsidRDefault="00000000">
      <w:pPr>
        <w:spacing w:before="60" w:after="60" w:line="276" w:lineRule="auto"/>
      </w:pPr>
      <w:r>
        <w:t xml:space="preserve">Factory contracts side-by-side with the partner. There is no contract between Microsoft and the partner for Factory delivery — Factory contracts directly with the customer, typically under the </w:t>
      </w:r>
      <w:r>
        <w:lastRenderedPageBreak/>
        <w:t>customer's existing Unified Support agreement, or under a 2-page Factory Agreement signed solely to enable hands-on-keyboard delivery. No custom Ts&amp;Cs are supported.</w:t>
      </w:r>
    </w:p>
    <w:p w14:paraId="0E7E7A8B" w14:textId="77777777" w:rsidR="00715F85" w:rsidRDefault="00000000">
      <w:pPr>
        <w:pStyle w:val="ListParagraph"/>
        <w:numPr>
          <w:ilvl w:val="0"/>
          <w:numId w:val="2"/>
        </w:numPr>
        <w:spacing w:before="40" w:after="40"/>
      </w:pPr>
      <w:r>
        <w:t>Required customer contract: active Unified Support agreement OR a signed 2-page Factory Agreement. No exceptions.</w:t>
      </w:r>
    </w:p>
    <w:p w14:paraId="252FF03A" w14:textId="77777777" w:rsidR="00715F85" w:rsidRDefault="00000000">
      <w:pPr>
        <w:pStyle w:val="ListParagraph"/>
        <w:numPr>
          <w:ilvl w:val="0"/>
          <w:numId w:val="2"/>
        </w:numPr>
        <w:spacing w:before="40" w:after="40"/>
      </w:pPr>
      <w:r>
        <w:t>Required partner contract: none with Microsoft. The partner SOW with the customer can reference Factory-delivered scope — Microsoft provides sample partner-to-customer language for this.</w:t>
      </w:r>
    </w:p>
    <w:p w14:paraId="3B1FB0B8" w14:textId="77777777" w:rsidR="00715F85" w:rsidRDefault="00000000">
      <w:pPr>
        <w:pStyle w:val="ListParagraph"/>
        <w:numPr>
          <w:ilvl w:val="0"/>
          <w:numId w:val="2"/>
        </w:numPr>
        <w:spacing w:before="40" w:after="40"/>
      </w:pPr>
      <w:r>
        <w:t>Standard scope is documented by the Factory PM as project-execution documentation (not legal contract). Non-standard requirements must be validated with the Factory team for coverage before commitment.</w:t>
      </w:r>
    </w:p>
    <w:p w14:paraId="49CB5FE8" w14:textId="77777777" w:rsidR="00715F85" w:rsidRDefault="00000000">
      <w:pPr>
        <w:pStyle w:val="ListParagraph"/>
        <w:numPr>
          <w:ilvl w:val="0"/>
          <w:numId w:val="2"/>
        </w:numPr>
        <w:spacing w:before="40" w:after="40"/>
      </w:pPr>
      <w:r>
        <w:t>Out-of-coverage scenarios: in-country presence, local-citizenship, or cleared-resource requirements. For sovereign-cloud or regulated engagements requiring on-site delivery, Factory has limited or no ability to support — ISD or partner is the right vehicle.</w:t>
      </w:r>
    </w:p>
    <w:p w14:paraId="1A2B11B0" w14:textId="77777777" w:rsidR="00715F85" w:rsidRDefault="00000000">
      <w:pPr>
        <w:pStyle w:val="Heading2"/>
      </w:pPr>
      <w:r>
        <w:t>18.3 Factory's AI-relevant offerings (FY26 H2 catalogue)</w:t>
      </w:r>
    </w:p>
    <w:p w14:paraId="01524E94" w14:textId="77777777" w:rsidR="00715F85" w:rsidRDefault="00000000">
      <w:pPr>
        <w:spacing w:before="60" w:after="60" w:line="276" w:lineRule="auto"/>
      </w:pPr>
      <w:r>
        <w:t>Ten Factory offerings are directly relevant to an AI CoE engagement. F1 (GenAI Assistant) and F2 (Azure Landing Zone) are the two anchor offerings — F1 is the only Factory offering that is explicitly an AI workload, and F2 is the foundation that every other AI workload depends on. F3–F5 provide the data substrate, F6–F9 provide the security and hybrid posture, and F10 covers the legacy infra/DB migrations that often precede an AI workload move.</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900"/>
        <w:gridCol w:w="2300"/>
        <w:gridCol w:w="3700"/>
        <w:gridCol w:w="1099"/>
        <w:gridCol w:w="1361"/>
      </w:tblGrid>
      <w:tr w:rsidR="00715F85" w14:paraId="67313ED0" w14:textId="77777777">
        <w:trPr>
          <w:tblHeader/>
        </w:trPr>
        <w:tc>
          <w:tcPr>
            <w:tcW w:w="900" w:type="dxa"/>
            <w:tcBorders>
              <w:top w:val="single" w:sz="4" w:space="0" w:color="E8DDD1"/>
              <w:left w:val="single" w:sz="4" w:space="0" w:color="E8DDD1"/>
              <w:bottom w:val="single" w:sz="4" w:space="0" w:color="E8DDD1"/>
              <w:right w:val="single" w:sz="4" w:space="0" w:color="E8DDD1"/>
            </w:tcBorders>
            <w:shd w:val="clear" w:color="auto" w:fill="091F2C"/>
          </w:tcPr>
          <w:p w14:paraId="4D9D3BBD" w14:textId="77777777" w:rsidR="00715F85" w:rsidRDefault="00000000">
            <w:r>
              <w:rPr>
                <w:b/>
                <w:bCs/>
                <w:color w:val="FFFFFF"/>
                <w:sz w:val="20"/>
                <w:szCs w:val="20"/>
              </w:rPr>
              <w:t>Code</w:t>
            </w:r>
          </w:p>
        </w:tc>
        <w:tc>
          <w:tcPr>
            <w:tcW w:w="2300" w:type="dxa"/>
            <w:tcBorders>
              <w:top w:val="single" w:sz="4" w:space="0" w:color="E8DDD1"/>
              <w:left w:val="single" w:sz="4" w:space="0" w:color="E8DDD1"/>
              <w:bottom w:val="single" w:sz="4" w:space="0" w:color="E8DDD1"/>
              <w:right w:val="single" w:sz="4" w:space="0" w:color="E8DDD1"/>
            </w:tcBorders>
            <w:shd w:val="clear" w:color="auto" w:fill="091F2C"/>
          </w:tcPr>
          <w:p w14:paraId="24098F70" w14:textId="77777777" w:rsidR="00715F85" w:rsidRDefault="00000000">
            <w:r>
              <w:rPr>
                <w:b/>
                <w:bCs/>
                <w:color w:val="FFFFFF"/>
                <w:sz w:val="20"/>
                <w:szCs w:val="20"/>
              </w:rPr>
              <w:t>Factory offering</w:t>
            </w:r>
          </w:p>
        </w:tc>
        <w:tc>
          <w:tcPr>
            <w:tcW w:w="3700" w:type="dxa"/>
            <w:tcBorders>
              <w:top w:val="single" w:sz="4" w:space="0" w:color="E8DDD1"/>
              <w:left w:val="single" w:sz="4" w:space="0" w:color="E8DDD1"/>
              <w:bottom w:val="single" w:sz="4" w:space="0" w:color="E8DDD1"/>
              <w:right w:val="single" w:sz="4" w:space="0" w:color="E8DDD1"/>
            </w:tcBorders>
            <w:shd w:val="clear" w:color="auto" w:fill="091F2C"/>
          </w:tcPr>
          <w:p w14:paraId="1DD08F76" w14:textId="77777777" w:rsidR="00715F85" w:rsidRDefault="00000000">
            <w:r>
              <w:rPr>
                <w:b/>
                <w:bCs/>
                <w:color w:val="FFFFFF"/>
                <w:sz w:val="20"/>
                <w:szCs w:val="20"/>
              </w:rPr>
              <w:t>Scope summary</w:t>
            </w:r>
          </w:p>
        </w:tc>
        <w:tc>
          <w:tcPr>
            <w:tcW w:w="1099" w:type="dxa"/>
            <w:tcBorders>
              <w:top w:val="single" w:sz="4" w:space="0" w:color="E8DDD1"/>
              <w:left w:val="single" w:sz="4" w:space="0" w:color="E8DDD1"/>
              <w:bottom w:val="single" w:sz="4" w:space="0" w:color="E8DDD1"/>
              <w:right w:val="single" w:sz="4" w:space="0" w:color="E8DDD1"/>
            </w:tcBorders>
            <w:shd w:val="clear" w:color="auto" w:fill="091F2C"/>
          </w:tcPr>
          <w:p w14:paraId="651C5830" w14:textId="77777777" w:rsidR="00715F85" w:rsidRDefault="00000000">
            <w:r>
              <w:rPr>
                <w:b/>
                <w:bCs/>
                <w:color w:val="FFFFFF"/>
                <w:sz w:val="20"/>
                <w:szCs w:val="20"/>
              </w:rPr>
              <w:t>Duration</w:t>
            </w:r>
          </w:p>
        </w:tc>
        <w:tc>
          <w:tcPr>
            <w:tcW w:w="1361" w:type="dxa"/>
            <w:tcBorders>
              <w:top w:val="single" w:sz="4" w:space="0" w:color="E8DDD1"/>
              <w:left w:val="single" w:sz="4" w:space="0" w:color="E8DDD1"/>
              <w:bottom w:val="single" w:sz="4" w:space="0" w:color="E8DDD1"/>
              <w:right w:val="single" w:sz="4" w:space="0" w:color="E8DDD1"/>
            </w:tcBorders>
            <w:shd w:val="clear" w:color="auto" w:fill="091F2C"/>
          </w:tcPr>
          <w:p w14:paraId="0B701DBB" w14:textId="77777777" w:rsidR="00715F85" w:rsidRDefault="00000000">
            <w:r>
              <w:rPr>
                <w:b/>
                <w:bCs/>
                <w:color w:val="FFFFFF"/>
                <w:sz w:val="20"/>
                <w:szCs w:val="20"/>
              </w:rPr>
              <w:t>Pairs with</w:t>
            </w:r>
          </w:p>
        </w:tc>
      </w:tr>
      <w:tr w:rsidR="00715F85" w14:paraId="5E40CD16"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7438E06" w14:textId="77777777" w:rsidR="00715F85" w:rsidRDefault="00000000">
            <w:r>
              <w:rPr>
                <w:b/>
                <w:bCs/>
                <w:sz w:val="20"/>
                <w:szCs w:val="20"/>
              </w:rPr>
              <w:t>F1</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5AC5B91" w14:textId="77777777" w:rsidR="00715F85" w:rsidRDefault="00000000">
            <w:r>
              <w:rPr>
                <w:b/>
                <w:bCs/>
                <w:sz w:val="20"/>
                <w:szCs w:val="20"/>
              </w:rPr>
              <w:t>AI — GenAI Assistant</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04185EB" w14:textId="77777777" w:rsidR="00715F85" w:rsidRDefault="00000000">
            <w:r>
              <w:rPr>
                <w:sz w:val="20"/>
                <w:szCs w:val="20"/>
              </w:rPr>
              <w:t>MVP for an initial Azure OpenAI use case: AOAI landing zone + data migration + first use-case build + solution optimisation. Use cases: conversational AI/search, virtual assistant, doc intelligence, personalised content, image analysis. Out of scope: M365 Copilot.</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CBB63B5" w14:textId="77777777" w:rsidR="00715F85" w:rsidRDefault="00000000">
            <w:r>
              <w:rPr>
                <w:sz w:val="20"/>
                <w:szCs w:val="20"/>
              </w:rPr>
              <w:t>4–8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BED00B4" w14:textId="77777777" w:rsidR="00715F85" w:rsidRDefault="00000000">
            <w:r>
              <w:rPr>
                <w:sz w:val="20"/>
                <w:szCs w:val="20"/>
              </w:rPr>
              <w:t>ATO Component 3 (Agent Factory MVP)</w:t>
            </w:r>
          </w:p>
        </w:tc>
      </w:tr>
      <w:tr w:rsidR="00715F85" w14:paraId="64155C8B"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7089AB5" w14:textId="77777777" w:rsidR="00715F85" w:rsidRDefault="00000000">
            <w:r>
              <w:rPr>
                <w:b/>
                <w:bCs/>
                <w:sz w:val="20"/>
                <w:szCs w:val="20"/>
              </w:rPr>
              <w:t>F2</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0240A2A" w14:textId="77777777" w:rsidR="00715F85" w:rsidRDefault="00000000">
            <w:r>
              <w:rPr>
                <w:b/>
                <w:bCs/>
                <w:sz w:val="20"/>
                <w:szCs w:val="20"/>
              </w:rPr>
              <w:t>Azure Landing Zone — new deployment &amp; validation</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1A6C334" w14:textId="77777777" w:rsidR="00715F85" w:rsidRDefault="00000000">
            <w:r>
              <w:rPr>
                <w:sz w:val="20"/>
                <w:szCs w:val="20"/>
              </w:rPr>
              <w:t>Enterprise-scale platform LZ via Portal Accelerator: scalable Management Group hierarchy, dedicated platform subscriptions, hub-and-spoke topology. Validation of existing LZ also in scope. Foundation for every AI workload.</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59B627B" w14:textId="77777777" w:rsidR="00715F85" w:rsidRDefault="00000000">
            <w:r>
              <w:rPr>
                <w:sz w:val="20"/>
                <w:szCs w:val="20"/>
              </w:rPr>
              <w:t>2–4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51DD231" w14:textId="77777777" w:rsidR="00715F85" w:rsidRDefault="00000000">
            <w:r>
              <w:rPr>
                <w:sz w:val="20"/>
                <w:szCs w:val="20"/>
              </w:rPr>
              <w:t>ATO Component 2 (AI Foundation Architecture)</w:t>
            </w:r>
          </w:p>
        </w:tc>
      </w:tr>
      <w:tr w:rsidR="00715F85" w14:paraId="3A38450E"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28C29EC" w14:textId="77777777" w:rsidR="00715F85" w:rsidRDefault="00000000">
            <w:r>
              <w:rPr>
                <w:b/>
                <w:bCs/>
                <w:sz w:val="20"/>
                <w:szCs w:val="20"/>
              </w:rPr>
              <w:t>F3</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6310C03" w14:textId="77777777" w:rsidR="00715F85" w:rsidRDefault="00000000">
            <w:r>
              <w:rPr>
                <w:b/>
                <w:bCs/>
                <w:sz w:val="20"/>
                <w:szCs w:val="20"/>
              </w:rPr>
              <w:t>Analytics — Real-time intelligence MVP</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2A6C1A8" w14:textId="77777777" w:rsidR="00715F85" w:rsidRDefault="00000000">
            <w:r>
              <w:rPr>
                <w:sz w:val="20"/>
                <w:szCs w:val="20"/>
              </w:rPr>
              <w:t>Lakehouse Landing Zone (Databricks or Fabric) + data migration + first use case. Provides the data substrate for AI agent grounding.</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2601987" w14:textId="77777777" w:rsidR="00715F85" w:rsidRDefault="00000000">
            <w:r>
              <w:rPr>
                <w:sz w:val="20"/>
                <w:szCs w:val="20"/>
              </w:rPr>
              <w:t>4–8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BC04588" w14:textId="77777777" w:rsidR="00715F85" w:rsidRDefault="00000000">
            <w:r>
              <w:rPr>
                <w:sz w:val="20"/>
                <w:szCs w:val="20"/>
              </w:rPr>
              <w:t>Foundry grounding; ATO Component 2</w:t>
            </w:r>
          </w:p>
        </w:tc>
      </w:tr>
      <w:tr w:rsidR="00715F85" w14:paraId="42389B92"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BBDEAFA" w14:textId="77777777" w:rsidR="00715F85" w:rsidRDefault="00000000">
            <w:r>
              <w:rPr>
                <w:b/>
                <w:bCs/>
                <w:sz w:val="20"/>
                <w:szCs w:val="20"/>
              </w:rPr>
              <w:lastRenderedPageBreak/>
              <w:t>F4</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FEC37D5" w14:textId="77777777" w:rsidR="00715F85" w:rsidRDefault="00000000">
            <w:r>
              <w:rPr>
                <w:b/>
                <w:bCs/>
                <w:sz w:val="20"/>
                <w:szCs w:val="20"/>
              </w:rPr>
              <w:t>Analytics — Lakehouse + DW migration</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426DD5E" w14:textId="77777777" w:rsidR="00715F85" w:rsidRDefault="00000000">
            <w:r>
              <w:rPr>
                <w:sz w:val="20"/>
                <w:szCs w:val="20"/>
              </w:rPr>
              <w:t>Synapse → Fabric, Databricks Lakehouse migration, data warehouse modernisation — enables AI grounding on enterprise data.</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20723B5" w14:textId="77777777" w:rsidR="00715F85" w:rsidRDefault="00000000">
            <w:r>
              <w:rPr>
                <w:sz w:val="20"/>
                <w:szCs w:val="20"/>
              </w:rPr>
              <w:t>4–10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6F1B84F" w14:textId="77777777" w:rsidR="00715F85" w:rsidRDefault="00000000">
            <w:r>
              <w:rPr>
                <w:sz w:val="20"/>
                <w:szCs w:val="20"/>
              </w:rPr>
              <w:t>Surface C (Foundry data substrate)</w:t>
            </w:r>
          </w:p>
        </w:tc>
      </w:tr>
      <w:tr w:rsidR="00715F85" w14:paraId="189124F5"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0B506F6" w14:textId="77777777" w:rsidR="00715F85" w:rsidRDefault="00000000">
            <w:r>
              <w:rPr>
                <w:b/>
                <w:bCs/>
                <w:sz w:val="20"/>
                <w:szCs w:val="20"/>
              </w:rPr>
              <w:t>F5</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BD8B375" w14:textId="77777777" w:rsidR="00715F85" w:rsidRDefault="00000000">
            <w:r>
              <w:rPr>
                <w:b/>
                <w:bCs/>
                <w:sz w:val="20"/>
                <w:szCs w:val="20"/>
              </w:rPr>
              <w:t>Analytics — Power BI migration to Fabric</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36949CD" w14:textId="77777777" w:rsidR="00715F85" w:rsidRDefault="00000000">
            <w:r>
              <w:rPr>
                <w:sz w:val="20"/>
                <w:szCs w:val="20"/>
              </w:rPr>
              <w:t>SSRS → Power BI; SSAS → Power BI; Power BI Premium → Fabric SKU. Foundation for Copilot in Fabric and AI-grounded reporting.</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940FD16" w14:textId="77777777" w:rsidR="00715F85" w:rsidRDefault="00000000">
            <w:r>
              <w:rPr>
                <w:sz w:val="20"/>
                <w:szCs w:val="20"/>
              </w:rPr>
              <w:t>2–6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D3A16FF" w14:textId="77777777" w:rsidR="00715F85" w:rsidRDefault="00000000">
            <w:r>
              <w:rPr>
                <w:sz w:val="20"/>
                <w:szCs w:val="20"/>
              </w:rPr>
              <w:t>Surface A (Modern Work Copilot)</w:t>
            </w:r>
          </w:p>
        </w:tc>
      </w:tr>
      <w:tr w:rsidR="00715F85" w14:paraId="6773C07F"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3438933" w14:textId="77777777" w:rsidR="00715F85" w:rsidRDefault="00000000">
            <w:r>
              <w:rPr>
                <w:b/>
                <w:bCs/>
                <w:sz w:val="20"/>
                <w:szCs w:val="20"/>
              </w:rPr>
              <w:t>F6</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0F313DD" w14:textId="77777777" w:rsidR="00715F85" w:rsidRDefault="00000000">
            <w:r>
              <w:rPr>
                <w:b/>
                <w:bCs/>
                <w:sz w:val="20"/>
                <w:szCs w:val="20"/>
              </w:rPr>
              <w:t>Arc Enablement (Windows + SQL)</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84DD0D1" w14:textId="77777777" w:rsidR="00715F85" w:rsidRDefault="00000000">
            <w:r>
              <w:rPr>
                <w:sz w:val="20"/>
                <w:szCs w:val="20"/>
              </w:rPr>
              <w:t>Automated Arc agent deployment; required for hybrid/edge AI workloads, governance, Extended Security Updates.</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C5098FF" w14:textId="77777777" w:rsidR="00715F85" w:rsidRDefault="00000000">
            <w:r>
              <w:rPr>
                <w:sz w:val="20"/>
                <w:szCs w:val="20"/>
              </w:rPr>
              <w:t>2–3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B0A5BE2" w14:textId="77777777" w:rsidR="00715F85" w:rsidRDefault="00000000">
            <w:r>
              <w:rPr>
                <w:sz w:val="20"/>
                <w:szCs w:val="20"/>
              </w:rPr>
              <w:t>Hybrid AI; sovereign deployments</w:t>
            </w:r>
          </w:p>
        </w:tc>
      </w:tr>
      <w:tr w:rsidR="00715F85" w14:paraId="6604985E"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EACA858" w14:textId="77777777" w:rsidR="00715F85" w:rsidRDefault="00000000">
            <w:r>
              <w:rPr>
                <w:b/>
                <w:bCs/>
                <w:sz w:val="20"/>
                <w:szCs w:val="20"/>
              </w:rPr>
              <w:t>F7</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0C31A80" w14:textId="77777777" w:rsidR="00715F85" w:rsidRDefault="00000000">
            <w:r>
              <w:rPr>
                <w:b/>
                <w:bCs/>
                <w:sz w:val="20"/>
                <w:szCs w:val="20"/>
              </w:rPr>
              <w:t>App Migration (App Service / AKS / ACA)</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7DC74DE" w14:textId="77777777" w:rsidR="00715F85" w:rsidRDefault="00000000">
            <w:r>
              <w:rPr>
                <w:sz w:val="20"/>
                <w:szCs w:val="20"/>
              </w:rPr>
              <w:t>.NET / Java Tomcat / Spring Boot — on-prem/IaaS to PaaS; containerised apps to PaaS or AKS. Enables AI embedding into modernised apps.</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F7C56B7" w14:textId="77777777" w:rsidR="00715F85" w:rsidRDefault="00000000">
            <w:r>
              <w:rPr>
                <w:sz w:val="20"/>
                <w:szCs w:val="20"/>
              </w:rPr>
              <w:t>4–12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017A43D" w14:textId="77777777" w:rsidR="00715F85" w:rsidRDefault="00000000">
            <w:r>
              <w:rPr>
                <w:sz w:val="20"/>
                <w:szCs w:val="20"/>
              </w:rPr>
              <w:t>Build &amp; Modernize AI Apps (Azure Innovate)</w:t>
            </w:r>
          </w:p>
        </w:tc>
      </w:tr>
      <w:tr w:rsidR="00715F85" w14:paraId="10C91761"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95630AE" w14:textId="77777777" w:rsidR="00715F85" w:rsidRDefault="00000000">
            <w:r>
              <w:rPr>
                <w:b/>
                <w:bCs/>
                <w:sz w:val="20"/>
                <w:szCs w:val="20"/>
              </w:rPr>
              <w:t>F8</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A965794" w14:textId="77777777" w:rsidR="00715F85" w:rsidRDefault="00000000">
            <w:r>
              <w:rPr>
                <w:b/>
                <w:bCs/>
                <w:sz w:val="20"/>
                <w:szCs w:val="20"/>
              </w:rPr>
              <w:t>Security — Defender for Cloud</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4AAB6D6" w14:textId="77777777" w:rsidR="00715F85" w:rsidRDefault="00000000">
            <w:r>
              <w:rPr>
                <w:sz w:val="20"/>
                <w:szCs w:val="20"/>
              </w:rPr>
              <w:t>CSPM + Cloud Workload Protection rollout (Servers, DBs, Storage, App Service, Containers, APIs, ARM, Key Vault). Underpins AI Governance &amp; Security pillar.</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350310" w14:textId="77777777" w:rsidR="00715F85" w:rsidRDefault="00000000">
            <w:r>
              <w:rPr>
                <w:sz w:val="20"/>
                <w:szCs w:val="20"/>
              </w:rPr>
              <w:t>2–6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0C3560D" w14:textId="77777777" w:rsidR="00715F85" w:rsidRDefault="00000000">
            <w:r>
              <w:rPr>
                <w:sz w:val="20"/>
                <w:szCs w:val="20"/>
              </w:rPr>
              <w:t>Pillar 5 (Governance &amp; Security)</w:t>
            </w:r>
          </w:p>
        </w:tc>
      </w:tr>
      <w:tr w:rsidR="00715F85" w14:paraId="2C82F089"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D929206" w14:textId="77777777" w:rsidR="00715F85" w:rsidRDefault="00000000">
            <w:r>
              <w:rPr>
                <w:b/>
                <w:bCs/>
                <w:sz w:val="20"/>
                <w:szCs w:val="20"/>
              </w:rPr>
              <w:t>F9</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AF8A2FB" w14:textId="77777777" w:rsidR="00715F85" w:rsidRDefault="00000000">
            <w:r>
              <w:rPr>
                <w:b/>
                <w:bCs/>
                <w:sz w:val="20"/>
                <w:szCs w:val="20"/>
              </w:rPr>
              <w:t>Security — Sentinel greenfield / Splunk → Sentinel</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F9156DE" w14:textId="77777777" w:rsidR="00715F85" w:rsidRDefault="00000000">
            <w:r>
              <w:rPr>
                <w:sz w:val="20"/>
                <w:szCs w:val="20"/>
              </w:rPr>
              <w:t>SIEM deployment / migration — required for AI workload observability, prompt-injection detection, abuse monitoring.</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5BE5AC4" w14:textId="77777777" w:rsidR="00715F85" w:rsidRDefault="00000000">
            <w:r>
              <w:rPr>
                <w:sz w:val="20"/>
                <w:szCs w:val="20"/>
              </w:rPr>
              <w:t>4–10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2ACDC0F" w14:textId="77777777" w:rsidR="00715F85" w:rsidRDefault="00000000">
            <w:r>
              <w:rPr>
                <w:sz w:val="20"/>
                <w:szCs w:val="20"/>
              </w:rPr>
              <w:t>Pillar 5 governance</w:t>
            </w:r>
          </w:p>
        </w:tc>
      </w:tr>
      <w:tr w:rsidR="00715F85" w14:paraId="02E8C1B1" w14:textId="77777777">
        <w:tc>
          <w:tcPr>
            <w:tcW w:w="900"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6527D61" w14:textId="77777777" w:rsidR="00715F85" w:rsidRDefault="00000000">
            <w:r>
              <w:rPr>
                <w:b/>
                <w:bCs/>
                <w:sz w:val="20"/>
                <w:szCs w:val="20"/>
              </w:rPr>
              <w:t>F10</w:t>
            </w:r>
          </w:p>
        </w:tc>
        <w:tc>
          <w:tcPr>
            <w:tcW w:w="23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5A0C244" w14:textId="77777777" w:rsidR="00715F85" w:rsidRDefault="00000000">
            <w:r>
              <w:rPr>
                <w:b/>
                <w:bCs/>
                <w:sz w:val="20"/>
                <w:szCs w:val="20"/>
              </w:rPr>
              <w:t>Infra &amp; DB migration (Win/Linux, AVS, SQL, OSS DB, NoSQL)</w:t>
            </w:r>
          </w:p>
        </w:tc>
        <w:tc>
          <w:tcPr>
            <w:tcW w:w="37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3495DE1" w14:textId="77777777" w:rsidR="00715F85" w:rsidRDefault="00000000">
            <w:r>
              <w:rPr>
                <w:sz w:val="20"/>
                <w:szCs w:val="20"/>
              </w:rPr>
              <w:t>Lift-and-shift to Azure — prerequisite to AI workload migration when source data lives on legacy infrastructure.</w:t>
            </w:r>
          </w:p>
        </w:tc>
        <w:tc>
          <w:tcPr>
            <w:tcW w:w="10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0A35CE6" w14:textId="77777777" w:rsidR="00715F85" w:rsidRDefault="00000000">
            <w:r>
              <w:rPr>
                <w:sz w:val="20"/>
                <w:szCs w:val="20"/>
              </w:rPr>
              <w:t>4–12 weeks</w:t>
            </w:r>
          </w:p>
        </w:tc>
        <w:tc>
          <w:tcPr>
            <w:tcW w:w="136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62FCD6D" w14:textId="77777777" w:rsidR="00715F85" w:rsidRDefault="00000000">
            <w:r>
              <w:rPr>
                <w:sz w:val="20"/>
                <w:szCs w:val="20"/>
              </w:rPr>
              <w:t>AI Migrate (3rd-party LLM workloads)</w:t>
            </w:r>
          </w:p>
        </w:tc>
      </w:tr>
    </w:tbl>
    <w:p w14:paraId="365B56C7" w14:textId="77777777" w:rsidR="00715F85" w:rsidRDefault="00000000">
      <w:pPr>
        <w:pBdr>
          <w:left w:val="single" w:sz="24" w:space="0" w:color="0078D4"/>
        </w:pBdr>
        <w:shd w:val="clear" w:color="auto" w:fill="F5E6F0"/>
        <w:spacing w:before="200" w:after="200"/>
      </w:pPr>
      <w:r>
        <w:rPr>
          <w:i/>
          <w:iCs/>
          <w:color w:val="091F2C"/>
        </w:rPr>
        <w:t>F1 GenAI Assistant + F2 Azure Landing Zone is the default Factory bundle for every Stage-2 CoE engagement. If the customer qualifies (Unified Support OR Factory Agreement), nominate both. Together they deliver the Component 2 foundation and the Component 3 MVP at zero cost.</w:t>
      </w:r>
    </w:p>
    <w:p w14:paraId="691CE1F7" w14:textId="77777777" w:rsidR="00715F85" w:rsidRDefault="00000000">
      <w:pPr>
        <w:pStyle w:val="Heading2"/>
      </w:pPr>
      <w:r>
        <w:t>18.4 The three-stream delivery model</w:t>
      </w:r>
    </w:p>
    <w:p w14:paraId="1415B120" w14:textId="77777777" w:rsidR="00715F85" w:rsidRDefault="00000000">
      <w:pPr>
        <w:spacing w:before="60" w:after="60" w:line="276" w:lineRule="auto"/>
      </w:pPr>
      <w:r>
        <w:t>Folding Factory into the CoE delivery model gives us three streams, not two. Stream 1 (MCAPS-led envisioning) and Stream 3 (partner-led build and run) we already had — Factory is the missing middle stream that absorbs the productised, foundation-layer work at zero cost.</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699"/>
        <w:gridCol w:w="2701"/>
        <w:gridCol w:w="2500"/>
        <w:gridCol w:w="2460"/>
      </w:tblGrid>
      <w:tr w:rsidR="00715F85" w14:paraId="1457F103" w14:textId="77777777">
        <w:trPr>
          <w:tblHeader/>
        </w:trPr>
        <w:tc>
          <w:tcPr>
            <w:tcW w:w="1699" w:type="dxa"/>
            <w:tcBorders>
              <w:top w:val="single" w:sz="4" w:space="0" w:color="E8DDD1"/>
              <w:left w:val="single" w:sz="4" w:space="0" w:color="E8DDD1"/>
              <w:bottom w:val="single" w:sz="4" w:space="0" w:color="E8DDD1"/>
              <w:right w:val="single" w:sz="4" w:space="0" w:color="E8DDD1"/>
            </w:tcBorders>
            <w:shd w:val="clear" w:color="auto" w:fill="091F2C"/>
          </w:tcPr>
          <w:p w14:paraId="1F38DDC9" w14:textId="77777777" w:rsidR="00715F85" w:rsidRDefault="00000000">
            <w:r>
              <w:rPr>
                <w:b/>
                <w:bCs/>
                <w:color w:val="FFFFFF"/>
                <w:sz w:val="20"/>
                <w:szCs w:val="20"/>
              </w:rPr>
              <w:t>Stream</w:t>
            </w:r>
          </w:p>
        </w:tc>
        <w:tc>
          <w:tcPr>
            <w:tcW w:w="2701" w:type="dxa"/>
            <w:tcBorders>
              <w:top w:val="single" w:sz="4" w:space="0" w:color="E8DDD1"/>
              <w:left w:val="single" w:sz="4" w:space="0" w:color="E8DDD1"/>
              <w:bottom w:val="single" w:sz="4" w:space="0" w:color="E8DDD1"/>
              <w:right w:val="single" w:sz="4" w:space="0" w:color="E8DDD1"/>
            </w:tcBorders>
            <w:shd w:val="clear" w:color="auto" w:fill="091F2C"/>
          </w:tcPr>
          <w:p w14:paraId="63A13498" w14:textId="77777777" w:rsidR="00715F85" w:rsidRDefault="00000000">
            <w:r>
              <w:rPr>
                <w:b/>
                <w:bCs/>
                <w:color w:val="FFFFFF"/>
                <w:sz w:val="20"/>
                <w:szCs w:val="20"/>
              </w:rPr>
              <w:t>Owner &amp; roles</w:t>
            </w:r>
          </w:p>
        </w:tc>
        <w:tc>
          <w:tcPr>
            <w:tcW w:w="2500" w:type="dxa"/>
            <w:tcBorders>
              <w:top w:val="single" w:sz="4" w:space="0" w:color="E8DDD1"/>
              <w:left w:val="single" w:sz="4" w:space="0" w:color="E8DDD1"/>
              <w:bottom w:val="single" w:sz="4" w:space="0" w:color="E8DDD1"/>
              <w:right w:val="single" w:sz="4" w:space="0" w:color="E8DDD1"/>
            </w:tcBorders>
            <w:shd w:val="clear" w:color="auto" w:fill="091F2C"/>
          </w:tcPr>
          <w:p w14:paraId="3A6B9D7C" w14:textId="77777777" w:rsidR="00715F85" w:rsidRDefault="00000000">
            <w:r>
              <w:rPr>
                <w:b/>
                <w:bCs/>
                <w:color w:val="FFFFFF"/>
                <w:sz w:val="20"/>
                <w:szCs w:val="20"/>
              </w:rPr>
              <w:t>MCEM coverage</w:t>
            </w:r>
          </w:p>
        </w:tc>
        <w:tc>
          <w:tcPr>
            <w:tcW w:w="2460" w:type="dxa"/>
            <w:tcBorders>
              <w:top w:val="single" w:sz="4" w:space="0" w:color="E8DDD1"/>
              <w:left w:val="single" w:sz="4" w:space="0" w:color="E8DDD1"/>
              <w:bottom w:val="single" w:sz="4" w:space="0" w:color="E8DDD1"/>
              <w:right w:val="single" w:sz="4" w:space="0" w:color="E8DDD1"/>
            </w:tcBorders>
            <w:shd w:val="clear" w:color="auto" w:fill="091F2C"/>
          </w:tcPr>
          <w:p w14:paraId="4D8577F6" w14:textId="77777777" w:rsidR="00715F85" w:rsidRDefault="00000000">
            <w:r>
              <w:rPr>
                <w:b/>
                <w:bCs/>
                <w:color w:val="FFFFFF"/>
                <w:sz w:val="20"/>
                <w:szCs w:val="20"/>
              </w:rPr>
              <w:t>Funding instrument</w:t>
            </w:r>
          </w:p>
        </w:tc>
      </w:tr>
      <w:tr w:rsidR="00715F85" w14:paraId="5747ED91" w14:textId="77777777">
        <w:tc>
          <w:tcPr>
            <w:tcW w:w="16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0CC5AF00" w14:textId="77777777" w:rsidR="00715F85" w:rsidRDefault="00000000">
            <w:r>
              <w:rPr>
                <w:b/>
                <w:bCs/>
                <w:sz w:val="20"/>
                <w:szCs w:val="20"/>
              </w:rPr>
              <w:lastRenderedPageBreak/>
              <w:t>Stream 1 — MCAPS-led envisioning</w:t>
            </w:r>
          </w:p>
        </w:tc>
        <w:tc>
          <w:tcPr>
            <w:tcW w:w="27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6D73B3D" w14:textId="77777777" w:rsidR="00715F85" w:rsidRDefault="00000000">
            <w:r>
              <w:rPr>
                <w:sz w:val="20"/>
                <w:szCs w:val="20"/>
              </w:rPr>
              <w:t>CSA + ATU (AE/ATS) + STU Specialists + EPS PDM. Workshop-led discovery and design.</w:t>
            </w:r>
          </w:p>
        </w:tc>
        <w:tc>
          <w:tcPr>
            <w:tcW w:w="25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A085B64" w14:textId="77777777" w:rsidR="00715F85" w:rsidRDefault="00000000">
            <w:r>
              <w:rPr>
                <w:sz w:val="20"/>
                <w:szCs w:val="20"/>
              </w:rPr>
              <w:t>Stages 1–2 (Listen &amp; Consult, Inspire &amp; Design). ATO Component 1.</w:t>
            </w:r>
          </w:p>
        </w:tc>
        <w:tc>
          <w:tcPr>
            <w:tcW w:w="24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DA6E911" w14:textId="77777777" w:rsidR="00715F85" w:rsidRDefault="00000000">
            <w:r>
              <w:rPr>
                <w:sz w:val="20"/>
                <w:szCs w:val="20"/>
              </w:rPr>
              <w:t>ECIF pre-sales (up to $50K). Pillars 1–2. Tier 1.</w:t>
            </w:r>
          </w:p>
        </w:tc>
      </w:tr>
      <w:tr w:rsidR="00715F85" w14:paraId="6EE06179" w14:textId="77777777">
        <w:tc>
          <w:tcPr>
            <w:tcW w:w="16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7D71BCF2" w14:textId="77777777" w:rsidR="00715F85" w:rsidRDefault="00000000">
            <w:r>
              <w:rPr>
                <w:b/>
                <w:bCs/>
                <w:sz w:val="20"/>
                <w:szCs w:val="20"/>
              </w:rPr>
              <w:t>Stream 2 — Factory-delivered foundation (zero cost)</w:t>
            </w:r>
          </w:p>
        </w:tc>
        <w:tc>
          <w:tcPr>
            <w:tcW w:w="27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F6A97FD" w14:textId="77777777" w:rsidR="00715F85" w:rsidRDefault="00000000">
            <w:r>
              <w:rPr>
                <w:sz w:val="20"/>
                <w:szCs w:val="20"/>
              </w:rPr>
              <w:t>Factory PM + remote on-shore/off-shore engineers. Customer/Partner own governance — Factory operates under their PM.</w:t>
            </w:r>
          </w:p>
        </w:tc>
        <w:tc>
          <w:tcPr>
            <w:tcW w:w="250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75572FF" w14:textId="77777777" w:rsidR="00715F85" w:rsidRDefault="00000000">
            <w:r>
              <w:rPr>
                <w:sz w:val="20"/>
                <w:szCs w:val="20"/>
              </w:rPr>
              <w:t>Stage 3 (Empower &amp; Achieve) — foundation tasks. ATO Component 2 + parts of Component 3 MVP.</w:t>
            </w:r>
          </w:p>
        </w:tc>
        <w:tc>
          <w:tcPr>
            <w:tcW w:w="24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742948F2" w14:textId="77777777" w:rsidR="00715F85" w:rsidRDefault="00000000">
            <w:r>
              <w:rPr>
                <w:sz w:val="20"/>
                <w:szCs w:val="20"/>
              </w:rPr>
              <w:t>Zero customer/partner cost. Requires Unified Support OR 2-page Factory Agreement. Pillars 4–5. Tier 2.</w:t>
            </w:r>
          </w:p>
        </w:tc>
      </w:tr>
      <w:tr w:rsidR="00715F85" w14:paraId="4E1E1FB6" w14:textId="77777777">
        <w:tc>
          <w:tcPr>
            <w:tcW w:w="16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31085F03" w14:textId="77777777" w:rsidR="00715F85" w:rsidRDefault="00000000">
            <w:r>
              <w:rPr>
                <w:b/>
                <w:bCs/>
                <w:sz w:val="20"/>
                <w:szCs w:val="20"/>
              </w:rPr>
              <w:t>Stream 3 — Partner-led build &amp; managed run</w:t>
            </w:r>
          </w:p>
        </w:tc>
        <w:tc>
          <w:tcPr>
            <w:tcW w:w="27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931B9E7" w14:textId="77777777" w:rsidR="00715F85" w:rsidRDefault="00000000">
            <w:r>
              <w:rPr>
                <w:sz w:val="20"/>
                <w:szCs w:val="20"/>
              </w:rPr>
              <w:t>MAICPP partner (Strategic SI / Solutions Partner / MSP) with CSU oversight.</w:t>
            </w:r>
          </w:p>
        </w:tc>
        <w:tc>
          <w:tcPr>
            <w:tcW w:w="25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3B59527" w14:textId="77777777" w:rsidR="00715F85" w:rsidRDefault="00000000">
            <w:r>
              <w:rPr>
                <w:sz w:val="20"/>
                <w:szCs w:val="20"/>
              </w:rPr>
              <w:t>Stages 3–5 (Empower &amp; Achieve, Realize Value, Manage &amp; Optimize). ATO Component 3 scale + run.</w:t>
            </w:r>
          </w:p>
        </w:tc>
        <w:tc>
          <w:tcPr>
            <w:tcW w:w="24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827E8E4" w14:textId="77777777" w:rsidR="00715F85" w:rsidRDefault="00000000">
            <w:r>
              <w:rPr>
                <w:sz w:val="20"/>
                <w:szCs w:val="20"/>
              </w:rPr>
              <w:t>MAICPP, ACO uplift, ECIF, customer-funded. Pillars 1–5 + co-sell. Tiers 1–3.</w:t>
            </w:r>
          </w:p>
        </w:tc>
      </w:tr>
    </w:tbl>
    <w:p w14:paraId="74B35B63" w14:textId="77777777" w:rsidR="00715F85" w:rsidRDefault="00000000">
      <w:pPr>
        <w:spacing w:before="60" w:after="60" w:line="276" w:lineRule="auto"/>
      </w:pPr>
      <w:r>
        <w:t>This is a coverage upgrade, not a partner threat. Factory cannot deliver Stream 1 (no envisioning) or Stream 3 (no run, no business-logic change). It only operates inside the predictable middle band — and even there, only on the F1–F10 catalogue. Every hour Factory absorbs is an hour the partner does not have to absorb under fixed price.</w:t>
      </w:r>
    </w:p>
    <w:p w14:paraId="1FC5CFBD" w14:textId="77777777" w:rsidR="00715F85" w:rsidRDefault="00000000">
      <w:pPr>
        <w:pStyle w:val="Heading2"/>
      </w:pPr>
      <w:r>
        <w:t>18.5 RACI — Customer / Partner / Factory / CSA</w:t>
      </w:r>
    </w:p>
    <w:p w14:paraId="02BF595C" w14:textId="77777777" w:rsidR="00715F85" w:rsidRDefault="00000000">
      <w:pPr>
        <w:spacing w:before="60" w:after="60" w:line="276" w:lineRule="auto"/>
      </w:pPr>
      <w:r>
        <w:t>The most common Stage-2 mistake is leaving the partner to scope all of the foundation work and then discovering Factory could have absorbed half of it. Use this RACI before any Stage-2 SOW is signed.</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2999"/>
        <w:gridCol w:w="1601"/>
        <w:gridCol w:w="1600"/>
        <w:gridCol w:w="1580"/>
        <w:gridCol w:w="1580"/>
      </w:tblGrid>
      <w:tr w:rsidR="00715F85" w14:paraId="1698048A" w14:textId="77777777">
        <w:trPr>
          <w:tblHeader/>
        </w:trPr>
        <w:tc>
          <w:tcPr>
            <w:tcW w:w="2999" w:type="dxa"/>
            <w:tcBorders>
              <w:top w:val="single" w:sz="4" w:space="0" w:color="E8DDD1"/>
              <w:left w:val="single" w:sz="4" w:space="0" w:color="E8DDD1"/>
              <w:bottom w:val="single" w:sz="4" w:space="0" w:color="E8DDD1"/>
              <w:right w:val="single" w:sz="4" w:space="0" w:color="E8DDD1"/>
            </w:tcBorders>
            <w:shd w:val="clear" w:color="auto" w:fill="091F2C"/>
          </w:tcPr>
          <w:p w14:paraId="01D3CDC8" w14:textId="77777777" w:rsidR="00715F85" w:rsidRDefault="00000000">
            <w:r>
              <w:rPr>
                <w:b/>
                <w:bCs/>
                <w:color w:val="FFFFFF"/>
                <w:sz w:val="20"/>
                <w:szCs w:val="20"/>
              </w:rPr>
              <w:t>Activity</w:t>
            </w:r>
          </w:p>
        </w:tc>
        <w:tc>
          <w:tcPr>
            <w:tcW w:w="1601" w:type="dxa"/>
            <w:tcBorders>
              <w:top w:val="single" w:sz="4" w:space="0" w:color="E8DDD1"/>
              <w:left w:val="single" w:sz="4" w:space="0" w:color="E8DDD1"/>
              <w:bottom w:val="single" w:sz="4" w:space="0" w:color="E8DDD1"/>
              <w:right w:val="single" w:sz="4" w:space="0" w:color="E8DDD1"/>
            </w:tcBorders>
            <w:shd w:val="clear" w:color="auto" w:fill="091F2C"/>
          </w:tcPr>
          <w:p w14:paraId="358A1D58" w14:textId="77777777" w:rsidR="00715F85" w:rsidRDefault="00000000">
            <w:r>
              <w:rPr>
                <w:b/>
                <w:bCs/>
                <w:color w:val="FFFFFF"/>
                <w:sz w:val="20"/>
                <w:szCs w:val="20"/>
              </w:rPr>
              <w:t>Customer</w:t>
            </w:r>
          </w:p>
        </w:tc>
        <w:tc>
          <w:tcPr>
            <w:tcW w:w="1600" w:type="dxa"/>
            <w:tcBorders>
              <w:top w:val="single" w:sz="4" w:space="0" w:color="E8DDD1"/>
              <w:left w:val="single" w:sz="4" w:space="0" w:color="E8DDD1"/>
              <w:bottom w:val="single" w:sz="4" w:space="0" w:color="E8DDD1"/>
              <w:right w:val="single" w:sz="4" w:space="0" w:color="E8DDD1"/>
            </w:tcBorders>
            <w:shd w:val="clear" w:color="auto" w:fill="091F2C"/>
          </w:tcPr>
          <w:p w14:paraId="0E947F7A" w14:textId="77777777" w:rsidR="00715F85" w:rsidRDefault="00000000">
            <w:r>
              <w:rPr>
                <w:b/>
                <w:bCs/>
                <w:color w:val="FFFFFF"/>
                <w:sz w:val="20"/>
                <w:szCs w:val="20"/>
              </w:rPr>
              <w:t>Partner / ISD</w:t>
            </w:r>
          </w:p>
        </w:tc>
        <w:tc>
          <w:tcPr>
            <w:tcW w:w="1580" w:type="dxa"/>
            <w:tcBorders>
              <w:top w:val="single" w:sz="4" w:space="0" w:color="E8DDD1"/>
              <w:left w:val="single" w:sz="4" w:space="0" w:color="E8DDD1"/>
              <w:bottom w:val="single" w:sz="4" w:space="0" w:color="E8DDD1"/>
              <w:right w:val="single" w:sz="4" w:space="0" w:color="E8DDD1"/>
            </w:tcBorders>
            <w:shd w:val="clear" w:color="auto" w:fill="091F2C"/>
          </w:tcPr>
          <w:p w14:paraId="71EB143A" w14:textId="77777777" w:rsidR="00715F85" w:rsidRDefault="00000000">
            <w:r>
              <w:rPr>
                <w:b/>
                <w:bCs/>
                <w:color w:val="FFFFFF"/>
                <w:sz w:val="20"/>
                <w:szCs w:val="20"/>
              </w:rPr>
              <w:t>Factory</w:t>
            </w:r>
          </w:p>
        </w:tc>
        <w:tc>
          <w:tcPr>
            <w:tcW w:w="1580" w:type="dxa"/>
            <w:tcBorders>
              <w:top w:val="single" w:sz="4" w:space="0" w:color="E8DDD1"/>
              <w:left w:val="single" w:sz="4" w:space="0" w:color="E8DDD1"/>
              <w:bottom w:val="single" w:sz="4" w:space="0" w:color="E8DDD1"/>
              <w:right w:val="single" w:sz="4" w:space="0" w:color="E8DDD1"/>
            </w:tcBorders>
            <w:shd w:val="clear" w:color="auto" w:fill="091F2C"/>
          </w:tcPr>
          <w:p w14:paraId="6273FC04" w14:textId="77777777" w:rsidR="00715F85" w:rsidRDefault="00000000">
            <w:r>
              <w:rPr>
                <w:b/>
                <w:bCs/>
                <w:color w:val="FFFFFF"/>
                <w:sz w:val="20"/>
                <w:szCs w:val="20"/>
              </w:rPr>
              <w:t>CSU CSA</w:t>
            </w:r>
          </w:p>
        </w:tc>
      </w:tr>
      <w:tr w:rsidR="00715F85" w14:paraId="6DBB7161" w14:textId="77777777">
        <w:tc>
          <w:tcPr>
            <w:tcW w:w="29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60F2E8DD" w14:textId="77777777" w:rsidR="00715F85" w:rsidRDefault="00000000">
            <w:r>
              <w:rPr>
                <w:sz w:val="20"/>
                <w:szCs w:val="20"/>
              </w:rPr>
              <w:t>Overall project governance &amp; change management</w:t>
            </w:r>
          </w:p>
        </w:tc>
        <w:tc>
          <w:tcPr>
            <w:tcW w:w="1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1DC521B" w14:textId="77777777" w:rsidR="00715F85" w:rsidRDefault="00000000">
            <w:r>
              <w:rPr>
                <w:sz w:val="20"/>
                <w:szCs w:val="20"/>
              </w:rPr>
              <w:t>A</w:t>
            </w:r>
          </w:p>
        </w:tc>
        <w:tc>
          <w:tcPr>
            <w:tcW w:w="1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C46BE42" w14:textId="77777777" w:rsidR="00715F85" w:rsidRDefault="00000000">
            <w:r>
              <w:rPr>
                <w:sz w:val="20"/>
                <w:szCs w:val="20"/>
              </w:rPr>
              <w:t>R</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0FDCBC3" w14:textId="77777777" w:rsidR="00715F85" w:rsidRDefault="00000000">
            <w:r>
              <w:rPr>
                <w:sz w:val="20"/>
                <w:szCs w:val="20"/>
              </w:rPr>
              <w:t>I</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37EACE4" w14:textId="77777777" w:rsidR="00715F85" w:rsidRDefault="00000000">
            <w:r>
              <w:rPr>
                <w:sz w:val="20"/>
                <w:szCs w:val="20"/>
              </w:rPr>
              <w:t>C</w:t>
            </w:r>
          </w:p>
        </w:tc>
      </w:tr>
      <w:tr w:rsidR="00715F85" w14:paraId="513D182C" w14:textId="77777777">
        <w:tc>
          <w:tcPr>
            <w:tcW w:w="29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AF98C2D" w14:textId="77777777" w:rsidR="00715F85" w:rsidRDefault="00000000">
            <w:r>
              <w:rPr>
                <w:sz w:val="20"/>
                <w:szCs w:val="20"/>
              </w:rPr>
              <w:t>Architecture design &amp; review (ADR)</w:t>
            </w:r>
          </w:p>
        </w:tc>
        <w:tc>
          <w:tcPr>
            <w:tcW w:w="1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2837097" w14:textId="77777777" w:rsidR="00715F85" w:rsidRDefault="00000000">
            <w:r>
              <w:rPr>
                <w:sz w:val="20"/>
                <w:szCs w:val="20"/>
              </w:rPr>
              <w:t>A</w:t>
            </w:r>
          </w:p>
        </w:tc>
        <w:tc>
          <w:tcPr>
            <w:tcW w:w="1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7832D51" w14:textId="77777777" w:rsidR="00715F85" w:rsidRDefault="00000000">
            <w:r>
              <w:rPr>
                <w:sz w:val="20"/>
                <w:szCs w:val="20"/>
              </w:rPr>
              <w:t>R</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E6E5BD0" w14:textId="77777777" w:rsidR="00715F85" w:rsidRDefault="00000000">
            <w:r>
              <w:rPr>
                <w:sz w:val="20"/>
                <w:szCs w:val="20"/>
              </w:rPr>
              <w:t>I</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AC4F6CE" w14:textId="77777777" w:rsidR="00715F85" w:rsidRDefault="00000000">
            <w:r>
              <w:rPr>
                <w:sz w:val="20"/>
                <w:szCs w:val="20"/>
              </w:rPr>
              <w:t>C</w:t>
            </w:r>
          </w:p>
        </w:tc>
      </w:tr>
      <w:tr w:rsidR="00715F85" w14:paraId="7EB6D260" w14:textId="77777777">
        <w:tc>
          <w:tcPr>
            <w:tcW w:w="29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FD539EF" w14:textId="77777777" w:rsidR="00715F85" w:rsidRDefault="00000000">
            <w:r>
              <w:rPr>
                <w:sz w:val="20"/>
                <w:szCs w:val="20"/>
              </w:rPr>
              <w:t>Scope definition &amp; prerequisites validation</w:t>
            </w:r>
          </w:p>
        </w:tc>
        <w:tc>
          <w:tcPr>
            <w:tcW w:w="1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21C5985" w14:textId="77777777" w:rsidR="00715F85" w:rsidRDefault="00000000">
            <w:r>
              <w:rPr>
                <w:sz w:val="20"/>
                <w:szCs w:val="20"/>
              </w:rPr>
              <w:t>A</w:t>
            </w:r>
          </w:p>
        </w:tc>
        <w:tc>
          <w:tcPr>
            <w:tcW w:w="1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A31909" w14:textId="77777777" w:rsidR="00715F85" w:rsidRDefault="00000000">
            <w:r>
              <w:rPr>
                <w:sz w:val="20"/>
                <w:szCs w:val="20"/>
              </w:rPr>
              <w:t>C</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0044050" w14:textId="77777777" w:rsidR="00715F85" w:rsidRDefault="00000000">
            <w:r>
              <w:rPr>
                <w:sz w:val="20"/>
                <w:szCs w:val="20"/>
              </w:rPr>
              <w:t>R</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E24394B" w14:textId="77777777" w:rsidR="00715F85" w:rsidRDefault="00000000">
            <w:r>
              <w:rPr>
                <w:sz w:val="20"/>
                <w:szCs w:val="20"/>
              </w:rPr>
              <w:t>C</w:t>
            </w:r>
          </w:p>
        </w:tc>
      </w:tr>
      <w:tr w:rsidR="00715F85" w14:paraId="52C2FDA5" w14:textId="77777777">
        <w:tc>
          <w:tcPr>
            <w:tcW w:w="29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6B1AEE0" w14:textId="77777777" w:rsidR="00715F85" w:rsidRDefault="00000000">
            <w:r>
              <w:rPr>
                <w:sz w:val="20"/>
                <w:szCs w:val="20"/>
              </w:rPr>
              <w:t>Hands-on-keyboard execution of Factory scope (F1–F10)</w:t>
            </w:r>
          </w:p>
        </w:tc>
        <w:tc>
          <w:tcPr>
            <w:tcW w:w="1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298EA6E9" w14:textId="77777777" w:rsidR="00715F85" w:rsidRDefault="00000000">
            <w:r>
              <w:rPr>
                <w:sz w:val="20"/>
                <w:szCs w:val="20"/>
              </w:rPr>
              <w:t>I</w:t>
            </w:r>
          </w:p>
        </w:tc>
        <w:tc>
          <w:tcPr>
            <w:tcW w:w="1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0A602D2" w14:textId="77777777" w:rsidR="00715F85" w:rsidRDefault="00000000">
            <w:r>
              <w:rPr>
                <w:sz w:val="20"/>
                <w:szCs w:val="20"/>
              </w:rPr>
              <w:t>I</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BC72BBF" w14:textId="77777777" w:rsidR="00715F85" w:rsidRDefault="00000000">
            <w:r>
              <w:rPr>
                <w:sz w:val="20"/>
                <w:szCs w:val="20"/>
              </w:rPr>
              <w:t>R/A</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2E62917" w14:textId="77777777" w:rsidR="00715F85" w:rsidRDefault="00000000">
            <w:r>
              <w:rPr>
                <w:sz w:val="20"/>
                <w:szCs w:val="20"/>
              </w:rPr>
              <w:t>I</w:t>
            </w:r>
          </w:p>
        </w:tc>
      </w:tr>
      <w:tr w:rsidR="00715F85" w14:paraId="6AF911E2" w14:textId="77777777">
        <w:tc>
          <w:tcPr>
            <w:tcW w:w="29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D8975D1" w14:textId="77777777" w:rsidR="00715F85" w:rsidRDefault="00000000">
            <w:r>
              <w:rPr>
                <w:sz w:val="20"/>
                <w:szCs w:val="20"/>
              </w:rPr>
              <w:t>Application config, business-logic changes, custom code</w:t>
            </w:r>
          </w:p>
        </w:tc>
        <w:tc>
          <w:tcPr>
            <w:tcW w:w="1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D79995C" w14:textId="77777777" w:rsidR="00715F85" w:rsidRDefault="00000000">
            <w:r>
              <w:rPr>
                <w:sz w:val="20"/>
                <w:szCs w:val="20"/>
              </w:rPr>
              <w:t>A</w:t>
            </w:r>
          </w:p>
        </w:tc>
        <w:tc>
          <w:tcPr>
            <w:tcW w:w="1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CFD2E5E" w14:textId="77777777" w:rsidR="00715F85" w:rsidRDefault="00000000">
            <w:r>
              <w:rPr>
                <w:sz w:val="20"/>
                <w:szCs w:val="20"/>
              </w:rPr>
              <w:t>R</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7E8C516" w14:textId="77777777" w:rsidR="00715F85" w:rsidRDefault="00000000">
            <w:r>
              <w:rPr>
                <w:sz w:val="20"/>
                <w:szCs w:val="20"/>
              </w:rPr>
              <w:t>—</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7DD970F" w14:textId="77777777" w:rsidR="00715F85" w:rsidRDefault="00000000">
            <w:r>
              <w:rPr>
                <w:sz w:val="20"/>
                <w:szCs w:val="20"/>
              </w:rPr>
              <w:t>C</w:t>
            </w:r>
          </w:p>
        </w:tc>
      </w:tr>
      <w:tr w:rsidR="00715F85" w14:paraId="284911F2" w14:textId="77777777">
        <w:tc>
          <w:tcPr>
            <w:tcW w:w="29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02FF978" w14:textId="77777777" w:rsidR="00715F85" w:rsidRDefault="00000000">
            <w:r>
              <w:rPr>
                <w:sz w:val="20"/>
                <w:szCs w:val="20"/>
              </w:rPr>
              <w:t>User acceptance testing &amp; sign-off</w:t>
            </w:r>
          </w:p>
        </w:tc>
        <w:tc>
          <w:tcPr>
            <w:tcW w:w="1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B825FDC" w14:textId="77777777" w:rsidR="00715F85" w:rsidRDefault="00000000">
            <w:r>
              <w:rPr>
                <w:sz w:val="20"/>
                <w:szCs w:val="20"/>
              </w:rPr>
              <w:t>R/A</w:t>
            </w:r>
          </w:p>
        </w:tc>
        <w:tc>
          <w:tcPr>
            <w:tcW w:w="1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3A47115" w14:textId="77777777" w:rsidR="00715F85" w:rsidRDefault="00000000">
            <w:r>
              <w:rPr>
                <w:sz w:val="20"/>
                <w:szCs w:val="20"/>
              </w:rPr>
              <w:t>C</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6931DB3" w14:textId="77777777" w:rsidR="00715F85" w:rsidRDefault="00000000">
            <w:r>
              <w:rPr>
                <w:sz w:val="20"/>
                <w:szCs w:val="20"/>
              </w:rPr>
              <w:t>I</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4E74B86" w14:textId="77777777" w:rsidR="00715F85" w:rsidRDefault="00000000">
            <w:r>
              <w:rPr>
                <w:sz w:val="20"/>
                <w:szCs w:val="20"/>
              </w:rPr>
              <w:t>I</w:t>
            </w:r>
          </w:p>
        </w:tc>
      </w:tr>
      <w:tr w:rsidR="00715F85" w14:paraId="44395165" w14:textId="77777777">
        <w:tc>
          <w:tcPr>
            <w:tcW w:w="29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16424895" w14:textId="77777777" w:rsidR="00715F85" w:rsidRDefault="00000000">
            <w:r>
              <w:rPr>
                <w:sz w:val="20"/>
                <w:szCs w:val="20"/>
              </w:rPr>
              <w:t>Post-migration / post-</w:t>
            </w:r>
            <w:r>
              <w:rPr>
                <w:sz w:val="20"/>
                <w:szCs w:val="20"/>
              </w:rPr>
              <w:lastRenderedPageBreak/>
              <w:t>deployment run &amp; optimisation</w:t>
            </w:r>
          </w:p>
        </w:tc>
        <w:tc>
          <w:tcPr>
            <w:tcW w:w="1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7E7438A" w14:textId="77777777" w:rsidR="00715F85" w:rsidRDefault="00000000">
            <w:r>
              <w:rPr>
                <w:sz w:val="20"/>
                <w:szCs w:val="20"/>
              </w:rPr>
              <w:lastRenderedPageBreak/>
              <w:t>A</w:t>
            </w:r>
          </w:p>
        </w:tc>
        <w:tc>
          <w:tcPr>
            <w:tcW w:w="1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E16BC94" w14:textId="77777777" w:rsidR="00715F85" w:rsidRDefault="00000000">
            <w:r>
              <w:rPr>
                <w:sz w:val="20"/>
                <w:szCs w:val="20"/>
              </w:rPr>
              <w:t>R</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94D637D" w14:textId="77777777" w:rsidR="00715F85" w:rsidRDefault="00000000">
            <w:r>
              <w:rPr>
                <w:sz w:val="20"/>
                <w:szCs w:val="20"/>
              </w:rPr>
              <w:t>—</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8EE9791" w14:textId="77777777" w:rsidR="00715F85" w:rsidRDefault="00000000">
            <w:r>
              <w:rPr>
                <w:sz w:val="20"/>
                <w:szCs w:val="20"/>
              </w:rPr>
              <w:t>C</w:t>
            </w:r>
          </w:p>
        </w:tc>
      </w:tr>
      <w:tr w:rsidR="00715F85" w14:paraId="359821B3" w14:textId="77777777">
        <w:tc>
          <w:tcPr>
            <w:tcW w:w="2999"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5F4609D" w14:textId="77777777" w:rsidR="00715F85" w:rsidRDefault="00000000">
            <w:r>
              <w:rPr>
                <w:sz w:val="20"/>
                <w:szCs w:val="20"/>
              </w:rPr>
              <w:t>Nomination, intake, and Factory PM coordination</w:t>
            </w:r>
          </w:p>
        </w:tc>
        <w:tc>
          <w:tcPr>
            <w:tcW w:w="16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B2B4777" w14:textId="77777777" w:rsidR="00715F85" w:rsidRDefault="00000000">
            <w:r>
              <w:rPr>
                <w:sz w:val="20"/>
                <w:szCs w:val="20"/>
              </w:rPr>
              <w:t>I</w:t>
            </w:r>
          </w:p>
        </w:tc>
        <w:tc>
          <w:tcPr>
            <w:tcW w:w="160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766197AA" w14:textId="77777777" w:rsidR="00715F85" w:rsidRDefault="00000000">
            <w:r>
              <w:rPr>
                <w:sz w:val="20"/>
                <w:szCs w:val="20"/>
              </w:rPr>
              <w:t>C</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9044348" w14:textId="77777777" w:rsidR="00715F85" w:rsidRDefault="00000000">
            <w:r>
              <w:rPr>
                <w:sz w:val="20"/>
                <w:szCs w:val="20"/>
              </w:rPr>
              <w:t>R</w:t>
            </w:r>
          </w:p>
        </w:tc>
        <w:tc>
          <w:tcPr>
            <w:tcW w:w="158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5395D1A2" w14:textId="77777777" w:rsidR="00715F85" w:rsidRDefault="00000000">
            <w:r>
              <w:rPr>
                <w:sz w:val="20"/>
                <w:szCs w:val="20"/>
              </w:rPr>
              <w:t>R/A</w:t>
            </w:r>
          </w:p>
        </w:tc>
      </w:tr>
    </w:tbl>
    <w:p w14:paraId="28518E72" w14:textId="77777777" w:rsidR="00715F85" w:rsidRDefault="00000000">
      <w:pPr>
        <w:pStyle w:val="Heading2"/>
      </w:pPr>
      <w:r>
        <w:t>18.6 Decision rules — when to nominate Factory</w:t>
      </w:r>
    </w:p>
    <w:p w14:paraId="5BD26AA7" w14:textId="77777777" w:rsidR="00715F85" w:rsidRDefault="00000000">
      <w:pPr>
        <w:spacing w:before="60" w:after="60" w:line="276" w:lineRule="auto"/>
      </w:pPr>
      <w:r>
        <w:t>Run this five-step gate at the end of every Stage-2 design, before partner SOW is finalised. The order matters — step 1 (catalogue fit) is the only filter that disqualifies more than half of candidate tasks.</w:t>
      </w:r>
    </w:p>
    <w:tbl>
      <w:tblPr>
        <w:tblW w:w="9360" w:type="dxa"/>
        <w:tblInd w:w="125" w:type="dxa"/>
        <w:tblLayout w:type="fixed"/>
        <w:tblCellMar>
          <w:top w:w="80" w:type="dxa"/>
          <w:left w:w="120" w:type="dxa"/>
          <w:bottom w:w="80" w:type="dxa"/>
          <w:right w:w="120" w:type="dxa"/>
        </w:tblCellMar>
        <w:tblLook w:val="04A0" w:firstRow="1" w:lastRow="0" w:firstColumn="1" w:lastColumn="0" w:noHBand="0" w:noVBand="1"/>
      </w:tblPr>
      <w:tblGrid>
        <w:gridCol w:w="1099"/>
        <w:gridCol w:w="4501"/>
        <w:gridCol w:w="3760"/>
      </w:tblGrid>
      <w:tr w:rsidR="00715F85" w14:paraId="7A6597C4" w14:textId="77777777">
        <w:trPr>
          <w:tblHeader/>
        </w:trPr>
        <w:tc>
          <w:tcPr>
            <w:tcW w:w="1099" w:type="dxa"/>
            <w:tcBorders>
              <w:top w:val="single" w:sz="4" w:space="0" w:color="E8DDD1"/>
              <w:left w:val="single" w:sz="4" w:space="0" w:color="E8DDD1"/>
              <w:bottom w:val="single" w:sz="4" w:space="0" w:color="E8DDD1"/>
              <w:right w:val="single" w:sz="4" w:space="0" w:color="E8DDD1"/>
            </w:tcBorders>
            <w:shd w:val="clear" w:color="auto" w:fill="091F2C"/>
          </w:tcPr>
          <w:p w14:paraId="32526E32" w14:textId="77777777" w:rsidR="00715F85" w:rsidRDefault="00000000">
            <w:r>
              <w:rPr>
                <w:b/>
                <w:bCs/>
                <w:color w:val="FFFFFF"/>
                <w:sz w:val="20"/>
                <w:szCs w:val="20"/>
              </w:rPr>
              <w:t>Step</w:t>
            </w:r>
          </w:p>
        </w:tc>
        <w:tc>
          <w:tcPr>
            <w:tcW w:w="4501" w:type="dxa"/>
            <w:tcBorders>
              <w:top w:val="single" w:sz="4" w:space="0" w:color="E8DDD1"/>
              <w:left w:val="single" w:sz="4" w:space="0" w:color="E8DDD1"/>
              <w:bottom w:val="single" w:sz="4" w:space="0" w:color="E8DDD1"/>
              <w:right w:val="single" w:sz="4" w:space="0" w:color="E8DDD1"/>
            </w:tcBorders>
            <w:shd w:val="clear" w:color="auto" w:fill="091F2C"/>
          </w:tcPr>
          <w:p w14:paraId="1F5A52BA" w14:textId="77777777" w:rsidR="00715F85" w:rsidRDefault="00000000">
            <w:r>
              <w:rPr>
                <w:b/>
                <w:bCs/>
                <w:color w:val="FFFFFF"/>
                <w:sz w:val="20"/>
                <w:szCs w:val="20"/>
              </w:rPr>
              <w:t>Question to ask</w:t>
            </w:r>
          </w:p>
        </w:tc>
        <w:tc>
          <w:tcPr>
            <w:tcW w:w="3760" w:type="dxa"/>
            <w:tcBorders>
              <w:top w:val="single" w:sz="4" w:space="0" w:color="E8DDD1"/>
              <w:left w:val="single" w:sz="4" w:space="0" w:color="E8DDD1"/>
              <w:bottom w:val="single" w:sz="4" w:space="0" w:color="E8DDD1"/>
              <w:right w:val="single" w:sz="4" w:space="0" w:color="E8DDD1"/>
            </w:tcBorders>
            <w:shd w:val="clear" w:color="auto" w:fill="091F2C"/>
          </w:tcPr>
          <w:p w14:paraId="672465E3" w14:textId="77777777" w:rsidR="00715F85" w:rsidRDefault="00000000">
            <w:r>
              <w:rPr>
                <w:b/>
                <w:bCs/>
                <w:color w:val="FFFFFF"/>
                <w:sz w:val="20"/>
                <w:szCs w:val="20"/>
              </w:rPr>
              <w:t>If "no" — what to do</w:t>
            </w:r>
          </w:p>
        </w:tc>
      </w:tr>
      <w:tr w:rsidR="00715F85" w14:paraId="25EC29F7" w14:textId="77777777">
        <w:tc>
          <w:tcPr>
            <w:tcW w:w="10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267C4665" w14:textId="77777777" w:rsidR="00715F85" w:rsidRDefault="00000000">
            <w:r>
              <w:rPr>
                <w:b/>
                <w:bCs/>
                <w:sz w:val="20"/>
                <w:szCs w:val="20"/>
              </w:rPr>
              <w:t>1</w:t>
            </w:r>
          </w:p>
        </w:tc>
        <w:tc>
          <w:tcPr>
            <w:tcW w:w="4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08A564D7" w14:textId="77777777" w:rsidR="00715F85" w:rsidRDefault="00000000">
            <w:r>
              <w:rPr>
                <w:sz w:val="20"/>
                <w:szCs w:val="20"/>
              </w:rPr>
              <w:t>Is the task on the Factory catalogue (F1–F10 above)?</w:t>
            </w:r>
          </w:p>
        </w:tc>
        <w:tc>
          <w:tcPr>
            <w:tcW w:w="37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C1A3EE8" w14:textId="77777777" w:rsidR="00715F85" w:rsidRDefault="00000000">
            <w:r>
              <w:rPr>
                <w:sz w:val="20"/>
                <w:szCs w:val="20"/>
              </w:rPr>
              <w:t>Do not nominate Factory. Treat as partner-delivered or CSA-led work.</w:t>
            </w:r>
          </w:p>
        </w:tc>
      </w:tr>
      <w:tr w:rsidR="00715F85" w14:paraId="190AC3A9" w14:textId="77777777">
        <w:tc>
          <w:tcPr>
            <w:tcW w:w="10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7012C0D8" w14:textId="77777777" w:rsidR="00715F85" w:rsidRDefault="00000000">
            <w:r>
              <w:rPr>
                <w:b/>
                <w:bCs/>
                <w:sz w:val="20"/>
                <w:szCs w:val="20"/>
              </w:rPr>
              <w:t>2</w:t>
            </w:r>
          </w:p>
        </w:tc>
        <w:tc>
          <w:tcPr>
            <w:tcW w:w="4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A7D0FB0" w14:textId="77777777" w:rsidR="00715F85" w:rsidRDefault="00000000">
            <w:r>
              <w:rPr>
                <w:sz w:val="20"/>
                <w:szCs w:val="20"/>
              </w:rPr>
              <w:t>Does the customer have an active Unified Support agreement, OR are they willing to sign the 2-page Factory Agreement?</w:t>
            </w:r>
          </w:p>
        </w:tc>
        <w:tc>
          <w:tcPr>
            <w:tcW w:w="37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ACF9819" w14:textId="77777777" w:rsidR="00715F85" w:rsidRDefault="00000000">
            <w:r>
              <w:rPr>
                <w:sz w:val="20"/>
                <w:szCs w:val="20"/>
              </w:rPr>
              <w:t>No Factory engagement is possible. Loop in CSAM to escalate Unified attach as a longer-term play.</w:t>
            </w:r>
          </w:p>
        </w:tc>
      </w:tr>
      <w:tr w:rsidR="00715F85" w14:paraId="0A82EB10" w14:textId="77777777">
        <w:tc>
          <w:tcPr>
            <w:tcW w:w="10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4D00F64C" w14:textId="77777777" w:rsidR="00715F85" w:rsidRDefault="00000000">
            <w:r>
              <w:rPr>
                <w:b/>
                <w:bCs/>
                <w:sz w:val="20"/>
                <w:szCs w:val="20"/>
              </w:rPr>
              <w:t>3</w:t>
            </w:r>
          </w:p>
        </w:tc>
        <w:tc>
          <w:tcPr>
            <w:tcW w:w="4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38F59B86" w14:textId="77777777" w:rsidR="00715F85" w:rsidRDefault="00000000">
            <w:r>
              <w:rPr>
                <w:sz w:val="20"/>
                <w:szCs w:val="20"/>
              </w:rPr>
              <w:t>Is the work standardised — no rewrite, no business-logic change, no custom architecture?</w:t>
            </w:r>
          </w:p>
        </w:tc>
        <w:tc>
          <w:tcPr>
            <w:tcW w:w="37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415C3C52" w14:textId="77777777" w:rsidR="00715F85" w:rsidRDefault="00000000">
            <w:r>
              <w:rPr>
                <w:sz w:val="20"/>
                <w:szCs w:val="20"/>
              </w:rPr>
              <w:t>Partner-deliver it. Factory will not refactor business logic or perform consulting work.</w:t>
            </w:r>
          </w:p>
        </w:tc>
      </w:tr>
      <w:tr w:rsidR="00715F85" w14:paraId="2BF066A2" w14:textId="77777777">
        <w:tc>
          <w:tcPr>
            <w:tcW w:w="1099" w:type="dxa"/>
            <w:tcBorders>
              <w:top w:val="single" w:sz="4" w:space="0" w:color="E8DDD1"/>
              <w:left w:val="single" w:sz="4" w:space="0" w:color="E8DDD1"/>
              <w:bottom w:val="single" w:sz="4" w:space="0" w:color="E8DDD1"/>
              <w:right w:val="single" w:sz="4" w:space="0" w:color="E8DDD1"/>
            </w:tcBorders>
            <w:shd w:val="clear" w:color="auto" w:fill="FFF8F5"/>
            <w:tcMar>
              <w:top w:w="70" w:type="dxa"/>
              <w:bottom w:w="70" w:type="dxa"/>
            </w:tcMar>
          </w:tcPr>
          <w:p w14:paraId="5B806D0C" w14:textId="77777777" w:rsidR="00715F85" w:rsidRDefault="00000000">
            <w:r>
              <w:rPr>
                <w:b/>
                <w:bCs/>
                <w:sz w:val="20"/>
                <w:szCs w:val="20"/>
              </w:rPr>
              <w:t>4</w:t>
            </w:r>
          </w:p>
        </w:tc>
        <w:tc>
          <w:tcPr>
            <w:tcW w:w="4501" w:type="dxa"/>
            <w:tcBorders>
              <w:top w:val="single" w:sz="4" w:space="0" w:color="E8DDD1"/>
              <w:left w:val="single" w:sz="4" w:space="0" w:color="E8DDD1"/>
              <w:bottom w:val="single" w:sz="4" w:space="0" w:color="E8DDD1"/>
              <w:right w:val="single" w:sz="4" w:space="0" w:color="E8DDD1"/>
            </w:tcBorders>
            <w:tcMar>
              <w:top w:w="70" w:type="dxa"/>
              <w:bottom w:w="70" w:type="dxa"/>
            </w:tcMar>
          </w:tcPr>
          <w:p w14:paraId="68E453F4" w14:textId="77777777" w:rsidR="00715F85" w:rsidRDefault="00000000">
            <w:r>
              <w:rPr>
                <w:sz w:val="20"/>
                <w:szCs w:val="20"/>
              </w:rPr>
              <w:t>Can the work tolerate a 2-week nomination-to-start lead time, with delivery in regional time zones (ASIA/EMEA/Americas)?</w:t>
            </w:r>
          </w:p>
        </w:tc>
        <w:tc>
          <w:tcPr>
            <w:tcW w:w="3760" w:type="dxa"/>
            <w:tcBorders>
              <w:top w:val="single" w:sz="4" w:space="0" w:color="E8DDD1"/>
              <w:left w:val="single" w:sz="4" w:space="0" w:color="E8DDD1"/>
              <w:bottom w:val="single" w:sz="4" w:space="0" w:color="E8DDD1"/>
              <w:right w:val="single" w:sz="4" w:space="0" w:color="E8DDD1"/>
            </w:tcBorders>
            <w:tcMar>
              <w:top w:w="70" w:type="dxa"/>
              <w:bottom w:w="70" w:type="dxa"/>
            </w:tcMar>
          </w:tcPr>
          <w:p w14:paraId="1A759561" w14:textId="77777777" w:rsidR="00715F85" w:rsidRDefault="00000000">
            <w:r>
              <w:rPr>
                <w:sz w:val="20"/>
                <w:szCs w:val="20"/>
              </w:rPr>
              <w:t>Partner-deliver it for speed. Otherwise nominate via aka.ms/CloudAccelerateFactory.</w:t>
            </w:r>
          </w:p>
        </w:tc>
      </w:tr>
      <w:tr w:rsidR="00715F85" w14:paraId="04698F04" w14:textId="77777777">
        <w:tc>
          <w:tcPr>
            <w:tcW w:w="1099"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409E17C3" w14:textId="77777777" w:rsidR="00715F85" w:rsidRDefault="00000000">
            <w:r>
              <w:rPr>
                <w:b/>
                <w:bCs/>
                <w:sz w:val="20"/>
                <w:szCs w:val="20"/>
              </w:rPr>
              <w:t>5</w:t>
            </w:r>
          </w:p>
        </w:tc>
        <w:tc>
          <w:tcPr>
            <w:tcW w:w="4501"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0C02758D" w14:textId="77777777" w:rsidR="00715F85" w:rsidRDefault="00000000">
            <w:r>
              <w:rPr>
                <w:sz w:val="20"/>
                <w:szCs w:val="20"/>
              </w:rPr>
              <w:t>Is the engagement free of in-country sovereign-resource, cleared-citizenship, or local-language requirements outside Factory's coverage?</w:t>
            </w:r>
          </w:p>
        </w:tc>
        <w:tc>
          <w:tcPr>
            <w:tcW w:w="3760" w:type="dxa"/>
            <w:tcBorders>
              <w:top w:val="single" w:sz="4" w:space="0" w:color="E8DDD1"/>
              <w:left w:val="single" w:sz="4" w:space="0" w:color="E8DDD1"/>
              <w:bottom w:val="single" w:sz="4" w:space="0" w:color="E8DDD1"/>
              <w:right w:val="single" w:sz="4" w:space="0" w:color="E8DDD1"/>
            </w:tcBorders>
            <w:shd w:val="clear" w:color="auto" w:fill="F5E6F0"/>
            <w:tcMar>
              <w:top w:w="70" w:type="dxa"/>
              <w:bottom w:w="70" w:type="dxa"/>
            </w:tcMar>
          </w:tcPr>
          <w:p w14:paraId="5564504D" w14:textId="77777777" w:rsidR="00715F85" w:rsidRDefault="00000000">
            <w:r>
              <w:rPr>
                <w:sz w:val="20"/>
                <w:szCs w:val="20"/>
              </w:rPr>
              <w:t>Partner-deliver it. Factory has limited/no ability to support engagements requiring in-country presence or cleared resources.</w:t>
            </w:r>
          </w:p>
        </w:tc>
      </w:tr>
    </w:tbl>
    <w:p w14:paraId="60A0354A" w14:textId="77777777" w:rsidR="00715F85" w:rsidRDefault="00000000">
      <w:pPr>
        <w:pStyle w:val="Heading2"/>
      </w:pPr>
      <w:r>
        <w:t>18.7 How Factory plugs into the ATO</w:t>
      </w:r>
    </w:p>
    <w:p w14:paraId="7D29317E" w14:textId="77777777" w:rsidR="00715F85" w:rsidRDefault="00000000">
      <w:pPr>
        <w:pStyle w:val="ListParagraph"/>
        <w:numPr>
          <w:ilvl w:val="0"/>
          <w:numId w:val="2"/>
        </w:numPr>
        <w:spacing w:before="40" w:after="40"/>
      </w:pPr>
      <w:r>
        <w:t>ATO Component 1 (CoE &amp; Solution Envisioning) — out of Factory scope. CSU CSA + Strategy/Workshop Lead deliver this under Stream 1; ECIF pre-sales pays.</w:t>
      </w:r>
    </w:p>
    <w:p w14:paraId="305CB845" w14:textId="77777777" w:rsidR="00715F85" w:rsidRDefault="00000000">
      <w:pPr>
        <w:pStyle w:val="ListParagraph"/>
        <w:numPr>
          <w:ilvl w:val="0"/>
          <w:numId w:val="2"/>
        </w:numPr>
        <w:spacing w:before="40" w:after="40"/>
      </w:pPr>
      <w:r>
        <w:t>ATO Component 2 (AI Foundation Architecture) — F2 (Azure Landing Zone) and F1 (GenAI Assistant landing zone subset) are direct fits. Nominate Factory; partner architects the design, Factory deploys.</w:t>
      </w:r>
    </w:p>
    <w:p w14:paraId="7015EE87" w14:textId="77777777" w:rsidR="00715F85" w:rsidRDefault="00000000">
      <w:pPr>
        <w:pStyle w:val="ListParagraph"/>
        <w:numPr>
          <w:ilvl w:val="0"/>
          <w:numId w:val="2"/>
        </w:numPr>
        <w:spacing w:before="40" w:after="40"/>
      </w:pPr>
      <w:r>
        <w:t>ATO Component 3 (GenAI / Agent Factory) — F1 (GenAI Assistant MVP) covers the initial AOAI use case. Beyond MVP — agent factory build-out, scale, GenAIOps, optimisation — partner-delivered under Stream 3.</w:t>
      </w:r>
    </w:p>
    <w:p w14:paraId="146CAB7B" w14:textId="77777777" w:rsidR="00715F85" w:rsidRDefault="00000000">
      <w:pPr>
        <w:pStyle w:val="ListParagraph"/>
        <w:numPr>
          <w:ilvl w:val="0"/>
          <w:numId w:val="2"/>
        </w:numPr>
        <w:spacing w:before="40" w:after="40"/>
      </w:pPr>
      <w:r>
        <w:lastRenderedPageBreak/>
        <w:t>ATO Component 3 advanced workloads (multi-agent orchestration, custom agent build, Copilot Studio integration) — partner-delivered. Factory does not build agents beyond the GenAI Assistant pattern.</w:t>
      </w:r>
    </w:p>
    <w:p w14:paraId="27FB39AB" w14:textId="77777777" w:rsidR="00715F85" w:rsidRDefault="00000000">
      <w:pPr>
        <w:pStyle w:val="Heading2"/>
      </w:pPr>
      <w:r>
        <w:t>18.8 Rules of engagement — Factory inside the AI CoE</w:t>
      </w:r>
    </w:p>
    <w:p w14:paraId="6BE0207F" w14:textId="77777777" w:rsidR="00715F85" w:rsidRDefault="00000000">
      <w:pPr>
        <w:pStyle w:val="ListParagraph"/>
        <w:numPr>
          <w:ilvl w:val="0"/>
          <w:numId w:val="1"/>
        </w:numPr>
        <w:spacing w:before="40" w:after="40"/>
      </w:pPr>
      <w:r>
        <w:t>Run the five-step decision gate (Section 18.6) at the end of every Stage-2 design — before partner SOW is finalised. Unclaimed Factory capacity is wasted ECIF and partner budget.</w:t>
      </w:r>
    </w:p>
    <w:p w14:paraId="104B9E01" w14:textId="77777777" w:rsidR="00715F85" w:rsidRDefault="00000000">
      <w:pPr>
        <w:pStyle w:val="ListParagraph"/>
        <w:numPr>
          <w:ilvl w:val="0"/>
          <w:numId w:val="1"/>
        </w:numPr>
        <w:spacing w:before="40" w:after="40"/>
      </w:pPr>
      <w:r>
        <w:t>Nominate Factory and partner together — never sequentially. Factory and partner work side-by-side under the partner's PM; serialising them adds weeks.</w:t>
      </w:r>
    </w:p>
    <w:p w14:paraId="3FF93533" w14:textId="77777777" w:rsidR="00715F85" w:rsidRDefault="00000000">
      <w:pPr>
        <w:pStyle w:val="ListParagraph"/>
        <w:numPr>
          <w:ilvl w:val="0"/>
          <w:numId w:val="1"/>
        </w:numPr>
        <w:spacing w:before="40" w:after="40"/>
      </w:pPr>
      <w:r>
        <w:t>Confirm Unified Support OR a 2-page Factory Agreement at Stage-1 close. Without one of those, Factory cannot start — surface this as a Stage-1 gate, not a Stage-2 surprise.</w:t>
      </w:r>
    </w:p>
    <w:p w14:paraId="567ABF24" w14:textId="77777777" w:rsidR="00715F85" w:rsidRDefault="00000000">
      <w:pPr>
        <w:pStyle w:val="ListParagraph"/>
        <w:numPr>
          <w:ilvl w:val="0"/>
          <w:numId w:val="1"/>
        </w:numPr>
        <w:spacing w:before="40" w:after="40"/>
      </w:pPr>
      <w:r>
        <w:t>Use the bundled F1 + F2 nomination as the default Stage-2 entry. Together they deliver the Component 2 foundation and the Component 3 MVP at zero cost; everything else is additive.</w:t>
      </w:r>
    </w:p>
    <w:p w14:paraId="3E03AB35" w14:textId="77777777" w:rsidR="00715F85" w:rsidRDefault="00000000">
      <w:pPr>
        <w:pStyle w:val="ListParagraph"/>
        <w:numPr>
          <w:ilvl w:val="0"/>
          <w:numId w:val="1"/>
        </w:numPr>
        <w:spacing w:before="40" w:after="40"/>
      </w:pPr>
      <w:r>
        <w:t>Never quote Factory delivery dates as fixed milestones until the Factory PM confirms intake. Two-week nomination-to-start is typical, but regional capacity and language coverage can shift the start window.</w:t>
      </w:r>
    </w:p>
    <w:p w14:paraId="2DCBF602" w14:textId="77777777" w:rsidR="00715F85" w:rsidRDefault="00000000">
      <w:pPr>
        <w:pStyle w:val="ListParagraph"/>
        <w:numPr>
          <w:ilvl w:val="0"/>
          <w:numId w:val="1"/>
        </w:numPr>
        <w:spacing w:before="40" w:after="40"/>
      </w:pPr>
      <w:r>
        <w:t>For sovereign or regulated engagements (POPIA, financial services, government) confirm Factory's regional and citizenship coverage before nominating — for in-country requirements, default to ISD or partner.</w:t>
      </w:r>
    </w:p>
    <w:p w14:paraId="04A977D5" w14:textId="77777777" w:rsidR="00715F85" w:rsidRDefault="00000000">
      <w:pPr>
        <w:pStyle w:val="ListParagraph"/>
        <w:numPr>
          <w:ilvl w:val="0"/>
          <w:numId w:val="1"/>
        </w:numPr>
        <w:spacing w:before="40" w:after="40"/>
      </w:pPr>
      <w:r>
        <w:t>Track Factory engagements as a CoE KPI: Factory engagements per quarter, F2 ALZ deployments, F1 GenAI Assistant MVPs delivered. Surface to CSU leadership monthly — this is a leading indicator of partner-services budget freed for high-value work.</w:t>
      </w:r>
    </w:p>
    <w:p w14:paraId="7466D655" w14:textId="77777777" w:rsidR="00715F85" w:rsidRDefault="00000000">
      <w:pPr>
        <w:pBdr>
          <w:left w:val="single" w:sz="24" w:space="0" w:color="0078D4"/>
        </w:pBdr>
        <w:shd w:val="clear" w:color="auto" w:fill="F5E6F0"/>
        <w:spacing w:before="200" w:after="200"/>
      </w:pPr>
      <w:r>
        <w:rPr>
          <w:i/>
          <w:iCs/>
          <w:color w:val="091F2C"/>
        </w:rPr>
        <w:t>Factory is not a partner alternative — it is a partner amplifier. Partners win when Factory absorbs the predictable foundation work, because partner-services budget then gets spent on the high-value envisioning, agent design, change management, and managed run. Position it that way at every partner conversation.</w:t>
      </w:r>
    </w:p>
    <w:p w14:paraId="28395E4F" w14:textId="77777777" w:rsidR="00715F85" w:rsidRDefault="00000000">
      <w:pPr>
        <w:pStyle w:val="Heading2"/>
      </w:pPr>
      <w:r>
        <w:t>18.9 References</w:t>
      </w:r>
    </w:p>
    <w:p w14:paraId="3BE3D80A" w14:textId="77777777" w:rsidR="00715F85" w:rsidRDefault="00000000">
      <w:pPr>
        <w:pStyle w:val="ListParagraph"/>
        <w:numPr>
          <w:ilvl w:val="0"/>
          <w:numId w:val="2"/>
        </w:numPr>
        <w:spacing w:before="40" w:after="40"/>
      </w:pPr>
      <w:r>
        <w:t>Factory program SharePoint — aka.ms/CloudAccelerateFactory</w:t>
      </w:r>
    </w:p>
    <w:p w14:paraId="2EE3BB38" w14:textId="77777777" w:rsidR="00715F85" w:rsidRDefault="00000000">
      <w:pPr>
        <w:pStyle w:val="ListParagraph"/>
        <w:numPr>
          <w:ilvl w:val="0"/>
          <w:numId w:val="2"/>
        </w:numPr>
        <w:spacing w:before="40" w:after="40"/>
      </w:pPr>
      <w:r>
        <w:t>Customer-facing deck — aka.ms/FactoryCustomerDeck</w:t>
      </w:r>
    </w:p>
    <w:p w14:paraId="71922709" w14:textId="77777777" w:rsidR="00715F85" w:rsidRDefault="00000000">
      <w:pPr>
        <w:pStyle w:val="ListParagraph"/>
        <w:numPr>
          <w:ilvl w:val="0"/>
          <w:numId w:val="2"/>
        </w:numPr>
        <w:spacing w:before="40" w:after="40"/>
      </w:pPr>
      <w:r>
        <w:t>Partner-facing deck — aka.ms/FactoryPartnerDeck</w:t>
      </w:r>
    </w:p>
    <w:p w14:paraId="0EF0805B" w14:textId="77777777" w:rsidR="00715F85" w:rsidRDefault="00000000">
      <w:pPr>
        <w:pStyle w:val="ListParagraph"/>
        <w:numPr>
          <w:ilvl w:val="0"/>
          <w:numId w:val="2"/>
        </w:numPr>
        <w:spacing w:before="40" w:after="40"/>
      </w:pPr>
      <w:r>
        <w:t>FY26 H2 Engagement Guide (service descriptions for all 15 Factory offerings) — CSU Migration Factory SharePoint</w:t>
      </w:r>
    </w:p>
    <w:p w14:paraId="3B78CEBE" w14:textId="77777777" w:rsidR="00715F85" w:rsidRDefault="00000000">
      <w:pPr>
        <w:pStyle w:val="ListParagraph"/>
        <w:numPr>
          <w:ilvl w:val="0"/>
          <w:numId w:val="2"/>
        </w:numPr>
        <w:spacing w:before="40" w:after="40"/>
      </w:pPr>
      <w:r>
        <w:t>Public partner page — partner.microsoft.com/en-us/asset/collection/cloud-accelerate-factory</w:t>
      </w:r>
    </w:p>
    <w:p w14:paraId="24A024E5" w14:textId="77777777" w:rsidR="00715F85" w:rsidRDefault="00000000">
      <w:pPr>
        <w:pStyle w:val="ListParagraph"/>
        <w:numPr>
          <w:ilvl w:val="0"/>
          <w:numId w:val="2"/>
        </w:numPr>
        <w:spacing w:before="40" w:after="40"/>
      </w:pPr>
      <w:r>
        <w:t>GitHub utilities — github.com/Azure/cloud-accelerate-factory (incl. OpenAI/ folder for GenAI Assistant scripts)</w:t>
      </w:r>
    </w:p>
    <w:p w14:paraId="2EB41ED0" w14:textId="77777777" w:rsidR="00715F85" w:rsidRDefault="00000000">
      <w:pPr>
        <w:pStyle w:val="ListParagraph"/>
        <w:numPr>
          <w:ilvl w:val="0"/>
          <w:numId w:val="2"/>
        </w:numPr>
        <w:spacing w:before="40" w:after="40"/>
      </w:pPr>
      <w:r>
        <w:lastRenderedPageBreak/>
        <w:t>VBD reference appendix (D-bis section) — full F1–F10 catalogue mapped to MCEM, pillars, tiers, and ATO components</w:t>
      </w:r>
      <w:r>
        <w:br w:type="page"/>
      </w:r>
    </w:p>
    <w:p w14:paraId="4F0EDF30" w14:textId="77777777" w:rsidR="00715F85" w:rsidRDefault="00000000">
      <w:pPr>
        <w:pStyle w:val="Heading1"/>
      </w:pPr>
      <w:r>
        <w:lastRenderedPageBreak/>
        <w:t>Appendix A · Reference Links</w:t>
      </w:r>
    </w:p>
    <w:p w14:paraId="0895152C" w14:textId="77777777" w:rsidR="00715F85" w:rsidRDefault="00000000">
      <w:pPr>
        <w:pStyle w:val="ListParagraph"/>
        <w:numPr>
          <w:ilvl w:val="0"/>
          <w:numId w:val="2"/>
        </w:numPr>
        <w:spacing w:before="40" w:after="40"/>
      </w:pPr>
      <w:r>
        <w:t>Microsoft Cloud Adoption Framework — AI scenario</w:t>
      </w:r>
    </w:p>
    <w:p w14:paraId="5A59FF91" w14:textId="77777777" w:rsidR="00715F85" w:rsidRDefault="00000000">
      <w:pPr>
        <w:pStyle w:val="ListParagraph"/>
        <w:numPr>
          <w:ilvl w:val="0"/>
          <w:numId w:val="2"/>
        </w:numPr>
        <w:spacing w:before="40" w:after="40"/>
      </w:pPr>
      <w:r>
        <w:t>Azure Well-Architected Framework — AI workload</w:t>
      </w:r>
    </w:p>
    <w:p w14:paraId="49AE3B90" w14:textId="77777777" w:rsidR="00715F85" w:rsidRDefault="00000000">
      <w:pPr>
        <w:pStyle w:val="ListParagraph"/>
        <w:numPr>
          <w:ilvl w:val="0"/>
          <w:numId w:val="2"/>
        </w:numPr>
        <w:spacing w:before="40" w:after="40"/>
      </w:pPr>
      <w:r>
        <w:t>Azure Essentials · "Implementing an AI Center of Excellence" (Microsoft e-book title)</w:t>
      </w:r>
    </w:p>
    <w:p w14:paraId="3C2FCDA4" w14:textId="77777777" w:rsidR="00715F85" w:rsidRDefault="00000000">
      <w:pPr>
        <w:pStyle w:val="ListParagraph"/>
        <w:numPr>
          <w:ilvl w:val="0"/>
          <w:numId w:val="2"/>
        </w:numPr>
        <w:spacing w:before="40" w:after="40"/>
      </w:pPr>
      <w:r>
        <w:t>Responsible AI Standard (Microsoft)</w:t>
      </w:r>
    </w:p>
    <w:p w14:paraId="10F0ED9D" w14:textId="77777777" w:rsidR="00715F85" w:rsidRDefault="00000000">
      <w:pPr>
        <w:pStyle w:val="ListParagraph"/>
        <w:numPr>
          <w:ilvl w:val="0"/>
          <w:numId w:val="2"/>
        </w:numPr>
        <w:spacing w:before="40" w:after="40"/>
      </w:pPr>
      <w:r>
        <w:t>Microsoft AI Cloud Partner Program (MAICPP)</w:t>
      </w:r>
    </w:p>
    <w:p w14:paraId="05D85C22" w14:textId="77777777" w:rsidR="00715F85" w:rsidRDefault="00000000">
      <w:pPr>
        <w:pStyle w:val="ListParagraph"/>
        <w:numPr>
          <w:ilvl w:val="0"/>
          <w:numId w:val="2"/>
        </w:numPr>
        <w:spacing w:before="40" w:after="40"/>
      </w:pPr>
      <w:r>
        <w:t>MCEM for Partners (Microsoft Learn)</w:t>
      </w:r>
    </w:p>
    <w:p w14:paraId="58532B63" w14:textId="77777777" w:rsidR="00715F85" w:rsidRDefault="00000000">
      <w:pPr>
        <w:pStyle w:val="Heading2"/>
      </w:pPr>
      <w:r>
        <w:t>Frontier AI CoE deck pack — canonical pillar content (Partner Center)</w:t>
      </w:r>
    </w:p>
    <w:p w14:paraId="09B46729" w14:textId="77777777" w:rsidR="00715F85" w:rsidRDefault="00000000">
      <w:pPr>
        <w:spacing w:before="60" w:after="60" w:line="276" w:lineRule="auto"/>
      </w:pPr>
      <w:r>
        <w:t>Five Microsoft Frontier AI CoE decks — one per pillar — are the customer-facing content pack referenced throughout Section 2. Use them as the envisioning material in Stages 1–2; this playbook is the field-side execution manual that wraps them.</w:t>
      </w:r>
    </w:p>
    <w:p w14:paraId="68E63C7A" w14:textId="77777777" w:rsidR="00715F85" w:rsidRDefault="00000000">
      <w:pPr>
        <w:pStyle w:val="ListParagraph"/>
        <w:numPr>
          <w:ilvl w:val="0"/>
          <w:numId w:val="2"/>
        </w:numPr>
        <w:spacing w:before="40" w:after="40"/>
      </w:pPr>
      <w:r>
        <w:t>Frontier CoE — Pillar 1 · Business Strategy (Vision &amp; Goals · Metrics &amp; Value · Use Case Identification · Investment &amp; Portfolio)</w:t>
      </w:r>
    </w:p>
    <w:p w14:paraId="63AAF114" w14:textId="77777777" w:rsidR="00715F85" w:rsidRDefault="00000000">
      <w:pPr>
        <w:pStyle w:val="ListParagraph"/>
        <w:numPr>
          <w:ilvl w:val="0"/>
          <w:numId w:val="2"/>
        </w:numPr>
        <w:spacing w:before="40" w:after="40"/>
      </w:pPr>
      <w:r>
        <w:t>Frontier CoE — Pillar 2 · Organization &amp; Culture (AI CoE · Change Management · Training &amp; Upskilling · Agentic AI Culture)</w:t>
      </w:r>
    </w:p>
    <w:p w14:paraId="2FEF8786" w14:textId="77777777" w:rsidR="00715F85" w:rsidRDefault="00000000">
      <w:pPr>
        <w:pStyle w:val="ListParagraph"/>
        <w:numPr>
          <w:ilvl w:val="0"/>
          <w:numId w:val="2"/>
        </w:numPr>
        <w:spacing w:before="40" w:after="40"/>
      </w:pPr>
      <w:r>
        <w:t>Frontier CoE — Pillar 3 · AI Strategy &amp; Experience (Cross-Functional Teams · Agile Experimentation · Reusable Assets · Holistic Impact Measurement)</w:t>
      </w:r>
    </w:p>
    <w:p w14:paraId="132EF1CE" w14:textId="77777777" w:rsidR="00715F85" w:rsidRDefault="00000000">
      <w:pPr>
        <w:pStyle w:val="ListParagraph"/>
        <w:numPr>
          <w:ilvl w:val="0"/>
          <w:numId w:val="2"/>
        </w:numPr>
        <w:spacing w:before="40" w:after="40"/>
      </w:pPr>
      <w:r>
        <w:t>Frontier CoE — Pillar 4 · Technology &amp; Data Strategy (Data Readiness &amp; Quality · Scalable Infrastructure · Buy/Extend/Build · Optimisation &amp; Resiliency)</w:t>
      </w:r>
    </w:p>
    <w:p w14:paraId="0AFF2250" w14:textId="77777777" w:rsidR="00715F85" w:rsidRDefault="00000000">
      <w:pPr>
        <w:pStyle w:val="ListParagraph"/>
        <w:numPr>
          <w:ilvl w:val="0"/>
          <w:numId w:val="2"/>
        </w:numPr>
        <w:spacing w:before="40" w:after="40"/>
      </w:pPr>
      <w:r>
        <w:t>Frontier CoE — Pillar 5 · AI Governance &amp; Security (Responsible AI · Governance · AI Security &amp; Risk · Data Privacy &amp; Compliance)</w:t>
      </w:r>
    </w:p>
    <w:p w14:paraId="78D40C8F" w14:textId="77777777" w:rsidR="00715F85" w:rsidRDefault="00000000">
      <w:pPr>
        <w:pStyle w:val="Heading2"/>
      </w:pPr>
      <w:r>
        <w:t>Named Microsoft assets cited in Section 2</w:t>
      </w:r>
    </w:p>
    <w:p w14:paraId="79F2BE4F" w14:textId="77777777" w:rsidR="00715F85" w:rsidRDefault="00000000">
      <w:pPr>
        <w:pStyle w:val="ListParagraph"/>
        <w:numPr>
          <w:ilvl w:val="0"/>
          <w:numId w:val="2"/>
        </w:numPr>
        <w:spacing w:before="40" w:after="40"/>
      </w:pPr>
      <w:r>
        <w:t>Agentic Envisioning Workshop · BXT Framework · Microsoft Scenario Library · Microsoft Digital AI CoE reference model</w:t>
      </w:r>
    </w:p>
    <w:p w14:paraId="707BE058" w14:textId="77777777" w:rsidR="00715F85" w:rsidRDefault="00000000">
      <w:pPr>
        <w:pStyle w:val="ListParagraph"/>
        <w:numPr>
          <w:ilvl w:val="0"/>
          <w:numId w:val="2"/>
        </w:numPr>
        <w:spacing w:before="40" w:after="40"/>
      </w:pPr>
      <w:r>
        <w:t>AI Skills Navigator · Microsoft Agent Factory · AI Learning Hub · Copilot Adoption in a Box Lite · Visionary Briefings &amp; Discovery (VBDs)</w:t>
      </w:r>
    </w:p>
    <w:p w14:paraId="5B5A95B7" w14:textId="77777777" w:rsidR="00715F85" w:rsidRDefault="00000000">
      <w:pPr>
        <w:pStyle w:val="ListParagraph"/>
        <w:numPr>
          <w:ilvl w:val="0"/>
          <w:numId w:val="2"/>
        </w:numPr>
        <w:spacing w:before="40" w:after="40"/>
      </w:pPr>
      <w:r>
        <w:t>AI Innovation Factory model (CoE + Platform Squads + Solution Squads · stage gates SG0–SG3) · accelerators.ms · Azure AI Foundry Templates · Azure Verified Modules (AVM) · GenAIOps · Agent 365 · Copilot Studio Citizen-Developer (Green/Yellow/Red)</w:t>
      </w:r>
    </w:p>
    <w:p w14:paraId="3D2E7029" w14:textId="77777777" w:rsidR="00715F85" w:rsidRDefault="00000000">
      <w:pPr>
        <w:pStyle w:val="ListParagraph"/>
        <w:numPr>
          <w:ilvl w:val="0"/>
          <w:numId w:val="2"/>
        </w:numPr>
        <w:spacing w:before="40" w:after="40"/>
      </w:pPr>
      <w:r>
        <w:t>Microsoft IQ Stack — Work IQ (M365) · Fabric IQ (data) · Foundry IQ (AI) over OneLake · Enterprise-scale AI Landing Zone + Landing Zone Accelerators</w:t>
      </w:r>
    </w:p>
    <w:p w14:paraId="3991B733" w14:textId="77777777" w:rsidR="00715F85" w:rsidRDefault="00000000">
      <w:pPr>
        <w:pStyle w:val="ListParagraph"/>
        <w:numPr>
          <w:ilvl w:val="0"/>
          <w:numId w:val="2"/>
        </w:numPr>
        <w:spacing w:before="40" w:after="40"/>
      </w:pPr>
      <w:r>
        <w:t>Azure AI Content Safety (Prompt Shields, Groundedness, Task Adherence) · Microsoft Purview (DSPM for AI, IPDLP, Insider Risk, Compliance Manager) · Microsoft Defender (Cloud, AI threat protection, HiddenLayer) · Microsoft Entra Agent ID · PyRIT · HAX Toolkit</w:t>
      </w:r>
      <w:r>
        <w:br w:type="page"/>
      </w:r>
    </w:p>
    <w:p w14:paraId="262E055B" w14:textId="77777777" w:rsidR="00715F85" w:rsidRDefault="00000000">
      <w:pPr>
        <w:pStyle w:val="Heading1"/>
      </w:pPr>
      <w:r>
        <w:lastRenderedPageBreak/>
        <w:t>Appendix B · Glossary</w:t>
      </w:r>
    </w:p>
    <w:p w14:paraId="4E904821" w14:textId="77777777" w:rsidR="00715F85" w:rsidRDefault="00000000">
      <w:pPr>
        <w:pStyle w:val="ListParagraph"/>
        <w:numPr>
          <w:ilvl w:val="0"/>
          <w:numId w:val="2"/>
        </w:numPr>
        <w:spacing w:before="40" w:after="40"/>
      </w:pPr>
      <w:r>
        <w:t>ACO — Azure Consumption Offer (post-sales funding lever, paired with ECIF)</w:t>
      </w:r>
    </w:p>
    <w:p w14:paraId="102BEC30" w14:textId="77777777" w:rsidR="00715F85" w:rsidRDefault="00000000">
      <w:pPr>
        <w:pStyle w:val="ListParagraph"/>
        <w:numPr>
          <w:ilvl w:val="0"/>
          <w:numId w:val="2"/>
        </w:numPr>
        <w:spacing w:before="40" w:after="40"/>
      </w:pPr>
      <w:r>
        <w:t>ACR — Azure Consumed Revenue</w:t>
      </w:r>
    </w:p>
    <w:p w14:paraId="0010AAE2" w14:textId="77777777" w:rsidR="00715F85" w:rsidRDefault="00000000">
      <w:pPr>
        <w:pStyle w:val="ListParagraph"/>
        <w:numPr>
          <w:ilvl w:val="0"/>
          <w:numId w:val="2"/>
        </w:numPr>
        <w:spacing w:before="40" w:after="40"/>
      </w:pPr>
      <w:r>
        <w:t>AgentOps — Operational discipline for agentic AI in production</w:t>
      </w:r>
    </w:p>
    <w:p w14:paraId="1A78517B" w14:textId="77777777" w:rsidR="00715F85" w:rsidRDefault="00000000">
      <w:pPr>
        <w:pStyle w:val="ListParagraph"/>
        <w:numPr>
          <w:ilvl w:val="0"/>
          <w:numId w:val="2"/>
        </w:numPr>
        <w:spacing w:before="40" w:after="40"/>
      </w:pPr>
      <w:r>
        <w:t>AMM — Azure Migrate and Modernize (funding programme)</w:t>
      </w:r>
    </w:p>
    <w:p w14:paraId="14DAAA10" w14:textId="77777777" w:rsidR="00715F85" w:rsidRDefault="00000000">
      <w:pPr>
        <w:pStyle w:val="ListParagraph"/>
        <w:numPr>
          <w:ilvl w:val="0"/>
          <w:numId w:val="2"/>
        </w:numPr>
        <w:spacing w:before="40" w:after="40"/>
      </w:pPr>
      <w:r>
        <w:t>ATO — AI Transformation Offer (Microsoft 3-component programme; see Section 15)</w:t>
      </w:r>
    </w:p>
    <w:p w14:paraId="23BAE8CC" w14:textId="77777777" w:rsidR="00715F85" w:rsidRDefault="00000000">
      <w:pPr>
        <w:pStyle w:val="ListParagraph"/>
        <w:numPr>
          <w:ilvl w:val="0"/>
          <w:numId w:val="2"/>
        </w:numPr>
        <w:spacing w:before="40" w:after="40"/>
      </w:pPr>
      <w:r>
        <w:t>ATU — Account Team Unit · STU — Specialist Team Unit</w:t>
      </w:r>
    </w:p>
    <w:p w14:paraId="5481983E" w14:textId="77777777" w:rsidR="00715F85" w:rsidRDefault="00000000">
      <w:pPr>
        <w:pStyle w:val="ListParagraph"/>
        <w:numPr>
          <w:ilvl w:val="0"/>
          <w:numId w:val="2"/>
        </w:numPr>
        <w:spacing w:before="40" w:after="40"/>
      </w:pPr>
      <w:r>
        <w:t>BCDR — Business Continuity and Disaster Recovery</w:t>
      </w:r>
    </w:p>
    <w:p w14:paraId="0ABA6AC1" w14:textId="77777777" w:rsidR="00715F85" w:rsidRDefault="00000000">
      <w:pPr>
        <w:pStyle w:val="ListParagraph"/>
        <w:numPr>
          <w:ilvl w:val="0"/>
          <w:numId w:val="2"/>
        </w:numPr>
        <w:spacing w:before="40" w:after="40"/>
      </w:pPr>
      <w:r>
        <w:t>CAF — Cloud Adoption Framework</w:t>
      </w:r>
    </w:p>
    <w:p w14:paraId="2C9E14A1" w14:textId="77777777" w:rsidR="00715F85" w:rsidRDefault="00000000">
      <w:pPr>
        <w:pStyle w:val="ListParagraph"/>
        <w:numPr>
          <w:ilvl w:val="0"/>
          <w:numId w:val="2"/>
        </w:numPr>
        <w:spacing w:before="40" w:after="40"/>
      </w:pPr>
      <w:r>
        <w:t>Cloud Accelerate Factory — Microsoft-operated zero-cost remote delivery engine for productised Azure migration, modernisation, data, security, and GenAI-Assistant MVP work; sits inside Azure Accelerate (see Section 18)</w:t>
      </w:r>
    </w:p>
    <w:p w14:paraId="478A25E7" w14:textId="77777777" w:rsidR="00715F85" w:rsidRDefault="00000000">
      <w:pPr>
        <w:pStyle w:val="ListParagraph"/>
        <w:numPr>
          <w:ilvl w:val="0"/>
          <w:numId w:val="2"/>
        </w:numPr>
        <w:spacing w:before="40" w:after="40"/>
      </w:pPr>
      <w:r>
        <w:t>CoE — Centre of Excellence</w:t>
      </w:r>
    </w:p>
    <w:p w14:paraId="19DCD85A" w14:textId="77777777" w:rsidR="00715F85" w:rsidRDefault="00000000">
      <w:pPr>
        <w:pStyle w:val="ListParagraph"/>
        <w:numPr>
          <w:ilvl w:val="0"/>
          <w:numId w:val="2"/>
        </w:numPr>
        <w:spacing w:before="40" w:after="40"/>
      </w:pPr>
      <w:r>
        <w:t>CSP — Cloud Solution Provider (partner resale model)</w:t>
      </w:r>
    </w:p>
    <w:p w14:paraId="4864A878" w14:textId="77777777" w:rsidR="00715F85" w:rsidRDefault="00000000">
      <w:pPr>
        <w:pStyle w:val="ListParagraph"/>
        <w:numPr>
          <w:ilvl w:val="0"/>
          <w:numId w:val="2"/>
        </w:numPr>
        <w:spacing w:before="40" w:after="40"/>
      </w:pPr>
      <w:r>
        <w:t>CSU — Customer Success Unit · CSA — Cloud Solution Architect</w:t>
      </w:r>
    </w:p>
    <w:p w14:paraId="589FF123" w14:textId="77777777" w:rsidR="00715F85" w:rsidRDefault="00000000">
      <w:pPr>
        <w:pStyle w:val="ListParagraph"/>
        <w:numPr>
          <w:ilvl w:val="0"/>
          <w:numId w:val="2"/>
        </w:numPr>
        <w:spacing w:before="40" w:after="40"/>
      </w:pPr>
      <w:r>
        <w:t>DRB — Design Review Board</w:t>
      </w:r>
    </w:p>
    <w:p w14:paraId="0AF2BAFD" w14:textId="77777777" w:rsidR="00715F85" w:rsidRDefault="00000000">
      <w:pPr>
        <w:pStyle w:val="ListParagraph"/>
        <w:numPr>
          <w:ilvl w:val="0"/>
          <w:numId w:val="2"/>
        </w:numPr>
        <w:spacing w:before="40" w:after="40"/>
      </w:pPr>
      <w:r>
        <w:t>DSPM — Data Security Posture Management</w:t>
      </w:r>
    </w:p>
    <w:p w14:paraId="1CFC2546" w14:textId="77777777" w:rsidR="00715F85" w:rsidRDefault="00000000">
      <w:pPr>
        <w:pStyle w:val="ListParagraph"/>
        <w:numPr>
          <w:ilvl w:val="0"/>
          <w:numId w:val="2"/>
        </w:numPr>
        <w:spacing w:before="40" w:after="40"/>
      </w:pPr>
      <w:r>
        <w:t>ECIF — End Customer Investment Funds</w:t>
      </w:r>
    </w:p>
    <w:p w14:paraId="102EAC19" w14:textId="77777777" w:rsidR="00715F85" w:rsidRDefault="00000000">
      <w:pPr>
        <w:pStyle w:val="ListParagraph"/>
        <w:numPr>
          <w:ilvl w:val="0"/>
          <w:numId w:val="2"/>
        </w:numPr>
        <w:spacing w:before="40" w:after="40"/>
      </w:pPr>
      <w:r>
        <w:t>EPS — Enterprise Partner Solutions (Microsoft's internal partner sales organisation — PDM, CPM, PSM roles)</w:t>
      </w:r>
    </w:p>
    <w:p w14:paraId="698D015D" w14:textId="77777777" w:rsidR="00715F85" w:rsidRDefault="00000000">
      <w:pPr>
        <w:pStyle w:val="ListParagraph"/>
        <w:numPr>
          <w:ilvl w:val="0"/>
          <w:numId w:val="2"/>
        </w:numPr>
        <w:spacing w:before="40" w:after="40"/>
      </w:pPr>
      <w:r>
        <w:t>ESI — Enterprise Skilling Initiative</w:t>
      </w:r>
    </w:p>
    <w:p w14:paraId="617A3529" w14:textId="77777777" w:rsidR="00715F85" w:rsidRDefault="00000000">
      <w:pPr>
        <w:pStyle w:val="ListParagraph"/>
        <w:numPr>
          <w:ilvl w:val="0"/>
          <w:numId w:val="2"/>
        </w:numPr>
        <w:spacing w:before="40" w:after="40"/>
      </w:pPr>
      <w:r>
        <w:t>GenAIOps — Generative AI operations — lifecycle, monitoring, governance</w:t>
      </w:r>
    </w:p>
    <w:p w14:paraId="285640B6" w14:textId="77777777" w:rsidR="00715F85" w:rsidRDefault="00000000">
      <w:pPr>
        <w:pStyle w:val="ListParagraph"/>
        <w:numPr>
          <w:ilvl w:val="0"/>
          <w:numId w:val="2"/>
        </w:numPr>
        <w:spacing w:before="40" w:after="40"/>
      </w:pPr>
      <w:r>
        <w:t>FQDN — Fully Qualified Domain Name</w:t>
      </w:r>
    </w:p>
    <w:p w14:paraId="0FFD3F4A" w14:textId="77777777" w:rsidR="00715F85" w:rsidRDefault="00000000">
      <w:pPr>
        <w:pStyle w:val="ListParagraph"/>
        <w:numPr>
          <w:ilvl w:val="0"/>
          <w:numId w:val="2"/>
        </w:numPr>
        <w:spacing w:before="40" w:after="40"/>
      </w:pPr>
      <w:r>
        <w:t>HSM — Hardware Security Module</w:t>
      </w:r>
    </w:p>
    <w:p w14:paraId="0171C411" w14:textId="77777777" w:rsidR="00715F85" w:rsidRDefault="00000000">
      <w:pPr>
        <w:pStyle w:val="ListParagraph"/>
        <w:numPr>
          <w:ilvl w:val="0"/>
          <w:numId w:val="2"/>
        </w:numPr>
        <w:spacing w:before="40" w:after="40"/>
      </w:pPr>
      <w:r>
        <w:t>IaC — Infrastructure as Code</w:t>
      </w:r>
    </w:p>
    <w:p w14:paraId="047B6CE9" w14:textId="77777777" w:rsidR="00715F85" w:rsidRDefault="00000000">
      <w:pPr>
        <w:pStyle w:val="ListParagraph"/>
        <w:numPr>
          <w:ilvl w:val="0"/>
          <w:numId w:val="2"/>
        </w:numPr>
        <w:spacing w:before="40" w:after="40"/>
      </w:pPr>
      <w:r>
        <w:t>ICSU — Industry Customer Success Unit (industry-aligned CSU overlay)</w:t>
      </w:r>
    </w:p>
    <w:p w14:paraId="0E0DEAFC" w14:textId="77777777" w:rsidR="00715F85" w:rsidRDefault="00000000">
      <w:pPr>
        <w:pStyle w:val="ListParagraph"/>
        <w:numPr>
          <w:ilvl w:val="0"/>
          <w:numId w:val="2"/>
        </w:numPr>
        <w:spacing w:before="40" w:after="40"/>
      </w:pPr>
      <w:r>
        <w:t>ISD — Industry Solutions Delivery (Microsoft's paid delivery arm; see Section 16)</w:t>
      </w:r>
    </w:p>
    <w:p w14:paraId="46FC7755" w14:textId="77777777" w:rsidR="00715F85" w:rsidRDefault="00000000">
      <w:pPr>
        <w:pStyle w:val="ListParagraph"/>
        <w:numPr>
          <w:ilvl w:val="0"/>
          <w:numId w:val="2"/>
        </w:numPr>
        <w:spacing w:before="40" w:after="40"/>
      </w:pPr>
      <w:r>
        <w:t>JIT — Just-in-Time (access elevation)</w:t>
      </w:r>
    </w:p>
    <w:p w14:paraId="5E7AD1C6" w14:textId="77777777" w:rsidR="00715F85" w:rsidRDefault="00000000">
      <w:pPr>
        <w:pStyle w:val="ListParagraph"/>
        <w:numPr>
          <w:ilvl w:val="0"/>
          <w:numId w:val="2"/>
        </w:numPr>
        <w:spacing w:before="40" w:after="40"/>
      </w:pPr>
      <w:r>
        <w:t>MAICPP — Microsoft AI Cloud Partner Program</w:t>
      </w:r>
    </w:p>
    <w:p w14:paraId="28CE7970" w14:textId="77777777" w:rsidR="00715F85" w:rsidRDefault="00000000">
      <w:pPr>
        <w:pStyle w:val="ListParagraph"/>
        <w:numPr>
          <w:ilvl w:val="0"/>
          <w:numId w:val="2"/>
        </w:numPr>
        <w:spacing w:before="40" w:after="40"/>
      </w:pPr>
      <w:r>
        <w:t>MACC — Microsoft Azure Consumption Commitment</w:t>
      </w:r>
    </w:p>
    <w:p w14:paraId="141595BB" w14:textId="77777777" w:rsidR="00715F85" w:rsidRDefault="00000000">
      <w:pPr>
        <w:pStyle w:val="ListParagraph"/>
        <w:numPr>
          <w:ilvl w:val="0"/>
          <w:numId w:val="2"/>
        </w:numPr>
        <w:spacing w:before="40" w:after="40"/>
      </w:pPr>
      <w:r>
        <w:t>MCEM — Microsoft Customer Engagement Methodology</w:t>
      </w:r>
    </w:p>
    <w:p w14:paraId="1B1DEAD2" w14:textId="77777777" w:rsidR="00715F85" w:rsidRDefault="00000000">
      <w:pPr>
        <w:pStyle w:val="ListParagraph"/>
        <w:numPr>
          <w:ilvl w:val="0"/>
          <w:numId w:val="2"/>
        </w:numPr>
        <w:spacing w:before="40" w:after="40"/>
      </w:pPr>
      <w:r>
        <w:t>MSX — Microsoft's CRM (Dynamics-based)</w:t>
      </w:r>
    </w:p>
    <w:p w14:paraId="65C6437E" w14:textId="77777777" w:rsidR="00715F85" w:rsidRDefault="00000000">
      <w:pPr>
        <w:pStyle w:val="ListParagraph"/>
        <w:numPr>
          <w:ilvl w:val="0"/>
          <w:numId w:val="2"/>
        </w:numPr>
        <w:spacing w:before="40" w:after="40"/>
      </w:pPr>
      <w:r>
        <w:t>NSAT — Net Satisfaction (customer satisfaction score)</w:t>
      </w:r>
    </w:p>
    <w:p w14:paraId="02182460" w14:textId="77777777" w:rsidR="00715F85" w:rsidRDefault="00000000">
      <w:pPr>
        <w:pStyle w:val="ListParagraph"/>
        <w:numPr>
          <w:ilvl w:val="0"/>
          <w:numId w:val="2"/>
        </w:numPr>
        <w:spacing w:before="40" w:after="40"/>
      </w:pPr>
      <w:r>
        <w:t>PAYG — Pay-As-You-Go (consumption pricing)</w:t>
      </w:r>
    </w:p>
    <w:p w14:paraId="7338240E" w14:textId="77777777" w:rsidR="00715F85" w:rsidRDefault="00000000">
      <w:pPr>
        <w:pStyle w:val="ListParagraph"/>
        <w:numPr>
          <w:ilvl w:val="0"/>
          <w:numId w:val="2"/>
        </w:numPr>
        <w:spacing w:before="40" w:after="40"/>
      </w:pPr>
      <w:r>
        <w:t>PDM — Partner Development Manager</w:t>
      </w:r>
    </w:p>
    <w:p w14:paraId="4BCC1B3C" w14:textId="77777777" w:rsidR="00715F85" w:rsidRDefault="00000000">
      <w:pPr>
        <w:pStyle w:val="ListParagraph"/>
        <w:numPr>
          <w:ilvl w:val="0"/>
          <w:numId w:val="2"/>
        </w:numPr>
        <w:spacing w:before="40" w:after="40"/>
      </w:pPr>
      <w:r>
        <w:t>PIM — Privileged Identity Management (Microsoft Entra)</w:t>
      </w:r>
    </w:p>
    <w:p w14:paraId="703D97CC" w14:textId="77777777" w:rsidR="00715F85" w:rsidRDefault="00000000">
      <w:pPr>
        <w:pStyle w:val="ListParagraph"/>
        <w:numPr>
          <w:ilvl w:val="0"/>
          <w:numId w:val="2"/>
        </w:numPr>
        <w:spacing w:before="40" w:after="40"/>
      </w:pPr>
      <w:r>
        <w:t>POPIA — Protection of Personal Information Act (South Africa)</w:t>
      </w:r>
    </w:p>
    <w:p w14:paraId="05F5667F" w14:textId="77777777" w:rsidR="00715F85" w:rsidRDefault="00000000">
      <w:pPr>
        <w:pStyle w:val="ListParagraph"/>
        <w:numPr>
          <w:ilvl w:val="0"/>
          <w:numId w:val="2"/>
        </w:numPr>
        <w:spacing w:before="40" w:after="40"/>
      </w:pPr>
      <w:r>
        <w:t>PTU — Provisioned Throughput Units (Azure OpenAI)</w:t>
      </w:r>
    </w:p>
    <w:p w14:paraId="3269D381" w14:textId="77777777" w:rsidR="00715F85" w:rsidRDefault="00000000">
      <w:pPr>
        <w:pStyle w:val="ListParagraph"/>
        <w:numPr>
          <w:ilvl w:val="0"/>
          <w:numId w:val="2"/>
        </w:numPr>
        <w:spacing w:before="40" w:after="40"/>
      </w:pPr>
      <w:r>
        <w:lastRenderedPageBreak/>
        <w:t>RAI — Responsible AI</w:t>
      </w:r>
    </w:p>
    <w:p w14:paraId="20E3CCA3" w14:textId="77777777" w:rsidR="00715F85" w:rsidRDefault="00000000">
      <w:pPr>
        <w:pStyle w:val="ListParagraph"/>
        <w:numPr>
          <w:ilvl w:val="0"/>
          <w:numId w:val="2"/>
        </w:numPr>
        <w:spacing w:before="40" w:after="40"/>
      </w:pPr>
      <w:r>
        <w:t>RBAC — Role-Based Access Control</w:t>
      </w:r>
    </w:p>
    <w:p w14:paraId="5E2E5BB6" w14:textId="77777777" w:rsidR="00715F85" w:rsidRDefault="00000000">
      <w:pPr>
        <w:pStyle w:val="ListParagraph"/>
        <w:numPr>
          <w:ilvl w:val="0"/>
          <w:numId w:val="2"/>
        </w:numPr>
        <w:spacing w:before="40" w:after="40"/>
      </w:pPr>
      <w:r>
        <w:t>SIEM — Security Information and Event Management</w:t>
      </w:r>
    </w:p>
    <w:p w14:paraId="33812E6F" w14:textId="77777777" w:rsidR="00715F85" w:rsidRDefault="00000000">
      <w:pPr>
        <w:pStyle w:val="ListParagraph"/>
        <w:numPr>
          <w:ilvl w:val="0"/>
          <w:numId w:val="2"/>
        </w:numPr>
        <w:spacing w:before="40" w:after="40"/>
      </w:pPr>
      <w:r>
        <w:t>WAF — Well-Architected Framework</w:t>
      </w:r>
      <w:r>
        <w:br w:type="page"/>
      </w:r>
    </w:p>
    <w:p w14:paraId="7DDF1F94" w14:textId="77777777" w:rsidR="00715F85" w:rsidRDefault="00000000">
      <w:pPr>
        <w:pStyle w:val="Heading1"/>
      </w:pPr>
      <w:r>
        <w:lastRenderedPageBreak/>
        <w:t>Appendix C · Version History</w:t>
      </w:r>
    </w:p>
    <w:p w14:paraId="73CB6700" w14:textId="77777777" w:rsidR="00715F85" w:rsidRDefault="00000000">
      <w:pPr>
        <w:spacing w:before="60" w:after="60" w:line="276" w:lineRule="auto"/>
      </w:pPr>
      <w:r>
        <w:t>v1.0 · Initial release · Author: Yuri Baijnath · SR CSA Manager · MCAPS RSA CSU</w:t>
      </w:r>
    </w:p>
    <w:sectPr w:rsidR="00715F8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35F7E" w14:textId="77777777" w:rsidR="00E448CB" w:rsidRDefault="00E448CB">
      <w:r>
        <w:separator/>
      </w:r>
    </w:p>
  </w:endnote>
  <w:endnote w:type="continuationSeparator" w:id="0">
    <w:p w14:paraId="156AABD8" w14:textId="77777777" w:rsidR="00E448CB" w:rsidRDefault="00E44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Segoe UI">
    <w:panose1 w:val="020B0502040204020203"/>
    <w:charset w:val="01"/>
    <w:family w:val="swiss"/>
    <w:pitch w:val="variable"/>
    <w:sig w:usb0="E4002EFF" w:usb1="C000E47F" w:usb2="00000009" w:usb3="00000000" w:csb0="0000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1A8E" w14:textId="77777777" w:rsidR="00715F85" w:rsidRDefault="00715F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A2D9" w14:textId="77777777" w:rsidR="00715F85" w:rsidRDefault="00000000">
    <w:pPr>
      <w:jc w:val="center"/>
    </w:pPr>
    <w:r>
      <w:rPr>
        <w:color w:val="808080"/>
        <w:sz w:val="16"/>
        <w:szCs w:val="16"/>
      </w:rPr>
      <w:t xml:space="preserve">© 2026 Microsoft Corporation · MCAPS RSA · CSU · </w:t>
    </w:r>
    <w:r>
      <w:fldChar w:fldCharType="begin"/>
    </w:r>
    <w:r>
      <w:instrText xml:space="preserve"> PAGE </w:instrText>
    </w:r>
    <w:r>
      <w:fldChar w:fldCharType="separate"/>
    </w:r>
    <w:r>
      <w:t>72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901B" w14:textId="77777777" w:rsidR="00715F85" w:rsidRDefault="00000000">
    <w:pPr>
      <w:jc w:val="center"/>
    </w:pPr>
    <w:r>
      <w:rPr>
        <w:color w:val="808080"/>
        <w:sz w:val="16"/>
        <w:szCs w:val="16"/>
      </w:rPr>
      <w:t xml:space="preserve">© 2026 Microsoft Corporation · MCAPS RSA · CSU · </w:t>
    </w:r>
    <w:r>
      <w:fldChar w:fldCharType="begin"/>
    </w:r>
    <w:r>
      <w:instrText xml:space="preserve"> PAGE </w:instrText>
    </w:r>
    <w:r>
      <w:fldChar w:fldCharType="separate"/>
    </w:r>
    <w:r>
      <w:t>72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61D9" w14:textId="77777777" w:rsidR="00E448CB" w:rsidRDefault="00E448CB">
      <w:r>
        <w:separator/>
      </w:r>
    </w:p>
  </w:footnote>
  <w:footnote w:type="continuationSeparator" w:id="0">
    <w:p w14:paraId="78060113" w14:textId="77777777" w:rsidR="00E448CB" w:rsidRDefault="00E44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3895" w14:textId="77777777" w:rsidR="00715F85" w:rsidRDefault="00715F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A1C7" w14:textId="77777777" w:rsidR="00715F85" w:rsidRDefault="00000000">
    <w:r>
      <w:rPr>
        <w:noProof/>
      </w:rPr>
      <w:drawing>
        <wp:inline distT="0" distB="0" distL="0" distR="0" wp14:anchorId="04226459" wp14:editId="367069B9">
          <wp:extent cx="190500" cy="190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190500" cy="190500"/>
                  </a:xfrm>
                  <a:prstGeom prst="rect">
                    <a:avLst/>
                  </a:prstGeom>
                  <a:noFill/>
                </pic:spPr>
              </pic:pic>
            </a:graphicData>
          </a:graphic>
        </wp:inline>
      </w:drawing>
    </w:r>
    <w:r>
      <w:rPr>
        <w:b/>
        <w:bCs/>
        <w:color w:val="737373"/>
        <w:sz w:val="20"/>
        <w:szCs w:val="20"/>
      </w:rPr>
      <w:t xml:space="preserve">  Microsoft</w:t>
    </w:r>
    <w:r>
      <w:rPr>
        <w:sz w:val="16"/>
        <w:szCs w:val="16"/>
      </w:rPr>
      <w:t xml:space="preserve">                                                                                </w:t>
    </w:r>
    <w:r>
      <w:rPr>
        <w:color w:val="808080"/>
        <w:sz w:val="16"/>
        <w:szCs w:val="16"/>
      </w:rPr>
      <w:t>AI CoE · Operating Playbook · Microsoft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601E" w14:textId="77777777" w:rsidR="00715F85" w:rsidRDefault="00000000">
    <w:r>
      <w:rPr>
        <w:noProof/>
      </w:rPr>
      <w:drawing>
        <wp:inline distT="0" distB="0" distL="0" distR="0" wp14:anchorId="1194AB50" wp14:editId="0F7CCC05">
          <wp:extent cx="190500" cy="1905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
                  <a:stretch>
                    <a:fillRect/>
                  </a:stretch>
                </pic:blipFill>
                <pic:spPr bwMode="auto">
                  <a:xfrm>
                    <a:off x="0" y="0"/>
                    <a:ext cx="190500" cy="190500"/>
                  </a:xfrm>
                  <a:prstGeom prst="rect">
                    <a:avLst/>
                  </a:prstGeom>
                  <a:noFill/>
                </pic:spPr>
              </pic:pic>
            </a:graphicData>
          </a:graphic>
        </wp:inline>
      </w:drawing>
    </w:r>
    <w:r>
      <w:rPr>
        <w:b/>
        <w:bCs/>
        <w:color w:val="737373"/>
        <w:sz w:val="20"/>
        <w:szCs w:val="20"/>
      </w:rPr>
      <w:t xml:space="preserve">  Microsoft</w:t>
    </w:r>
    <w:r>
      <w:rPr>
        <w:sz w:val="16"/>
        <w:szCs w:val="16"/>
      </w:rPr>
      <w:t xml:space="preserve">                                                                                </w:t>
    </w:r>
    <w:r>
      <w:rPr>
        <w:color w:val="808080"/>
        <w:sz w:val="16"/>
        <w:szCs w:val="16"/>
      </w:rPr>
      <w:t>AI CoE · Operating Playbook · Microsoft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683D"/>
    <w:multiLevelType w:val="multilevel"/>
    <w:tmpl w:val="8DD840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A575C71"/>
    <w:multiLevelType w:val="multilevel"/>
    <w:tmpl w:val="09EE6F54"/>
    <w:lvl w:ilvl="0">
      <w:start w:val="1"/>
      <w:numFmt w:val="decimal"/>
      <w:lvlText w:val="%1."/>
      <w:lvlJc w:val="left"/>
      <w:pPr>
        <w:tabs>
          <w:tab w:val="num" w:pos="0"/>
        </w:tabs>
        <w:ind w:left="540" w:hanging="27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66C6783"/>
    <w:multiLevelType w:val="multilevel"/>
    <w:tmpl w:val="A4BC3266"/>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88549729">
    <w:abstractNumId w:val="1"/>
  </w:num>
  <w:num w:numId="2" w16cid:durableId="2016300693">
    <w:abstractNumId w:val="2"/>
  </w:num>
  <w:num w:numId="3" w16cid:durableId="1213613411">
    <w:abstractNumId w:val="0"/>
  </w:num>
  <w:num w:numId="4" w16cid:durableId="133450373">
    <w:abstractNumId w:val="1"/>
    <w:lvlOverride w:ilvl="0">
      <w:startOverride w:val="1"/>
    </w:lvlOverride>
  </w:num>
  <w:num w:numId="5" w16cid:durableId="1245478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85"/>
    <w:rsid w:val="0021069F"/>
    <w:rsid w:val="00416743"/>
    <w:rsid w:val="00715F85"/>
    <w:rsid w:val="00E448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F15D"/>
  <w15:docId w15:val="{4017589B-A9B9-4366-A49F-61D8A3FD2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200"/>
      <w:outlineLvl w:val="0"/>
    </w:pPr>
    <w:rPr>
      <w:rFonts w:ascii="Segoe UI" w:eastAsia="Segoe UI" w:hAnsi="Segoe UI" w:cs="Segoe UI"/>
      <w:b/>
      <w:bCs/>
      <w:color w:val="091F2C"/>
      <w:sz w:val="40"/>
      <w:szCs w:val="40"/>
    </w:rPr>
  </w:style>
  <w:style w:type="paragraph" w:styleId="Heading2">
    <w:name w:val="heading 2"/>
    <w:basedOn w:val="Heading"/>
    <w:uiPriority w:val="9"/>
    <w:unhideWhenUsed/>
    <w:qFormat/>
    <w:pPr>
      <w:spacing w:before="280" w:after="140"/>
      <w:outlineLvl w:val="1"/>
    </w:pPr>
    <w:rPr>
      <w:rFonts w:ascii="Segoe UI" w:eastAsia="Segoe UI" w:hAnsi="Segoe UI" w:cs="Segoe UI"/>
      <w:b/>
      <w:bCs/>
      <w:color w:val="0078D4"/>
      <w:sz w:val="30"/>
      <w:szCs w:val="30"/>
    </w:rPr>
  </w:style>
  <w:style w:type="paragraph" w:styleId="Heading3">
    <w:name w:val="heading 3"/>
    <w:basedOn w:val="Heading"/>
    <w:uiPriority w:val="9"/>
    <w:unhideWhenUsed/>
    <w:qFormat/>
    <w:pPr>
      <w:spacing w:before="220" w:after="100"/>
      <w:outlineLvl w:val="2"/>
    </w:pPr>
    <w:rPr>
      <w:rFonts w:ascii="Segoe UI" w:eastAsia="Segoe UI" w:hAnsi="Segoe UI" w:cs="Segoe UI"/>
      <w:b/>
      <w:bCs/>
      <w:color w:val="091F2C"/>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70</Pages>
  <Words>16432</Words>
  <Characters>93669</Characters>
  <Application>Microsoft Office Word</Application>
  <DocSecurity>0</DocSecurity>
  <Lines>780</Lines>
  <Paragraphs>219</Paragraphs>
  <ScaleCrop>false</ScaleCrop>
  <Company/>
  <LinksUpToDate>false</LinksUpToDate>
  <CharactersWithSpaces>109882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CoE Operating Playbook</dc:title>
  <dc:subject/>
  <dc:creator>Yuri Baijnath</dc:creator>
  <dc:description/>
  <cp:lastModifiedBy>Yuri Baijnath</cp:lastModifiedBy>
  <cp:revision>2</cp:revision>
  <dcterms:created xsi:type="dcterms:W3CDTF">2026-05-12T07:13:00Z</dcterms:created>
  <dcterms:modified xsi:type="dcterms:W3CDTF">2026-05-12T07:13:00Z</dcterms:modified>
  <dc:language>en-US</dc:language>
</cp:coreProperties>
</file>