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03123" w14:textId="55604F7B" w:rsidR="006F2DB8" w:rsidRPr="004A0744" w:rsidRDefault="007245D1" w:rsidP="007245D1">
      <w:pPr>
        <w:spacing w:line="276" w:lineRule="auto"/>
        <w:rPr>
          <w:rFonts w:ascii="Times New Roman" w:hAnsi="Times New Roman" w:cs="Times New Roman"/>
          <w:lang w:val="it-IT"/>
        </w:rPr>
      </w:pPr>
      <w:r w:rsidRPr="004A0744">
        <w:rPr>
          <w:rFonts w:ascii="Times New Roman" w:hAnsi="Times New Roman" w:cs="Times New Roman"/>
          <w:lang w:val="it-IT"/>
        </w:rPr>
        <w:t>Armin Soroosh, Adam Burke, Luca Guerra</w:t>
      </w:r>
    </w:p>
    <w:p w14:paraId="2784E788" w14:textId="0139C3E4" w:rsidR="007245D1" w:rsidRDefault="007245D1" w:rsidP="007245D1">
      <w:pPr>
        <w:spacing w:line="276" w:lineRule="auto"/>
        <w:rPr>
          <w:rFonts w:ascii="Times New Roman" w:hAnsi="Times New Roman" w:cs="Times New Roman"/>
        </w:rPr>
      </w:pPr>
      <w:r>
        <w:rPr>
          <w:rFonts w:ascii="Times New Roman" w:hAnsi="Times New Roman" w:cs="Times New Roman"/>
        </w:rPr>
        <w:t>DATS 6103</w:t>
      </w:r>
    </w:p>
    <w:p w14:paraId="2D0E01A4" w14:textId="0DD7501F" w:rsidR="007245D1" w:rsidRDefault="007245D1" w:rsidP="007245D1">
      <w:pPr>
        <w:spacing w:line="276" w:lineRule="auto"/>
        <w:rPr>
          <w:rFonts w:ascii="Times New Roman" w:hAnsi="Times New Roman" w:cs="Times New Roman"/>
        </w:rPr>
      </w:pPr>
      <w:r>
        <w:rPr>
          <w:rFonts w:ascii="Times New Roman" w:hAnsi="Times New Roman" w:cs="Times New Roman"/>
        </w:rPr>
        <w:t>12/9/2025</w:t>
      </w:r>
    </w:p>
    <w:p w14:paraId="01517A63" w14:textId="3D91D070" w:rsidR="007245D1" w:rsidRDefault="007245D1" w:rsidP="00DD270E">
      <w:pPr>
        <w:spacing w:line="276" w:lineRule="auto"/>
        <w:jc w:val="center"/>
        <w:rPr>
          <w:rFonts w:ascii="Times New Roman" w:hAnsi="Times New Roman" w:cs="Times New Roman"/>
        </w:rPr>
      </w:pPr>
      <w:r>
        <w:rPr>
          <w:rFonts w:ascii="Times New Roman" w:hAnsi="Times New Roman" w:cs="Times New Roman"/>
        </w:rPr>
        <w:t>Credit Card Fraud Detection</w:t>
      </w:r>
    </w:p>
    <w:p w14:paraId="25173B9C" w14:textId="0AFA2972" w:rsidR="00DD270E" w:rsidRPr="00DD270E" w:rsidRDefault="003D01EA" w:rsidP="00D431C6">
      <w:pPr>
        <w:pStyle w:val="NormalWeb"/>
        <w:spacing w:line="276" w:lineRule="auto"/>
        <w:rPr>
          <w:rFonts w:eastAsiaTheme="minorHAnsi"/>
          <w:kern w:val="2"/>
          <w14:ligatures w14:val="standardContextual"/>
        </w:rPr>
      </w:pPr>
      <w:r>
        <w:tab/>
      </w:r>
      <w:r w:rsidR="00DD270E" w:rsidRPr="00DD270E">
        <w:rPr>
          <w:rFonts w:eastAsiaTheme="minorHAnsi"/>
          <w:kern w:val="2"/>
          <w14:ligatures w14:val="standardContextual"/>
        </w:rPr>
        <w:t>Credit card fraud detection is a prevalent issue even as cutting-edge technology continues to advance year after year. It has become increasingly important to detect and dismiss fraudulent transactions before they can be processed and approved. Credit card fraud results in billions of dollars in losses annually in the United States for both banks and customers, and the sheer volume of transactions today makes it impossible for traditional manual detection methods to keep up. Our group was interested in this issue and wanted to explore creating different machine learning models in Python to detect fraudulent credit card transactions using a variety of features. Our objective is to develop an automated machine learning model capable of detecting fraudulent transactions with high accuracy, with a particular focus on minimizing false negatives without unnecessarily blocking legitimate customer transactions. The dataset we used is from Kaggle and includes several important and interesting features that can be incorporated into our model, such as the distance from the last transaction and the ratio to the customer’s median purchase price. The dataset contains about one million unique rows and eight columns. We did not encounter any unusual results during our exploratory data analysis; however, it is important to note that the ratio to median price, online order status, and distance from home were the most impactful features in determining whether a transaction was classified as fraud.</w:t>
      </w:r>
    </w:p>
    <w:p w14:paraId="34DB7FA8" w14:textId="002F8655" w:rsidR="003D01EA" w:rsidRDefault="00DD270E" w:rsidP="00D431C6">
      <w:pPr>
        <w:spacing w:line="276" w:lineRule="auto"/>
        <w:rPr>
          <w:rFonts w:ascii="Times New Roman" w:hAnsi="Times New Roman" w:cs="Times New Roman"/>
        </w:rPr>
      </w:pPr>
      <w:r>
        <w:rPr>
          <w:rFonts w:ascii="Times New Roman" w:hAnsi="Times New Roman" w:cs="Times New Roman"/>
        </w:rPr>
        <w:tab/>
        <w:t xml:space="preserve">One of our SMART questions which we were able to answer in our EDA step of our project was: which features are most correlated with being classifying a transaction as fraud. Our following and more </w:t>
      </w:r>
      <w:r w:rsidR="00CF17D5">
        <w:rPr>
          <w:rFonts w:ascii="Times New Roman" w:hAnsi="Times New Roman" w:cs="Times New Roman"/>
        </w:rPr>
        <w:t>in-depth</w:t>
      </w:r>
      <w:r>
        <w:rPr>
          <w:rFonts w:ascii="Times New Roman" w:hAnsi="Times New Roman" w:cs="Times New Roman"/>
        </w:rPr>
        <w:t xml:space="preserve"> question </w:t>
      </w:r>
      <w:r w:rsidR="00CF17D5">
        <w:rPr>
          <w:rFonts w:ascii="Times New Roman" w:hAnsi="Times New Roman" w:cs="Times New Roman"/>
        </w:rPr>
        <w:t>was</w:t>
      </w:r>
      <w:r>
        <w:rPr>
          <w:rFonts w:ascii="Times New Roman" w:hAnsi="Times New Roman" w:cs="Times New Roman"/>
        </w:rPr>
        <w:t xml:space="preserve"> which machine learning model will yield better accuracy in detecting fraud credit card transactions among logistical regression, support vector classifier (SVC</w:t>
      </w:r>
      <w:r w:rsidR="00CF17D5">
        <w:rPr>
          <w:rFonts w:ascii="Times New Roman" w:hAnsi="Times New Roman" w:cs="Times New Roman"/>
        </w:rPr>
        <w:t>), decision</w:t>
      </w:r>
      <w:r>
        <w:rPr>
          <w:rFonts w:ascii="Times New Roman" w:hAnsi="Times New Roman" w:cs="Times New Roman"/>
        </w:rPr>
        <w:t xml:space="preserve"> tree, and random forest.</w:t>
      </w:r>
      <w:r w:rsidR="00CF17D5">
        <w:rPr>
          <w:rFonts w:ascii="Times New Roman" w:hAnsi="Times New Roman" w:cs="Times New Roman"/>
        </w:rPr>
        <w:t xml:space="preserve"> We wanted to cover a wide variety of methodology in order to compare and determine the most effective and efficient model in detecting credit card fraud.</w:t>
      </w:r>
    </w:p>
    <w:p w14:paraId="368D0AD9" w14:textId="22CE4D4C" w:rsidR="00331E78" w:rsidRDefault="004A0744" w:rsidP="00D431C6">
      <w:pPr>
        <w:spacing w:line="276" w:lineRule="auto"/>
        <w:rPr>
          <w:rFonts w:ascii="Times New Roman" w:hAnsi="Times New Roman" w:cs="Times New Roman"/>
        </w:rPr>
      </w:pPr>
      <w:r>
        <w:rPr>
          <w:rFonts w:ascii="Times New Roman" w:hAnsi="Times New Roman" w:cs="Times New Roman"/>
        </w:rPr>
        <w:tab/>
        <w:t xml:space="preserve">We used 4 models in total, with different outcomes. </w:t>
      </w:r>
      <w:r w:rsidR="00DE2A0F">
        <w:rPr>
          <w:rFonts w:ascii="Times New Roman" w:hAnsi="Times New Roman" w:cs="Times New Roman"/>
        </w:rPr>
        <w:t xml:space="preserve">First, we split the dataset into train and test data using a 0.8 train size and then applied SMOTE to the train data, since our large and unbalanced dataset has previously shown to be ineffective in a SVM model. We used the data to train and tested a Logistic Regression model and an SVC model, which </w:t>
      </w:r>
      <w:r w:rsidR="00C8536B">
        <w:rPr>
          <w:rFonts w:ascii="Times New Roman" w:hAnsi="Times New Roman" w:cs="Times New Roman"/>
        </w:rPr>
        <w:t>showed</w:t>
      </w:r>
      <w:r w:rsidR="00DE2A0F">
        <w:rPr>
          <w:rFonts w:ascii="Times New Roman" w:hAnsi="Times New Roman" w:cs="Times New Roman"/>
        </w:rPr>
        <w:t xml:space="preserve"> strong overall performances achieving 94% and 93% accuracy respectively. </w:t>
      </w:r>
      <w:r w:rsidR="00331E78">
        <w:rPr>
          <w:rFonts w:ascii="Times New Roman" w:hAnsi="Times New Roman" w:cs="Times New Roman"/>
        </w:rPr>
        <w:t xml:space="preserve">Precision was similar for both models and Logistic regression scored a slightly higher F-1 score for </w:t>
      </w:r>
      <w:r w:rsidR="00C8536B">
        <w:rPr>
          <w:rFonts w:ascii="Times New Roman" w:hAnsi="Times New Roman" w:cs="Times New Roman"/>
        </w:rPr>
        <w:t>fraud</w:t>
      </w:r>
      <w:r w:rsidR="00331E78">
        <w:rPr>
          <w:rFonts w:ascii="Times New Roman" w:hAnsi="Times New Roman" w:cs="Times New Roman"/>
        </w:rPr>
        <w:t xml:space="preserve"> reflecting a better balance between precision and recall. We then deployed a Decision Tree Classifier model and a Random Forest, which </w:t>
      </w:r>
      <w:r w:rsidR="00C8536B">
        <w:rPr>
          <w:rFonts w:ascii="Times New Roman" w:hAnsi="Times New Roman" w:cs="Times New Roman"/>
        </w:rPr>
        <w:t>showed</w:t>
      </w:r>
      <w:r w:rsidR="00331E78">
        <w:rPr>
          <w:rFonts w:ascii="Times New Roman" w:hAnsi="Times New Roman" w:cs="Times New Roman"/>
        </w:rPr>
        <w:t xml:space="preserve"> impressive performances. </w:t>
      </w:r>
      <w:r w:rsidR="00C8536B">
        <w:rPr>
          <w:rFonts w:ascii="Times New Roman" w:hAnsi="Times New Roman" w:cs="Times New Roman"/>
        </w:rPr>
        <w:t xml:space="preserve">Both models show perfect performance across all evaluation metrics and show exceptional ability to capture the full complexity of the </w:t>
      </w:r>
      <w:r w:rsidR="00C8536B">
        <w:rPr>
          <w:rFonts w:ascii="Times New Roman" w:hAnsi="Times New Roman" w:cs="Times New Roman"/>
        </w:rPr>
        <w:lastRenderedPageBreak/>
        <w:t xml:space="preserve">data without misclassifications. While these impressive performances show strong predictive power, these can also suggest a potential overfitting.  </w:t>
      </w:r>
    </w:p>
    <w:p w14:paraId="79021CBC" w14:textId="77777777" w:rsidR="007245D1" w:rsidRDefault="007245D1" w:rsidP="007245D1">
      <w:pPr>
        <w:spacing w:line="276" w:lineRule="auto"/>
        <w:rPr>
          <w:rFonts w:ascii="Times New Roman" w:hAnsi="Times New Roman" w:cs="Times New Roman"/>
        </w:rPr>
      </w:pPr>
    </w:p>
    <w:p w14:paraId="0A8C5CB4" w14:textId="77777777" w:rsidR="007245D1" w:rsidRDefault="007245D1" w:rsidP="007245D1">
      <w:pPr>
        <w:spacing w:line="276" w:lineRule="auto"/>
        <w:rPr>
          <w:rFonts w:ascii="Times New Roman" w:hAnsi="Times New Roman" w:cs="Times New Roman"/>
        </w:rPr>
      </w:pPr>
    </w:p>
    <w:p w14:paraId="4C58C1C2"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1. Overview of your project (if applicable):</w:t>
      </w:r>
    </w:p>
    <w:p w14:paraId="040E165B" w14:textId="77777777" w:rsidR="007245D1" w:rsidRPr="007245D1" w:rsidRDefault="007245D1" w:rsidP="00152E18">
      <w:pPr>
        <w:pStyle w:val="p1"/>
        <w:ind w:left="720"/>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a. Why did your team choose this topic?</w:t>
      </w:r>
    </w:p>
    <w:p w14:paraId="2B7C6399" w14:textId="77777777" w:rsidR="007245D1" w:rsidRPr="007245D1" w:rsidRDefault="007245D1" w:rsidP="00152E18">
      <w:pPr>
        <w:pStyle w:val="p1"/>
        <w:ind w:left="720"/>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b. What prior research and analysis have been done on this topic?</w:t>
      </w:r>
    </w:p>
    <w:p w14:paraId="5E05A372" w14:textId="77777777" w:rsidR="007245D1" w:rsidRPr="007245D1" w:rsidRDefault="007245D1" w:rsidP="00152E18">
      <w:pPr>
        <w:pStyle w:val="p1"/>
        <w:ind w:left="720"/>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c. Information about the dataset(s) you used.</w:t>
      </w:r>
    </w:p>
    <w:p w14:paraId="195C3577" w14:textId="77777777" w:rsidR="007245D1" w:rsidRPr="007245D1" w:rsidRDefault="007245D1" w:rsidP="00152E18">
      <w:pPr>
        <w:pStyle w:val="p1"/>
        <w:ind w:left="720"/>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d. Any unusual EDA results that are worth mentioning?</w:t>
      </w:r>
    </w:p>
    <w:p w14:paraId="017BE309"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2. Your SMART questions, and how did they come up?</w:t>
      </w:r>
    </w:p>
    <w:p w14:paraId="08C18AB8"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3. Your models or machine learning algorithms. Score or evaluate your models.</w:t>
      </w:r>
    </w:p>
    <w:p w14:paraId="03F35C09"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4. Interpret your results.</w:t>
      </w:r>
    </w:p>
    <w:p w14:paraId="2A1E842C"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5. What predictions can you make from your models? Examples?</w:t>
      </w:r>
    </w:p>
    <w:p w14:paraId="6FC16555" w14:textId="77777777" w:rsidR="007245D1" w:rsidRP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6. Draw conclusions. How do these answer the SMART questions?</w:t>
      </w:r>
    </w:p>
    <w:p w14:paraId="66CCFF00" w14:textId="471117AE" w:rsidR="007245D1" w:rsidRDefault="007245D1" w:rsidP="007245D1">
      <w:pPr>
        <w:pStyle w:val="p1"/>
        <w:rPr>
          <w:rFonts w:ascii="Times New Roman" w:eastAsiaTheme="minorHAnsi" w:hAnsi="Times New Roman"/>
          <w:color w:val="auto"/>
          <w:kern w:val="2"/>
          <w:sz w:val="24"/>
          <w:szCs w:val="24"/>
          <w14:ligatures w14:val="standardContextual"/>
        </w:rPr>
      </w:pPr>
      <w:r w:rsidRPr="007245D1">
        <w:rPr>
          <w:rFonts w:ascii="Times New Roman" w:eastAsiaTheme="minorHAnsi" w:hAnsi="Times New Roman"/>
          <w:color w:val="auto"/>
          <w:kern w:val="2"/>
          <w:sz w:val="24"/>
          <w:szCs w:val="24"/>
          <w14:ligatures w14:val="standardContextual"/>
        </w:rPr>
        <w:t>7. References (APA style, see for example GW Himmelfarb: APA Citation Style, 7th Edition)</w:t>
      </w:r>
    </w:p>
    <w:p w14:paraId="218B8E6D"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16FDEF2F"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3B9CE5A0" w14:textId="1CA596DB" w:rsidR="00C8536B" w:rsidRDefault="00C8536B" w:rsidP="007245D1">
      <w:pPr>
        <w:pStyle w:val="p1"/>
        <w:rPr>
          <w:rFonts w:ascii="Times New Roman" w:eastAsiaTheme="minorHAnsi" w:hAnsi="Times New Roman"/>
          <w:color w:val="auto"/>
          <w:kern w:val="2"/>
          <w:sz w:val="24"/>
          <w:szCs w:val="24"/>
          <w14:ligatures w14:val="standardContextual"/>
        </w:rPr>
      </w:pPr>
      <w:r>
        <w:rPr>
          <w:rFonts w:ascii="Times New Roman" w:eastAsiaTheme="minorHAnsi" w:hAnsi="Times New Roman"/>
          <w:color w:val="auto"/>
          <w:kern w:val="2"/>
          <w:sz w:val="24"/>
          <w:szCs w:val="24"/>
          <w14:ligatures w14:val="standardContextual"/>
        </w:rPr>
        <w:t>References</w:t>
      </w:r>
    </w:p>
    <w:p w14:paraId="64108233"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3C5BB25F" w14:textId="78951797" w:rsidR="00C8536B" w:rsidRDefault="00C8536B" w:rsidP="007245D1">
      <w:pPr>
        <w:pStyle w:val="p1"/>
        <w:rPr>
          <w:rFonts w:ascii="Times New Roman" w:eastAsiaTheme="minorHAnsi" w:hAnsi="Times New Roman"/>
          <w:color w:val="auto"/>
          <w:kern w:val="2"/>
          <w:sz w:val="24"/>
          <w:szCs w:val="24"/>
          <w14:ligatures w14:val="standardContextual"/>
        </w:rPr>
      </w:pPr>
      <w:r w:rsidRPr="00C8536B">
        <w:rPr>
          <w:rFonts w:ascii="Times New Roman" w:eastAsiaTheme="minorHAnsi" w:hAnsi="Times New Roman"/>
          <w:color w:val="auto"/>
          <w:kern w:val="2"/>
          <w:sz w:val="24"/>
          <w:szCs w:val="24"/>
          <w14:ligatures w14:val="standardContextual"/>
        </w:rPr>
        <w:t xml:space="preserve">Chawla, N. V., Bowyer, K. W., Hall, L. O., &amp; </w:t>
      </w:r>
      <w:proofErr w:type="spellStart"/>
      <w:r w:rsidRPr="00C8536B">
        <w:rPr>
          <w:rFonts w:ascii="Times New Roman" w:eastAsiaTheme="minorHAnsi" w:hAnsi="Times New Roman"/>
          <w:color w:val="auto"/>
          <w:kern w:val="2"/>
          <w:sz w:val="24"/>
          <w:szCs w:val="24"/>
          <w14:ligatures w14:val="standardContextual"/>
        </w:rPr>
        <w:t>Kegelmeyer</w:t>
      </w:r>
      <w:proofErr w:type="spellEnd"/>
      <w:r w:rsidRPr="00C8536B">
        <w:rPr>
          <w:rFonts w:ascii="Times New Roman" w:eastAsiaTheme="minorHAnsi" w:hAnsi="Times New Roman"/>
          <w:color w:val="auto"/>
          <w:kern w:val="2"/>
          <w:sz w:val="24"/>
          <w:szCs w:val="24"/>
          <w14:ligatures w14:val="standardContextual"/>
        </w:rPr>
        <w:t xml:space="preserve">, W. P. (2002). </w:t>
      </w:r>
      <w:r w:rsidRPr="00C8536B">
        <w:rPr>
          <w:rFonts w:ascii="Times New Roman" w:eastAsiaTheme="minorHAnsi" w:hAnsi="Times New Roman"/>
          <w:i/>
          <w:iCs/>
          <w:color w:val="auto"/>
          <w:kern w:val="2"/>
          <w:sz w:val="24"/>
          <w:szCs w:val="24"/>
          <w14:ligatures w14:val="standardContextual"/>
        </w:rPr>
        <w:t>SMOTE: Synthetic Minority Over-sampling Technique</w:t>
      </w:r>
      <w:r w:rsidRPr="00C8536B">
        <w:rPr>
          <w:rFonts w:ascii="Times New Roman" w:eastAsiaTheme="minorHAnsi" w:hAnsi="Times New Roman"/>
          <w:color w:val="auto"/>
          <w:kern w:val="2"/>
          <w:sz w:val="24"/>
          <w:szCs w:val="24"/>
          <w14:ligatures w14:val="standardContextual"/>
        </w:rPr>
        <w:t xml:space="preserve">. </w:t>
      </w:r>
      <w:r w:rsidRPr="00C8536B">
        <w:rPr>
          <w:rFonts w:ascii="Times New Roman" w:eastAsiaTheme="minorHAnsi" w:hAnsi="Times New Roman"/>
          <w:i/>
          <w:iCs/>
          <w:color w:val="auto"/>
          <w:kern w:val="2"/>
          <w:sz w:val="24"/>
          <w:szCs w:val="24"/>
          <w14:ligatures w14:val="standardContextual"/>
        </w:rPr>
        <w:t>Journal of Artificial Intelligence Research, 16</w:t>
      </w:r>
      <w:r w:rsidRPr="00C8536B">
        <w:rPr>
          <w:rFonts w:ascii="Times New Roman" w:eastAsiaTheme="minorHAnsi" w:hAnsi="Times New Roman"/>
          <w:color w:val="auto"/>
          <w:kern w:val="2"/>
          <w:sz w:val="24"/>
          <w:szCs w:val="24"/>
          <w14:ligatures w14:val="standardContextual"/>
        </w:rPr>
        <w:t xml:space="preserve">, 321–357. </w:t>
      </w:r>
      <w:hyperlink r:id="rId4" w:tgtFrame="_new" w:history="1">
        <w:r w:rsidRPr="00C8536B">
          <w:rPr>
            <w:rStyle w:val="Hyperlink"/>
            <w:rFonts w:ascii="Times New Roman" w:eastAsiaTheme="minorHAnsi" w:hAnsi="Times New Roman"/>
            <w:kern w:val="2"/>
            <w:sz w:val="24"/>
            <w:szCs w:val="24"/>
            <w14:ligatures w14:val="standardContextual"/>
          </w:rPr>
          <w:t>https://doi.org/10.1613/jair.953</w:t>
        </w:r>
      </w:hyperlink>
    </w:p>
    <w:p w14:paraId="33F4D4D9"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325F2644" w14:textId="4F2C91E5" w:rsidR="00C8536B" w:rsidRDefault="00C8536B" w:rsidP="007245D1">
      <w:pPr>
        <w:pStyle w:val="p1"/>
        <w:rPr>
          <w:rFonts w:ascii="Times New Roman" w:eastAsiaTheme="minorHAnsi" w:hAnsi="Times New Roman"/>
          <w:color w:val="auto"/>
          <w:kern w:val="2"/>
          <w:sz w:val="24"/>
          <w:szCs w:val="24"/>
          <w14:ligatures w14:val="standardContextual"/>
        </w:rPr>
      </w:pPr>
      <w:r w:rsidRPr="00C8536B">
        <w:rPr>
          <w:rFonts w:ascii="Times New Roman" w:eastAsiaTheme="minorHAnsi" w:hAnsi="Times New Roman"/>
          <w:color w:val="auto"/>
          <w:kern w:val="2"/>
          <w:sz w:val="24"/>
          <w:szCs w:val="24"/>
          <w14:ligatures w14:val="standardContextual"/>
        </w:rPr>
        <w:t xml:space="preserve">Cortes, C., &amp; </w:t>
      </w:r>
      <w:proofErr w:type="spellStart"/>
      <w:r w:rsidRPr="00C8536B">
        <w:rPr>
          <w:rFonts w:ascii="Times New Roman" w:eastAsiaTheme="minorHAnsi" w:hAnsi="Times New Roman"/>
          <w:color w:val="auto"/>
          <w:kern w:val="2"/>
          <w:sz w:val="24"/>
          <w:szCs w:val="24"/>
          <w14:ligatures w14:val="standardContextual"/>
        </w:rPr>
        <w:t>Vapnik</w:t>
      </w:r>
      <w:proofErr w:type="spellEnd"/>
      <w:r w:rsidRPr="00C8536B">
        <w:rPr>
          <w:rFonts w:ascii="Times New Roman" w:eastAsiaTheme="minorHAnsi" w:hAnsi="Times New Roman"/>
          <w:color w:val="auto"/>
          <w:kern w:val="2"/>
          <w:sz w:val="24"/>
          <w:szCs w:val="24"/>
          <w14:ligatures w14:val="standardContextual"/>
        </w:rPr>
        <w:t xml:space="preserve">, V. (1995). </w:t>
      </w:r>
      <w:r w:rsidRPr="00C8536B">
        <w:rPr>
          <w:rFonts w:ascii="Times New Roman" w:eastAsiaTheme="minorHAnsi" w:hAnsi="Times New Roman"/>
          <w:i/>
          <w:iCs/>
          <w:color w:val="auto"/>
          <w:kern w:val="2"/>
          <w:sz w:val="24"/>
          <w:szCs w:val="24"/>
          <w14:ligatures w14:val="standardContextual"/>
        </w:rPr>
        <w:t>Support-vector networks</w:t>
      </w:r>
      <w:r w:rsidRPr="00C8536B">
        <w:rPr>
          <w:rFonts w:ascii="Times New Roman" w:eastAsiaTheme="minorHAnsi" w:hAnsi="Times New Roman"/>
          <w:color w:val="auto"/>
          <w:kern w:val="2"/>
          <w:sz w:val="24"/>
          <w:szCs w:val="24"/>
          <w14:ligatures w14:val="standardContextual"/>
        </w:rPr>
        <w:t xml:space="preserve">. </w:t>
      </w:r>
      <w:r w:rsidRPr="00C8536B">
        <w:rPr>
          <w:rFonts w:ascii="Times New Roman" w:eastAsiaTheme="minorHAnsi" w:hAnsi="Times New Roman"/>
          <w:i/>
          <w:iCs/>
          <w:color w:val="auto"/>
          <w:kern w:val="2"/>
          <w:sz w:val="24"/>
          <w:szCs w:val="24"/>
          <w14:ligatures w14:val="standardContextual"/>
        </w:rPr>
        <w:t>Machine Learning, 20</w:t>
      </w:r>
      <w:r w:rsidRPr="00C8536B">
        <w:rPr>
          <w:rFonts w:ascii="Times New Roman" w:eastAsiaTheme="minorHAnsi" w:hAnsi="Times New Roman"/>
          <w:color w:val="auto"/>
          <w:kern w:val="2"/>
          <w:sz w:val="24"/>
          <w:szCs w:val="24"/>
          <w14:ligatures w14:val="standardContextual"/>
        </w:rPr>
        <w:t xml:space="preserve">(3), 273–297. </w:t>
      </w:r>
      <w:hyperlink r:id="rId5" w:history="1">
        <w:r w:rsidRPr="009D39E4">
          <w:rPr>
            <w:rStyle w:val="Hyperlink"/>
            <w:rFonts w:ascii="Times New Roman" w:eastAsiaTheme="minorHAnsi" w:hAnsi="Times New Roman"/>
            <w:kern w:val="2"/>
            <w:sz w:val="24"/>
            <w:szCs w:val="24"/>
            <w14:ligatures w14:val="standardContextual"/>
          </w:rPr>
          <w:t>https://doi.org/10.1007/BF00994018</w:t>
        </w:r>
      </w:hyperlink>
    </w:p>
    <w:p w14:paraId="6A775EA4"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62258819" w14:textId="2D90BAE1" w:rsidR="00C8536B" w:rsidRDefault="00C8536B" w:rsidP="007245D1">
      <w:pPr>
        <w:pStyle w:val="p1"/>
        <w:rPr>
          <w:rFonts w:ascii="Times New Roman" w:eastAsiaTheme="minorHAnsi" w:hAnsi="Times New Roman"/>
          <w:color w:val="auto"/>
          <w:kern w:val="2"/>
          <w:sz w:val="24"/>
          <w:szCs w:val="24"/>
          <w14:ligatures w14:val="standardContextual"/>
        </w:rPr>
      </w:pPr>
      <w:r w:rsidRPr="00C8536B">
        <w:rPr>
          <w:rFonts w:ascii="Times New Roman" w:eastAsiaTheme="minorHAnsi" w:hAnsi="Times New Roman"/>
          <w:color w:val="auto"/>
          <w:kern w:val="2"/>
          <w:sz w:val="24"/>
          <w:szCs w:val="24"/>
          <w14:ligatures w14:val="standardContextual"/>
        </w:rPr>
        <w:t xml:space="preserve">Cox, D. R. (1958). </w:t>
      </w:r>
      <w:r w:rsidRPr="00C8536B">
        <w:rPr>
          <w:rFonts w:ascii="Times New Roman" w:eastAsiaTheme="minorHAnsi" w:hAnsi="Times New Roman"/>
          <w:i/>
          <w:iCs/>
          <w:color w:val="auto"/>
          <w:kern w:val="2"/>
          <w:sz w:val="24"/>
          <w:szCs w:val="24"/>
          <w14:ligatures w14:val="standardContextual"/>
        </w:rPr>
        <w:t>The regression analysis of binary sequences (with discussion)</w:t>
      </w:r>
      <w:r w:rsidRPr="00C8536B">
        <w:rPr>
          <w:rFonts w:ascii="Times New Roman" w:eastAsiaTheme="minorHAnsi" w:hAnsi="Times New Roman"/>
          <w:color w:val="auto"/>
          <w:kern w:val="2"/>
          <w:sz w:val="24"/>
          <w:szCs w:val="24"/>
          <w14:ligatures w14:val="standardContextual"/>
        </w:rPr>
        <w:t xml:space="preserve">. </w:t>
      </w:r>
      <w:r w:rsidRPr="00C8536B">
        <w:rPr>
          <w:rFonts w:ascii="Times New Roman" w:eastAsiaTheme="minorHAnsi" w:hAnsi="Times New Roman"/>
          <w:i/>
          <w:iCs/>
          <w:color w:val="auto"/>
          <w:kern w:val="2"/>
          <w:sz w:val="24"/>
          <w:szCs w:val="24"/>
          <w14:ligatures w14:val="standardContextual"/>
        </w:rPr>
        <w:t>Journal of the Royal Statistical Society: Series B (Methodological), 20</w:t>
      </w:r>
      <w:r w:rsidRPr="00C8536B">
        <w:rPr>
          <w:rFonts w:ascii="Times New Roman" w:eastAsiaTheme="minorHAnsi" w:hAnsi="Times New Roman"/>
          <w:color w:val="auto"/>
          <w:kern w:val="2"/>
          <w:sz w:val="24"/>
          <w:szCs w:val="24"/>
          <w14:ligatures w14:val="standardContextual"/>
        </w:rPr>
        <w:t>(2), 215–242</w:t>
      </w:r>
    </w:p>
    <w:p w14:paraId="656BC335" w14:textId="77777777" w:rsidR="00C8536B" w:rsidRDefault="00C8536B" w:rsidP="007245D1">
      <w:pPr>
        <w:pStyle w:val="p1"/>
        <w:rPr>
          <w:rFonts w:ascii="Times New Roman" w:eastAsiaTheme="minorHAnsi" w:hAnsi="Times New Roman"/>
          <w:color w:val="auto"/>
          <w:kern w:val="2"/>
          <w:sz w:val="24"/>
          <w:szCs w:val="24"/>
          <w14:ligatures w14:val="standardContextual"/>
        </w:rPr>
      </w:pPr>
    </w:p>
    <w:p w14:paraId="0EE74786" w14:textId="1107D02F" w:rsidR="00C8536B" w:rsidRDefault="00C8536B" w:rsidP="007245D1">
      <w:pPr>
        <w:pStyle w:val="p1"/>
        <w:rPr>
          <w:rFonts w:ascii="Times New Roman" w:eastAsiaTheme="minorHAnsi" w:hAnsi="Times New Roman"/>
          <w:color w:val="auto"/>
          <w:kern w:val="2"/>
          <w:sz w:val="24"/>
          <w:szCs w:val="24"/>
          <w14:ligatures w14:val="standardContextual"/>
        </w:rPr>
      </w:pPr>
      <w:proofErr w:type="spellStart"/>
      <w:r w:rsidRPr="00C8536B">
        <w:rPr>
          <w:rFonts w:ascii="Times New Roman" w:eastAsiaTheme="minorHAnsi" w:hAnsi="Times New Roman"/>
          <w:color w:val="auto"/>
          <w:kern w:val="2"/>
          <w:sz w:val="24"/>
          <w:szCs w:val="24"/>
          <w14:ligatures w14:val="standardContextual"/>
        </w:rPr>
        <w:t>Breiman</w:t>
      </w:r>
      <w:proofErr w:type="spellEnd"/>
      <w:r w:rsidRPr="00C8536B">
        <w:rPr>
          <w:rFonts w:ascii="Times New Roman" w:eastAsiaTheme="minorHAnsi" w:hAnsi="Times New Roman"/>
          <w:color w:val="auto"/>
          <w:kern w:val="2"/>
          <w:sz w:val="24"/>
          <w:szCs w:val="24"/>
          <w14:ligatures w14:val="standardContextual"/>
        </w:rPr>
        <w:t xml:space="preserve">, L., Friedman, J. H., </w:t>
      </w:r>
      <w:proofErr w:type="spellStart"/>
      <w:r w:rsidRPr="00C8536B">
        <w:rPr>
          <w:rFonts w:ascii="Times New Roman" w:eastAsiaTheme="minorHAnsi" w:hAnsi="Times New Roman"/>
          <w:color w:val="auto"/>
          <w:kern w:val="2"/>
          <w:sz w:val="24"/>
          <w:szCs w:val="24"/>
          <w14:ligatures w14:val="standardContextual"/>
        </w:rPr>
        <w:t>Olshen</w:t>
      </w:r>
      <w:proofErr w:type="spellEnd"/>
      <w:r w:rsidRPr="00C8536B">
        <w:rPr>
          <w:rFonts w:ascii="Times New Roman" w:eastAsiaTheme="minorHAnsi" w:hAnsi="Times New Roman"/>
          <w:color w:val="auto"/>
          <w:kern w:val="2"/>
          <w:sz w:val="24"/>
          <w:szCs w:val="24"/>
          <w14:ligatures w14:val="standardContextual"/>
        </w:rPr>
        <w:t xml:space="preserve">, R. A., &amp; Stone, C. J. (1984). </w:t>
      </w:r>
      <w:r w:rsidRPr="00C8536B">
        <w:rPr>
          <w:rFonts w:ascii="Times New Roman" w:eastAsiaTheme="minorHAnsi" w:hAnsi="Times New Roman"/>
          <w:i/>
          <w:iCs/>
          <w:color w:val="auto"/>
          <w:kern w:val="2"/>
          <w:sz w:val="24"/>
          <w:szCs w:val="24"/>
          <w14:ligatures w14:val="standardContextual"/>
        </w:rPr>
        <w:t>Classification and regression trees</w:t>
      </w:r>
      <w:r w:rsidRPr="00C8536B">
        <w:rPr>
          <w:rFonts w:ascii="Times New Roman" w:eastAsiaTheme="minorHAnsi" w:hAnsi="Times New Roman"/>
          <w:color w:val="auto"/>
          <w:kern w:val="2"/>
          <w:sz w:val="24"/>
          <w:szCs w:val="24"/>
          <w14:ligatures w14:val="standardContextual"/>
        </w:rPr>
        <w:t>. Wadsworth.</w:t>
      </w:r>
    </w:p>
    <w:p w14:paraId="5F83BF84" w14:textId="77777777" w:rsidR="00711A5E" w:rsidRDefault="00711A5E" w:rsidP="007245D1">
      <w:pPr>
        <w:pStyle w:val="p1"/>
        <w:rPr>
          <w:rFonts w:ascii="Times New Roman" w:eastAsiaTheme="minorHAnsi" w:hAnsi="Times New Roman"/>
          <w:color w:val="auto"/>
          <w:kern w:val="2"/>
          <w:sz w:val="24"/>
          <w:szCs w:val="24"/>
          <w14:ligatures w14:val="standardContextual"/>
        </w:rPr>
      </w:pPr>
    </w:p>
    <w:p w14:paraId="3689C1E3" w14:textId="54443633" w:rsidR="00C8536B" w:rsidRPr="007245D1" w:rsidRDefault="00C8536B" w:rsidP="007245D1">
      <w:pPr>
        <w:pStyle w:val="p1"/>
        <w:rPr>
          <w:rFonts w:ascii="Times New Roman" w:eastAsiaTheme="minorHAnsi" w:hAnsi="Times New Roman"/>
          <w:color w:val="auto"/>
          <w:kern w:val="2"/>
          <w:sz w:val="24"/>
          <w:szCs w:val="24"/>
          <w14:ligatures w14:val="standardContextual"/>
        </w:rPr>
      </w:pPr>
      <w:proofErr w:type="spellStart"/>
      <w:r w:rsidRPr="00C8536B">
        <w:rPr>
          <w:rFonts w:ascii="Times New Roman" w:eastAsiaTheme="minorHAnsi" w:hAnsi="Times New Roman"/>
          <w:color w:val="auto"/>
          <w:kern w:val="2"/>
          <w:sz w:val="24"/>
          <w:szCs w:val="24"/>
          <w14:ligatures w14:val="standardContextual"/>
        </w:rPr>
        <w:t>Breiman</w:t>
      </w:r>
      <w:proofErr w:type="spellEnd"/>
      <w:r w:rsidRPr="00C8536B">
        <w:rPr>
          <w:rFonts w:ascii="Times New Roman" w:eastAsiaTheme="minorHAnsi" w:hAnsi="Times New Roman"/>
          <w:color w:val="auto"/>
          <w:kern w:val="2"/>
          <w:sz w:val="24"/>
          <w:szCs w:val="24"/>
          <w14:ligatures w14:val="standardContextual"/>
        </w:rPr>
        <w:t xml:space="preserve">, L. (2001). </w:t>
      </w:r>
      <w:r w:rsidRPr="00C8536B">
        <w:rPr>
          <w:rFonts w:ascii="Times New Roman" w:eastAsiaTheme="minorHAnsi" w:hAnsi="Times New Roman"/>
          <w:i/>
          <w:iCs/>
          <w:color w:val="auto"/>
          <w:kern w:val="2"/>
          <w:sz w:val="24"/>
          <w:szCs w:val="24"/>
          <w14:ligatures w14:val="standardContextual"/>
        </w:rPr>
        <w:t>Random forests</w:t>
      </w:r>
      <w:r w:rsidRPr="00C8536B">
        <w:rPr>
          <w:rFonts w:ascii="Times New Roman" w:eastAsiaTheme="minorHAnsi" w:hAnsi="Times New Roman"/>
          <w:color w:val="auto"/>
          <w:kern w:val="2"/>
          <w:sz w:val="24"/>
          <w:szCs w:val="24"/>
          <w14:ligatures w14:val="standardContextual"/>
        </w:rPr>
        <w:t xml:space="preserve">. </w:t>
      </w:r>
      <w:r w:rsidRPr="00C8536B">
        <w:rPr>
          <w:rFonts w:ascii="Times New Roman" w:eastAsiaTheme="minorHAnsi" w:hAnsi="Times New Roman"/>
          <w:i/>
          <w:iCs/>
          <w:color w:val="auto"/>
          <w:kern w:val="2"/>
          <w:sz w:val="24"/>
          <w:szCs w:val="24"/>
          <w14:ligatures w14:val="standardContextual"/>
        </w:rPr>
        <w:t>Machine Learning, 45</w:t>
      </w:r>
      <w:r w:rsidRPr="00C8536B">
        <w:rPr>
          <w:rFonts w:ascii="Times New Roman" w:eastAsiaTheme="minorHAnsi" w:hAnsi="Times New Roman"/>
          <w:color w:val="auto"/>
          <w:kern w:val="2"/>
          <w:sz w:val="24"/>
          <w:szCs w:val="24"/>
          <w14:ligatures w14:val="standardContextual"/>
        </w:rPr>
        <w:t xml:space="preserve">(1), 5–32. </w:t>
      </w:r>
      <w:hyperlink r:id="rId6" w:history="1">
        <w:r w:rsidR="00711A5E" w:rsidRPr="009D39E4">
          <w:rPr>
            <w:rStyle w:val="Hyperlink"/>
            <w:rFonts w:ascii="Times New Roman" w:eastAsiaTheme="minorHAnsi" w:hAnsi="Times New Roman"/>
            <w:kern w:val="2"/>
            <w:sz w:val="24"/>
            <w:szCs w:val="24"/>
            <w14:ligatures w14:val="standardContextual"/>
          </w:rPr>
          <w:t>https://doi.org/10.1023/A:1010933404324</w:t>
        </w:r>
      </w:hyperlink>
      <w:r w:rsidR="00711A5E">
        <w:rPr>
          <w:rFonts w:ascii="Times New Roman" w:eastAsiaTheme="minorHAnsi" w:hAnsi="Times New Roman"/>
          <w:color w:val="auto"/>
          <w:kern w:val="2"/>
          <w:sz w:val="24"/>
          <w:szCs w:val="24"/>
          <w14:ligatures w14:val="standardContextual"/>
        </w:rPr>
        <w:t xml:space="preserve"> </w:t>
      </w:r>
    </w:p>
    <w:sectPr w:rsidR="00C8536B" w:rsidRPr="007245D1" w:rsidSect="00974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D1"/>
    <w:rsid w:val="00152E18"/>
    <w:rsid w:val="001E066E"/>
    <w:rsid w:val="00331E78"/>
    <w:rsid w:val="003D01EA"/>
    <w:rsid w:val="003E7D69"/>
    <w:rsid w:val="004A0744"/>
    <w:rsid w:val="004C42F3"/>
    <w:rsid w:val="005A7EFE"/>
    <w:rsid w:val="006F2DB8"/>
    <w:rsid w:val="00711A5E"/>
    <w:rsid w:val="007245D1"/>
    <w:rsid w:val="0081169B"/>
    <w:rsid w:val="00974F35"/>
    <w:rsid w:val="00A822C9"/>
    <w:rsid w:val="00B741AB"/>
    <w:rsid w:val="00C8536B"/>
    <w:rsid w:val="00CF17D5"/>
    <w:rsid w:val="00D25789"/>
    <w:rsid w:val="00D431C6"/>
    <w:rsid w:val="00D828DF"/>
    <w:rsid w:val="00DD270E"/>
    <w:rsid w:val="00DE2A0F"/>
    <w:rsid w:val="00FA20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7E699"/>
  <w15:chartTrackingRefBased/>
  <w15:docId w15:val="{9453F838-F59E-E844-9530-992A8FD56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D1"/>
    <w:rPr>
      <w:rFonts w:eastAsiaTheme="majorEastAsia" w:cstheme="majorBidi"/>
      <w:color w:val="272727" w:themeColor="text1" w:themeTint="D8"/>
    </w:rPr>
  </w:style>
  <w:style w:type="paragraph" w:styleId="Title">
    <w:name w:val="Title"/>
    <w:basedOn w:val="Normal"/>
    <w:next w:val="Normal"/>
    <w:link w:val="TitleChar"/>
    <w:uiPriority w:val="10"/>
    <w:qFormat/>
    <w:rsid w:val="00724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D1"/>
    <w:pPr>
      <w:spacing w:before="160"/>
      <w:jc w:val="center"/>
    </w:pPr>
    <w:rPr>
      <w:i/>
      <w:iCs/>
      <w:color w:val="404040" w:themeColor="text1" w:themeTint="BF"/>
    </w:rPr>
  </w:style>
  <w:style w:type="character" w:customStyle="1" w:styleId="QuoteChar">
    <w:name w:val="Quote Char"/>
    <w:basedOn w:val="DefaultParagraphFont"/>
    <w:link w:val="Quote"/>
    <w:uiPriority w:val="29"/>
    <w:rsid w:val="007245D1"/>
    <w:rPr>
      <w:i/>
      <w:iCs/>
      <w:color w:val="404040" w:themeColor="text1" w:themeTint="BF"/>
    </w:rPr>
  </w:style>
  <w:style w:type="paragraph" w:styleId="ListParagraph">
    <w:name w:val="List Paragraph"/>
    <w:basedOn w:val="Normal"/>
    <w:uiPriority w:val="34"/>
    <w:qFormat/>
    <w:rsid w:val="007245D1"/>
    <w:pPr>
      <w:ind w:left="720"/>
      <w:contextualSpacing/>
    </w:pPr>
  </w:style>
  <w:style w:type="character" w:styleId="IntenseEmphasis">
    <w:name w:val="Intense Emphasis"/>
    <w:basedOn w:val="DefaultParagraphFont"/>
    <w:uiPriority w:val="21"/>
    <w:qFormat/>
    <w:rsid w:val="007245D1"/>
    <w:rPr>
      <w:i/>
      <w:iCs/>
      <w:color w:val="0F4761" w:themeColor="accent1" w:themeShade="BF"/>
    </w:rPr>
  </w:style>
  <w:style w:type="paragraph" w:styleId="IntenseQuote">
    <w:name w:val="Intense Quote"/>
    <w:basedOn w:val="Normal"/>
    <w:next w:val="Normal"/>
    <w:link w:val="IntenseQuoteChar"/>
    <w:uiPriority w:val="30"/>
    <w:qFormat/>
    <w:rsid w:val="00724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D1"/>
    <w:rPr>
      <w:i/>
      <w:iCs/>
      <w:color w:val="0F4761" w:themeColor="accent1" w:themeShade="BF"/>
    </w:rPr>
  </w:style>
  <w:style w:type="character" w:styleId="IntenseReference">
    <w:name w:val="Intense Reference"/>
    <w:basedOn w:val="DefaultParagraphFont"/>
    <w:uiPriority w:val="32"/>
    <w:qFormat/>
    <w:rsid w:val="007245D1"/>
    <w:rPr>
      <w:b/>
      <w:bCs/>
      <w:smallCaps/>
      <w:color w:val="0F4761" w:themeColor="accent1" w:themeShade="BF"/>
      <w:spacing w:val="5"/>
    </w:rPr>
  </w:style>
  <w:style w:type="paragraph" w:customStyle="1" w:styleId="p1">
    <w:name w:val="p1"/>
    <w:basedOn w:val="Normal"/>
    <w:rsid w:val="007245D1"/>
    <w:pPr>
      <w:spacing w:after="0" w:line="240" w:lineRule="auto"/>
    </w:pPr>
    <w:rPr>
      <w:rFonts w:ascii="Georgia" w:eastAsia="Times New Roman" w:hAnsi="Georgia" w:cs="Times New Roman"/>
      <w:color w:val="000000"/>
      <w:kern w:val="0"/>
      <w:sz w:val="14"/>
      <w:szCs w:val="14"/>
      <w14:ligatures w14:val="none"/>
    </w:rPr>
  </w:style>
  <w:style w:type="paragraph" w:styleId="NormalWeb">
    <w:name w:val="Normal (Web)"/>
    <w:basedOn w:val="Normal"/>
    <w:uiPriority w:val="99"/>
    <w:semiHidden/>
    <w:unhideWhenUsed/>
    <w:rsid w:val="00DD27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8536B"/>
    <w:rPr>
      <w:color w:val="467886" w:themeColor="hyperlink"/>
      <w:u w:val="single"/>
    </w:rPr>
  </w:style>
  <w:style w:type="character" w:styleId="UnresolvedMention">
    <w:name w:val="Unresolved Mention"/>
    <w:basedOn w:val="DefaultParagraphFont"/>
    <w:uiPriority w:val="99"/>
    <w:semiHidden/>
    <w:unhideWhenUsed/>
    <w:rsid w:val="00C85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23/A:1010933404324" TargetMode="External"/><Relationship Id="rId5" Type="http://schemas.openxmlformats.org/officeDocument/2006/relationships/hyperlink" Target="https://doi.org/10.1007/BF00994018" TargetMode="External"/><Relationship Id="rId4" Type="http://schemas.openxmlformats.org/officeDocument/2006/relationships/hyperlink" Target="https://doi.org/10.1613/jair.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2</Pages>
  <Words>699</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Armin Parkhideh Soroosh</dc:creator>
  <cp:keywords/>
  <dc:description/>
  <cp:lastModifiedBy>Luca Guerra</cp:lastModifiedBy>
  <cp:revision>4</cp:revision>
  <dcterms:created xsi:type="dcterms:W3CDTF">2025-12-09T15:45:00Z</dcterms:created>
  <dcterms:modified xsi:type="dcterms:W3CDTF">2025-12-12T00:57:00Z</dcterms:modified>
</cp:coreProperties>
</file>