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                 ОБРАЗОВАТЕЛЬНОЕ УЧРЕЖДЕНИЕ ЧУВАШСКОЙ РЕСПУБЛИКИ «ШУМЕРЛИНСКИЙ ПОЛИТЕХНИЧЕСКИЙ ТЕХНИКУМ»                МИНИСТЕРСТВА ОБРАЗОВАНИЯ И МОЛОДЕЖНОЙПОЛИТИКИ ЧУВАШСКОЙ РЕСПУБЛИКИ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выполнению курсовой работы по дисциплине</w:t>
      </w:r>
    </w:p>
    <w:p w:rsidR="00E553D7" w:rsidRPr="00E553D7" w:rsidRDefault="00E553D7" w:rsidP="00E553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ОП.06 «Основы экономики»</w:t>
      </w: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для студентов специальности 19.02.10 « Программирование в компьютерных системах»</w:t>
      </w:r>
    </w:p>
    <w:p w:rsidR="003D3D15" w:rsidRPr="00E553D7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bCs/>
          <w:sz w:val="24"/>
          <w:szCs w:val="24"/>
        </w:rPr>
        <w:t>г. Шумерля. 2016</w: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68" w:type="dxa"/>
        <w:tblLook w:val="01E0"/>
      </w:tblPr>
      <w:tblGrid>
        <w:gridCol w:w="4248"/>
        <w:gridCol w:w="1260"/>
        <w:gridCol w:w="3960"/>
      </w:tblGrid>
      <w:tr w:rsidR="003D3D15" w:rsidRPr="003D3D15" w:rsidTr="00E553D7">
        <w:tc>
          <w:tcPr>
            <w:tcW w:w="4248" w:type="dxa"/>
          </w:tcPr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РАССМОТРЕНО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Предметной, цикловой комиссией преподавателей  </w:t>
            </w:r>
            <w:proofErr w:type="spell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спецдисциплин</w:t>
            </w:r>
            <w:proofErr w:type="spell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и мастеров </w:t>
            </w:r>
            <w:proofErr w:type="spell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/о сферы обслуживания автомобилей и машиностроения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ПЦК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___________           Бакаев А.Ю.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Протокол № 1 «31» августа 2015г.</w:t>
            </w:r>
          </w:p>
        </w:tc>
        <w:tc>
          <w:tcPr>
            <w:tcW w:w="1260" w:type="dxa"/>
          </w:tcPr>
          <w:p w:rsidR="003D3D15" w:rsidRPr="003D3D15" w:rsidRDefault="003D3D15" w:rsidP="00E553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caps/>
                <w:sz w:val="24"/>
                <w:szCs w:val="24"/>
              </w:rPr>
              <w:t>Утверждено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Приказом директора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От 31  августа  2016 г.                                    № 189                                                                                                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E553D7" w:rsidRPr="003D3D15" w:rsidRDefault="00E553D7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lastRenderedPageBreak/>
        <w:t>ПОЯСНИТЕЛЬНАЯ ЗАПИСКА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E553D7" w:rsidRPr="00E553D7" w:rsidRDefault="003D3D15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В соответствии с действующим учебным планом по специальности </w:t>
      </w:r>
      <w:r w:rsidR="00E553D7" w:rsidRPr="00E553D7">
        <w:rPr>
          <w:rFonts w:ascii="Times New Roman" w:hAnsi="Times New Roman" w:cs="Times New Roman"/>
          <w:sz w:val="24"/>
          <w:szCs w:val="24"/>
        </w:rPr>
        <w:t>19.02.10</w:t>
      </w:r>
      <w:r w:rsidR="00E553D7">
        <w:rPr>
          <w:rFonts w:ascii="Times New Roman" w:hAnsi="Times New Roman" w:cs="Times New Roman"/>
          <w:sz w:val="24"/>
          <w:szCs w:val="24"/>
        </w:rPr>
        <w:t>«</w:t>
      </w:r>
      <w:r w:rsidR="00E553D7" w:rsidRPr="00E553D7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системах»</w:t>
      </w:r>
      <w:r w:rsidR="00E553D7" w:rsidRPr="00CE235C">
        <w:rPr>
          <w:rFonts w:ascii="Times New Roman" w:hAnsi="Times New Roman" w:cs="Times New Roman"/>
          <w:w w:val="101"/>
          <w:sz w:val="24"/>
          <w:szCs w:val="24"/>
        </w:rPr>
        <w:t>предусмотрено выполнение курсовой работы по дисциплине</w:t>
      </w:r>
      <w:r w:rsidR="00E553D7" w:rsidRPr="00E553D7">
        <w:rPr>
          <w:rFonts w:ascii="Times New Roman" w:hAnsi="Times New Roman" w:cs="Times New Roman"/>
          <w:sz w:val="24"/>
          <w:szCs w:val="24"/>
        </w:rPr>
        <w:t xml:space="preserve"> ОП.06 «Основы экономики»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является логическим продолжением учебного процесса, выполняется после технологической практики и завершает изучение дисциплины.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Темы курсовых работ доводятся до студентов до начала технологической практики с целью сбора необходимой информации на предприятиях.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имеет целью закрепить полученные знания, развить навыки самостоятельного планирования, организации производства, проведения необходимых расчетов.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При выполнении курсовой работы следует использовать учебники, учебные пособия, периодическую литературу, нормативы, инструкции и другие материалы.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Все разделы курсовой работы выполняются на листах А4 с рамкой, на одной стороне листа, с полями с левой стороны 20 мм, с правой, снизу и сверху 5 мм. Расстояние от рамки до границ текста: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начале строк - не менее 5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конце строк  не менее 3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Расстояние от верхней или нижней строки текста до верхней или нижней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внутренней рамки должно быть не менее 10 мм.  Каждый раздел рекомендуется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начинать с нового листа.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Общий объем курсовой работы должен составить 20-25 страниц.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состоит из следующих частей: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1. Введение.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2. Организационная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3. Экономическая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4. Заключение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after="300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Введение …</w:t>
      </w:r>
      <w:r w:rsidR="00E553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открытого акционерного общества «комбинат автомобильных фурго</w:t>
      </w:r>
      <w:r w:rsidR="00E553D7">
        <w:rPr>
          <w:rFonts w:ascii="Times New Roman" w:hAnsi="Times New Roman" w:cs="Times New Roman"/>
          <w:sz w:val="24"/>
          <w:szCs w:val="24"/>
        </w:rPr>
        <w:t>нов» ………………………………………………………...….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Организационная структура информацио</w:t>
      </w:r>
      <w:r w:rsidR="00E553D7">
        <w:rPr>
          <w:rFonts w:ascii="Times New Roman" w:hAnsi="Times New Roman" w:cs="Times New Roman"/>
          <w:sz w:val="24"/>
          <w:szCs w:val="24"/>
        </w:rPr>
        <w:t>нно вычислительного цента…….….…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color w:val="000000" w:themeColor="text1"/>
          <w:sz w:val="24"/>
          <w:szCs w:val="24"/>
        </w:rPr>
      </w:pPr>
      <w:r w:rsidRPr="003D3D15">
        <w:rPr>
          <w:sz w:val="24"/>
          <w:szCs w:val="24"/>
        </w:rPr>
        <w:t>3 Характеристика основных фондов……………………….…………………………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персонала…………………………………………………...…</w:t>
      </w:r>
    </w:p>
    <w:p w:rsidR="003D3D15" w:rsidRPr="00E553D7" w:rsidRDefault="003D3D15" w:rsidP="003D3D15">
      <w:pPr>
        <w:spacing w:line="360" w:lineRule="auto"/>
        <w:ind w:right="-2"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персонала……………………...……..</w:t>
      </w:r>
    </w:p>
    <w:p w:rsidR="003D3D15" w:rsidRPr="00E553D7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деятельностью………………………………………………...…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5 расчет фонда оплаты труда </w:t>
      </w:r>
      <w:r w:rsidR="00E553D7">
        <w:rPr>
          <w:rFonts w:ascii="Times New Roman" w:hAnsi="Times New Roman" w:cs="Times New Roman"/>
          <w:sz w:val="24"/>
          <w:szCs w:val="24"/>
        </w:rPr>
        <w:t>персонала………………………………..…….……..</w:t>
      </w:r>
    </w:p>
    <w:p w:rsidR="003D3D15" w:rsidRPr="003D3D15" w:rsidRDefault="003D3D15" w:rsidP="003D3D15">
      <w:pPr>
        <w:spacing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</w:t>
      </w:r>
      <w:r w:rsidR="00E553D7">
        <w:rPr>
          <w:rFonts w:ascii="Times New Roman" w:hAnsi="Times New Roman" w:cs="Times New Roman"/>
          <w:sz w:val="24"/>
          <w:szCs w:val="24"/>
        </w:rPr>
        <w:t>ты труда……………………………………..…………..</w:t>
      </w:r>
    </w:p>
    <w:p w:rsidR="003D3D15" w:rsidRPr="003D3D15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5.2 Расчет фонда оплаты труда руководителей, специалистов ислужащих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……………………………………………….……………………………...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</w:t>
      </w:r>
      <w:r w:rsidR="00E553D7">
        <w:rPr>
          <w:rFonts w:ascii="Times New Roman" w:hAnsi="Times New Roman" w:cs="Times New Roman"/>
          <w:sz w:val="24"/>
          <w:szCs w:val="24"/>
          <w:lang w:bidi="ru-RU"/>
        </w:rPr>
        <w:t xml:space="preserve"> заработной платы……………………………….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</w:t>
      </w:r>
      <w:r w:rsid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ой площади……………………………..…………………</w:t>
      </w: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затраты…………………………………………………………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 Расчет стоимости материалов и запасных частей…………………..…………….</w:t>
      </w:r>
    </w:p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 Расчет общепроизводственны</w:t>
      </w:r>
      <w:r w:rsidR="00E553D7">
        <w:rPr>
          <w:rFonts w:ascii="Times New Roman" w:hAnsi="Times New Roman" w:cs="Times New Roman"/>
          <w:sz w:val="24"/>
          <w:szCs w:val="24"/>
        </w:rPr>
        <w:t>х расходов………………………………..….……..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</w:t>
      </w:r>
      <w:r w:rsidR="00E553D7">
        <w:rPr>
          <w:sz w:val="24"/>
          <w:szCs w:val="24"/>
        </w:rPr>
        <w:t>живанию…………………………………………….……...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Расчет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технико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экономическ</w:t>
      </w:r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>их показателей…………………………..………</w:t>
      </w:r>
    </w:p>
    <w:p w:rsidR="003D3D15" w:rsidRPr="003D3D15" w:rsidRDefault="003D3D15" w:rsidP="003D3D15">
      <w:pPr>
        <w:spacing w:line="360" w:lineRule="auto"/>
        <w:contextualSpacing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Заключение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………………………………………………………………..….………..</w:t>
      </w:r>
    </w:p>
    <w:p w:rsidR="003D3D15" w:rsidRPr="003D3D15" w:rsidRDefault="003D3D15" w:rsidP="003D3D15">
      <w:pPr>
        <w:spacing w:before="20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t>Список литера</w:t>
      </w:r>
      <w:r w:rsidR="00E553D7">
        <w:rPr>
          <w:rFonts w:ascii="Times New Roman" w:hAnsi="Times New Roman" w:cs="Times New Roman"/>
          <w:color w:val="000000"/>
          <w:sz w:val="24"/>
          <w:szCs w:val="24"/>
        </w:rPr>
        <w:t>туры……………………………………………………………………</w:t>
      </w:r>
    </w:p>
    <w:p w:rsidR="003D3D15" w:rsidRPr="003D3D15" w:rsidRDefault="003D3D15" w:rsidP="003D3D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3D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D3D15" w:rsidRDefault="003D3D15" w:rsidP="003D3D15">
      <w:pPr>
        <w:pStyle w:val="9"/>
        <w:spacing w:after="300" w:line="360" w:lineRule="auto"/>
        <w:ind w:firstLine="709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E553D7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lastRenderedPageBreak/>
        <w:t>ВВЕДЕНИЕ</w:t>
      </w:r>
    </w:p>
    <w:p w:rsidR="003D3D15" w:rsidRPr="00E553D7" w:rsidRDefault="003D3D15" w:rsidP="003D3D15">
      <w:pPr>
        <w:pStyle w:val="9"/>
        <w:spacing w:line="360" w:lineRule="auto"/>
        <w:ind w:firstLine="709"/>
        <w:jc w:val="both"/>
        <w:rPr>
          <w:rStyle w:val="aff9"/>
          <w:rFonts w:ascii="Times New Roman" w:hAnsi="Times New Roman" w:cs="Times New Roman"/>
          <w:i w:val="0"/>
          <w:sz w:val="24"/>
          <w:szCs w:val="24"/>
        </w:rPr>
      </w:pPr>
      <w:r w:rsidRPr="00BD18BC">
        <w:rPr>
          <w:rStyle w:val="aff9"/>
          <w:rFonts w:ascii="Times New Roman" w:hAnsi="Times New Roman" w:cs="Times New Roman"/>
          <w:b w:val="0"/>
          <w:i w:val="0"/>
          <w:sz w:val="24"/>
          <w:szCs w:val="24"/>
        </w:rPr>
        <w:t>Целью курсового проекта является расчет технико-экономический показателей работы информационно-вычислительного центра</w:t>
      </w:r>
      <w:r w:rsidRPr="00E553D7">
        <w:rPr>
          <w:rFonts w:ascii="Times New Roman" w:hAnsi="Times New Roman" w:cs="Times New Roman"/>
          <w:i w:val="0"/>
          <w:sz w:val="24"/>
          <w:szCs w:val="24"/>
        </w:rPr>
        <w:t>открытого акционерного общества</w:t>
      </w:r>
      <w:r w:rsidR="00BD18BC">
        <w:rPr>
          <w:rFonts w:ascii="Times New Roman" w:hAnsi="Times New Roman" w:cs="Times New Roman"/>
          <w:i w:val="0"/>
          <w:sz w:val="24"/>
          <w:szCs w:val="24"/>
        </w:rPr>
        <w:t xml:space="preserve"> или (ЗАО)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…………….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</w:t>
      </w:r>
      <w:r w:rsidR="00BD18BC">
        <w:rPr>
          <w:rFonts w:ascii="Times New Roman" w:hAnsi="Times New Roman" w:cs="Times New Roman"/>
          <w:sz w:val="24"/>
          <w:szCs w:val="24"/>
        </w:rPr>
        <w:t>ТКРЫТОГО АКЦИОНЕРНОГО ОБЩЕСТВА  или ЗАО……</w:t>
      </w:r>
    </w:p>
    <w:p w:rsidR="003D3D15" w:rsidRPr="003D3D15" w:rsidRDefault="003D3D15" w:rsidP="003D3D15">
      <w:pPr>
        <w:pStyle w:val="Default"/>
        <w:spacing w:line="360" w:lineRule="auto"/>
        <w:jc w:val="both"/>
        <w:rPr>
          <w:color w:val="auto"/>
        </w:rPr>
      </w:pPr>
    </w:p>
    <w:p w:rsidR="003D3D15" w:rsidRPr="003D3D15" w:rsidRDefault="003D3D15" w:rsidP="003D3D15">
      <w:pPr>
        <w:spacing w:after="30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</w:t>
      </w:r>
      <w:r w:rsidR="00BD18BC">
        <w:rPr>
          <w:rFonts w:ascii="Times New Roman" w:hAnsi="Times New Roman" w:cs="Times New Roman"/>
          <w:sz w:val="24"/>
          <w:szCs w:val="24"/>
        </w:rPr>
        <w:t xml:space="preserve">. </w:t>
      </w:r>
      <w:r w:rsidRPr="003D3D15">
        <w:rPr>
          <w:rFonts w:ascii="Times New Roman" w:hAnsi="Times New Roman" w:cs="Times New Roman"/>
          <w:sz w:val="24"/>
          <w:szCs w:val="24"/>
        </w:rPr>
        <w:t xml:space="preserve"> ОРГАНИЗАЦИОННАЯ СТРУКТУРА ИНФОРМАЦИОННО ВЫЧИСЛИТЕЛЬНОГО ЦЕНТА</w:t>
      </w:r>
      <w:r w:rsidR="00482DCB">
        <w:rPr>
          <w:rFonts w:ascii="Times New Roman" w:hAnsi="Times New Roman" w:cs="Times New Roman"/>
          <w:sz w:val="24"/>
          <w:szCs w:val="24"/>
        </w:rPr>
        <w:t xml:space="preserve">   (у каждого свой)</w:t>
      </w:r>
    </w:p>
    <w:p w:rsidR="003D3D15" w:rsidRPr="003D3D15" w:rsidRDefault="001A28D8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54.1pt;margin-top:6.9pt;width:107.25pt;height:24.75pt;z-index:251645440">
            <v:textbox>
              <w:txbxContent>
                <w:p w:rsidR="008011F5" w:rsidRPr="00F92C4A" w:rsidRDefault="008011F5" w:rsidP="003D3D15">
                  <w:pPr>
                    <w:jc w:val="center"/>
                    <w:rPr>
                      <w:sz w:val="28"/>
                      <w:szCs w:val="28"/>
                    </w:rPr>
                  </w:pPr>
                  <w:r w:rsidRPr="00F92C4A">
                    <w:rPr>
                      <w:sz w:val="28"/>
                      <w:szCs w:val="28"/>
                    </w:rPr>
                    <w:t>Директор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1A28D8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5.1pt;margin-top:8.65pt;width:0;height:27pt;z-index:251647488" o:connectortype="straight"/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1A28D8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94.1pt;margin-top:1.15pt;width:318.75pt;height:0;z-index:251665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94.1pt;margin-top:1.15pt;width:0;height:18.8pt;z-index:251664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412.85pt;margin-top:1.15pt;width:0;height:18.8pt;z-index:251648512" o:connectortype="straight"/>
        </w:pict>
      </w:r>
    </w:p>
    <w:p w:rsidR="003D3D15" w:rsidRPr="003D3D15" w:rsidRDefault="001A28D8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margin-left:25.95pt;margin-top:8.45pt;width:150pt;height:21pt;z-index:251659776">
            <v:textbox style="mso-next-textbox:#_x0000_s1040">
              <w:txbxContent>
                <w:p w:rsidR="008011F5" w:rsidRPr="00F92C4A" w:rsidRDefault="008011F5" w:rsidP="003D3D15">
                  <w:pPr>
                    <w:jc w:val="center"/>
                  </w:pPr>
                  <w:r w:rsidRPr="00F92C4A">
                    <w:t>Основные подразделения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42.45pt;margin-top:8.45pt;width:141.75pt;height:21pt;z-index:251646464">
            <v:textbox style="mso-next-textbox:#_x0000_s1026">
              <w:txbxContent>
                <w:p w:rsidR="008011F5" w:rsidRPr="00F92C4A" w:rsidRDefault="008011F5" w:rsidP="003D3D15">
                  <w:pPr>
                    <w:jc w:val="center"/>
                  </w:pPr>
                  <w:r w:rsidRPr="00F92C4A">
                    <w:t>Управленческие службы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1A28D8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94.1pt;margin-top:6.45pt;width:0;height:18.8pt;z-index:251666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412.85pt;margin-top:6.45pt;width:0;height:18.8pt;z-index:251649536" o:connectortype="straight"/>
        </w:pict>
      </w:r>
    </w:p>
    <w:p w:rsidR="003D3D15" w:rsidRPr="003D3D15" w:rsidRDefault="001A28D8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margin-left:25.95pt;margin-top:133.65pt;width:150pt;height:34.5pt;z-index:251663872">
            <v:textbox style="mso-next-textbox:#_x0000_s1044">
              <w:txbxContent>
                <w:p w:rsidR="008011F5" w:rsidRPr="001A207F" w:rsidRDefault="008011F5" w:rsidP="003D3D15">
                  <w:pPr>
                    <w:jc w:val="center"/>
                  </w:pPr>
                  <w:r>
                    <w:t>Службы по обслуживанию вычислительной техники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margin-left:25.95pt;margin-top:93.9pt;width:150pt;height:20.35pt;z-index:251662848">
            <v:textbox style="mso-next-textbox:#_x0000_s1043">
              <w:txbxContent>
                <w:p w:rsidR="008011F5" w:rsidRPr="001A207F" w:rsidRDefault="008011F5" w:rsidP="003D3D15">
                  <w:pPr>
                    <w:jc w:val="center"/>
                  </w:pPr>
                  <w:r>
                    <w:t>Службы по ремонту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25.95pt;margin-top:54.25pt;width:150pt;height:20.2pt;z-index:251661824">
            <v:textbox style="mso-next-textbox:#_x0000_s1042">
              <w:txbxContent>
                <w:p w:rsidR="008011F5" w:rsidRPr="001A207F" w:rsidRDefault="008011F5" w:rsidP="003D3D15">
                  <w:pPr>
                    <w:jc w:val="center"/>
                  </w:pPr>
                  <w:r>
                    <w:t>Объект программирования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25.95pt;margin-top:13.75pt;width:150pt;height:21pt;z-index:251660800">
            <v:textbox style="mso-next-textbox:#_x0000_s1041">
              <w:txbxContent>
                <w:p w:rsidR="008011F5" w:rsidRPr="001A207F" w:rsidRDefault="008011F5" w:rsidP="003D3D15">
                  <w:pPr>
                    <w:jc w:val="center"/>
                  </w:pPr>
                  <w:r>
                    <w:t>Объект проектирования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94.1pt;margin-top:114.85pt;width:0;height:18.8pt;z-index:251670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94.1pt;margin-top:74.45pt;width:0;height:18.8pt;z-index:251668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94.1pt;margin-top:34.75pt;width:0;height:18.8pt;z-index:251667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12.85pt;margin-top:154.65pt;width:0;height:18.8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412.85pt;margin-top:114.85pt;width:0;height:18.8pt;z-index:251657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42.45pt;margin-top:93.25pt;width:141.75pt;height:21pt;z-index:251653632">
            <v:textbox style="mso-next-textbox:#_x0000_s1034">
              <w:txbxContent>
                <w:p w:rsidR="008011F5" w:rsidRPr="001A207F" w:rsidRDefault="008011F5" w:rsidP="003D3D15">
                  <w:pPr>
                    <w:jc w:val="center"/>
                  </w:pPr>
                  <w:r>
                    <w:t>Отдел маркетинга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412.85pt;margin-top:74.45pt;width:0;height:18.8pt;z-index:251656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342.45pt;margin-top:174.15pt;width:141.75pt;height:21pt;z-index:251655680">
            <v:textbox style="mso-next-textbox:#_x0000_s1036">
              <w:txbxContent>
                <w:p w:rsidR="008011F5" w:rsidRPr="001A207F" w:rsidRDefault="008011F5" w:rsidP="003D3D15">
                  <w:pPr>
                    <w:jc w:val="center"/>
                  </w:pPr>
                  <w:r>
                    <w:t>Отдел заработной платы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342.45pt;margin-top:133.65pt;width:141.75pt;height:21pt;z-index:251654656">
            <v:textbox style="mso-next-textbox:#_x0000_s1035">
              <w:txbxContent>
                <w:p w:rsidR="008011F5" w:rsidRPr="001A207F" w:rsidRDefault="008011F5" w:rsidP="003D3D15">
                  <w:pPr>
                    <w:jc w:val="center"/>
                  </w:pPr>
                  <w:r>
                    <w:t>Отдел труда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412.85pt;margin-top:34.75pt;width:0;height:18.8pt;z-index:2516526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342.45pt;margin-top:53.45pt;width:141.75pt;height:21pt;z-index:251651584">
            <v:textbox style="mso-next-textbox:#_x0000_s1032">
              <w:txbxContent>
                <w:p w:rsidR="008011F5" w:rsidRPr="001A207F" w:rsidRDefault="008011F5" w:rsidP="003D3D15">
                  <w:pPr>
                    <w:jc w:val="center"/>
                  </w:pPr>
                  <w:r>
                    <w:t>Отдел кадров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42.45pt;margin-top:13.75pt;width:141.75pt;height:21pt;z-index:251650560">
            <v:textbox style="mso-next-textbox:#_x0000_s1031">
              <w:txbxContent>
                <w:p w:rsidR="008011F5" w:rsidRPr="001A207F" w:rsidRDefault="008011F5" w:rsidP="003D3D15">
                  <w:pPr>
                    <w:jc w:val="center"/>
                  </w:pPr>
                  <w:r>
                    <w:t>Экономический отдел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rPr>
          <w:rFonts w:ascii="Times New Roman" w:hAnsi="Times New Roman" w:cs="Times New Roman"/>
          <w:sz w:val="24"/>
          <w:szCs w:val="24"/>
        </w:rPr>
      </w:pP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3D3D15">
        <w:t>Организационная структура центра информационных технологий и обслуживания вычислительных сетей на промышленном предприятии характеризуется наличием</w:t>
      </w:r>
      <w:r w:rsidRPr="003D3D15">
        <w:rPr>
          <w:b/>
          <w:shd w:val="clear" w:color="auto" w:fill="FFFFFF"/>
        </w:rPr>
        <w:t xml:space="preserve">, </w:t>
      </w:r>
      <w:r w:rsidRPr="00482DCB">
        <w:rPr>
          <w:rFonts w:ascii="Times New Roman" w:hAnsi="Times New Roman" w:cs="Times New Roman"/>
          <w:sz w:val="24"/>
          <w:szCs w:val="24"/>
        </w:rPr>
        <w:t xml:space="preserve">составом и функциями подразделений и определяется видом деятельности. В настоящие время такие центры функционируют на всех крупных промышленных предприятиях и фирмах средней </w:t>
      </w:r>
      <w:r w:rsidRPr="00482DCB">
        <w:rPr>
          <w:rFonts w:ascii="Times New Roman" w:hAnsi="Times New Roman" w:cs="Times New Roman"/>
          <w:sz w:val="24"/>
          <w:szCs w:val="24"/>
        </w:rPr>
        <w:lastRenderedPageBreak/>
        <w:t xml:space="preserve">величины. На небольших предприятиях и фирмах центры или отделы по информационному и вычислительному обслуживанию имеют упрощенную структуру управления, в которой должности, отделы и службы обычно совмещаются. Штат подразделения зависит от ассортимента предоставляемых услуг. 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Основная товарная продукция информационно-вычислительного центра, это услуги по преобразованию информации и обеспечению доступа к ней потребителей, обслуживание корпоративных информационных сетей, и т.д.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3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. </w:t>
      </w:r>
      <w:r w:rsidRPr="00482DCB">
        <w:rPr>
          <w:rFonts w:ascii="Times New Roman" w:hAnsi="Times New Roman" w:cs="Times New Roman"/>
          <w:sz w:val="24"/>
          <w:szCs w:val="24"/>
        </w:rPr>
        <w:t xml:space="preserve"> ХАРАКТЕРИСТИКА ОСНОВНЫХ ФОНДОВ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Основные фонды -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…..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В зависимости от характера участия основных фондов в производственном процессе расширенного воспроизводства они подразделяются на производственные и непроизводственные. 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Непроизводственные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…… </w:t>
      </w:r>
    </w:p>
    <w:p w:rsidR="003D3D15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Роль основных фондов</w:t>
      </w:r>
      <w:r w:rsidR="00482DCB" w:rsidRPr="00482DCB">
        <w:rPr>
          <w:rFonts w:ascii="Times New Roman" w:hAnsi="Times New Roman" w:cs="Times New Roman"/>
          <w:sz w:val="24"/>
          <w:szCs w:val="24"/>
        </w:rPr>
        <w:t>…</w:t>
      </w:r>
    </w:p>
    <w:p w:rsidR="00A75AB6" w:rsidRPr="00482DCB" w:rsidRDefault="00A75AB6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основных производственных фондов отражена в таблице №1</w:t>
      </w:r>
    </w:p>
    <w:p w:rsidR="003D3D15" w:rsidRPr="00482DCB" w:rsidRDefault="00482DCB" w:rsidP="00482DC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- Сведения об основных производственных фондах</w:t>
      </w:r>
    </w:p>
    <w:tbl>
      <w:tblPr>
        <w:tblStyle w:val="af3"/>
        <w:tblW w:w="0" w:type="auto"/>
        <w:tblInd w:w="108" w:type="dxa"/>
        <w:tblLook w:val="04A0"/>
      </w:tblPr>
      <w:tblGrid>
        <w:gridCol w:w="3270"/>
        <w:gridCol w:w="1810"/>
        <w:gridCol w:w="2716"/>
        <w:gridCol w:w="1667"/>
      </w:tblGrid>
      <w:tr w:rsidR="003D3D15" w:rsidRPr="003D3D15" w:rsidTr="00482DCB">
        <w:trPr>
          <w:trHeight w:val="1000"/>
        </w:trPr>
        <w:tc>
          <w:tcPr>
            <w:tcW w:w="327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Стоимость единицы основных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средств, руб.</w:t>
            </w: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Общая стоимость руб.</w:t>
            </w:r>
          </w:p>
        </w:tc>
      </w:tr>
      <w:tr w:rsidR="003D3D15" w:rsidRPr="003D3D15" w:rsidTr="00482DCB">
        <w:trPr>
          <w:trHeight w:val="256"/>
        </w:trPr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333"/>
        </w:trPr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>ПК AMD FX-4100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716" w:type="dxa"/>
          </w:tcPr>
          <w:p w:rsidR="003D3D15" w:rsidRPr="00482DCB" w:rsidRDefault="008011F5" w:rsidP="00E553D7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 xml:space="preserve">ПК </w:t>
            </w:r>
            <w:proofErr w:type="spellStart"/>
            <w:r w:rsidRPr="00482DCB">
              <w:rPr>
                <w:sz w:val="24"/>
                <w:szCs w:val="24"/>
              </w:rPr>
              <w:t>Celeron</w:t>
            </w:r>
            <w:proofErr w:type="spellEnd"/>
            <w:r w:rsidRPr="00482DCB">
              <w:rPr>
                <w:sz w:val="24"/>
                <w:szCs w:val="24"/>
              </w:rPr>
              <w:t xml:space="preserve"> 2200 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40000</w:t>
            </w:r>
          </w:p>
        </w:tc>
      </w:tr>
      <w:tr w:rsidR="003D3D15" w:rsidRPr="008011F5" w:rsidTr="00482DCB">
        <w:tc>
          <w:tcPr>
            <w:tcW w:w="3270" w:type="dxa"/>
          </w:tcPr>
          <w:p w:rsidR="003D3D15" w:rsidRPr="00C8182B" w:rsidRDefault="003D3D15" w:rsidP="00482DCB">
            <w:pPr>
              <w:rPr>
                <w:sz w:val="24"/>
                <w:szCs w:val="24"/>
                <w:lang w:val="en-US"/>
              </w:rPr>
            </w:pPr>
            <w:r w:rsidRPr="00482DCB">
              <w:rPr>
                <w:sz w:val="24"/>
                <w:szCs w:val="24"/>
              </w:rPr>
              <w:t>ПК</w:t>
            </w:r>
            <w:r w:rsidRPr="00C8182B">
              <w:rPr>
                <w:sz w:val="24"/>
                <w:szCs w:val="24"/>
                <w:lang w:val="en-US"/>
              </w:rPr>
              <w:t xml:space="preserve"> Intel Core i5 Devil's Canyon</w:t>
            </w:r>
          </w:p>
        </w:tc>
        <w:tc>
          <w:tcPr>
            <w:tcW w:w="1810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16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  <w:tc>
          <w:tcPr>
            <w:tcW w:w="1667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Сервер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МФУ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1810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Программные средства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 xml:space="preserve">1.ОС </w:t>
            </w:r>
            <w:r w:rsidRPr="003D3D15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  <w:lang w:val="en-US"/>
              </w:rPr>
              <w:t>2</w:t>
            </w:r>
            <w:r w:rsidRPr="003D3D15">
              <w:rPr>
                <w:sz w:val="24"/>
                <w:szCs w:val="24"/>
              </w:rPr>
              <w:t>.Антивирус Касперского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192500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3.</w:t>
            </w:r>
            <w:r w:rsidRPr="003D3D15">
              <w:rPr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4</w:t>
            </w:r>
            <w:r w:rsidRPr="003D3D15">
              <w:rPr>
                <w:sz w:val="24"/>
                <w:szCs w:val="24"/>
              </w:rPr>
              <w:t>.Программа 1</w:t>
            </w:r>
            <w:r w:rsidRPr="003D3D15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программных средств</w:t>
            </w:r>
          </w:p>
        </w:tc>
        <w:tc>
          <w:tcPr>
            <w:tcW w:w="1810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276"/>
        </w:trPr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основных фондов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Сведения об установленной мощности оборудования отражены в таблице </w:t>
      </w:r>
      <w:r w:rsidR="00A75AB6">
        <w:rPr>
          <w:rFonts w:ascii="Times New Roman" w:hAnsi="Times New Roman" w:cs="Times New Roman"/>
          <w:sz w:val="24"/>
          <w:szCs w:val="24"/>
        </w:rPr>
        <w:t>2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482DC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Сведения об установленной мощности оборудования</w:t>
      </w:r>
    </w:p>
    <w:tbl>
      <w:tblPr>
        <w:tblStyle w:val="af3"/>
        <w:tblW w:w="0" w:type="auto"/>
        <w:tblInd w:w="108" w:type="dxa"/>
        <w:tblLook w:val="04A0"/>
      </w:tblPr>
      <w:tblGrid>
        <w:gridCol w:w="2734"/>
        <w:gridCol w:w="2061"/>
        <w:gridCol w:w="2464"/>
        <w:gridCol w:w="2204"/>
      </w:tblGrid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Установленная мощность на единицу, Ватт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Суммарная мощность (</w:t>
            </w:r>
            <w:r w:rsidRPr="003D3D15">
              <w:rPr>
                <w:sz w:val="24"/>
                <w:szCs w:val="24"/>
                <w:lang w:val="en-US"/>
              </w:rPr>
              <w:t>N</w:t>
            </w:r>
            <w:r w:rsidRPr="003D3D15">
              <w:rPr>
                <w:sz w:val="24"/>
                <w:szCs w:val="24"/>
              </w:rPr>
              <w:t xml:space="preserve"> уст) Ватт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lastRenderedPageBreak/>
              <w:t>1.ПК Факс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2.ПК сканер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3.Принтер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4.Сервер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5.Ксерокс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482DCB" w:rsidRPr="00A75AB6" w:rsidRDefault="00482DCB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3D3D15" w:rsidRPr="00A75AB6" w:rsidRDefault="003D3D15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 определении состава и структуры, привлекаемых к работе специалистов, руководящего и обслуживающего персонала необходимо руководствоваться объемами и видами информационных услуг. Качество оказываемых услуг существенно зависит от квалификации работников информационно- вычислительного центра.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Персонал информационно-вычислительного центра подразделяется на следующие категории: </w:t>
      </w:r>
    </w:p>
    <w:p w:rsidR="003D3D15" w:rsidRPr="00A75AB6" w:rsidRDefault="003D3D15" w:rsidP="003D3D15">
      <w:pPr>
        <w:pStyle w:val="aff7"/>
        <w:numPr>
          <w:ilvl w:val="0"/>
          <w:numId w:val="9"/>
        </w:numPr>
        <w:spacing w:line="360" w:lineRule="auto"/>
        <w:ind w:firstLine="13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рабочие основные и вспомогательные. На предприятии информационно-вычислительного обслуживания это, как правило, вспомогательные рабочие по обслуживанию и ремонту оборудования (электромеханики и т.п.). Численность вспомогательных рабочих (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) можно определить по установленным нормам обслуживания по формуле:</w:t>
      </w:r>
    </w:p>
    <w:p w:rsidR="003D3D15" w:rsidRPr="00A75AB6" w:rsidRDefault="003D3D15" w:rsidP="003D3D15">
      <w:pPr>
        <w:pStyle w:val="aff7"/>
        <w:spacing w:line="360" w:lineRule="auto"/>
        <w:ind w:firstLine="414"/>
        <w:jc w:val="both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r w:rsidRPr="00A75AB6">
        <w:rPr>
          <w:rStyle w:val="afff"/>
          <w:i w:val="0"/>
          <w:color w:val="000000" w:themeColor="text1"/>
          <w:sz w:val="24"/>
          <w:szCs w:val="24"/>
        </w:rPr>
        <w:t>=К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/Н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где 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- количество единиц установленного оборудования; 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- норма обслуживания (количество единиц оборудования, обслуживаемое одним рабочим);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– число рабочих смен;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руководители – лица, наделенные полномочиями принимать управленческие решения и организовывать их выполнение. Это генеральный директор и его заместители. На более крупных предприятиях к руководителям относятся начальники функциональных отделов и служб;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специалисты– к ним относятся программисты, работники занятые инженерно-техническими, экономическими, бухгалтерскими, юридическими и другими аналогичными видами деятельности;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служащие – работники, осуществляющие подготовку и оформление документов, учет, хозяйственное обслуживание и делопроизводство (секретари, делопроизводители, учетчики и др.).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Для оплаты труда руководителей специалистов и служащих используется система должностных окладов. Должностной месячный оклад – абсолютный размер заработной платы, установленный в соответствии с занимаемой должностью. Окладная система оплаты труда может предусматривать элементы премирования за количественные и качественные показатели. Месячный оклад каждой категории работающих может быть дифференцирован в зависимости от уровня квалификации, в соответствии с положением профессии (должности).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Для оплаты труда вспомогательных рабочих используется повременно-премиальная система оплаты труда.</w:t>
      </w:r>
    </w:p>
    <w:p w:rsidR="00482DCB" w:rsidRDefault="003D3D15" w:rsidP="00A75AB6">
      <w:pPr>
        <w:spacing w:after="0" w:line="360" w:lineRule="auto"/>
        <w:ind w:firstLine="709"/>
        <w:jc w:val="both"/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Информация по персоналу информационно-вычислительного центра отражена в таблице</w:t>
      </w:r>
      <w:r w:rsidR="00A75AB6">
        <w:rPr>
          <w:rFonts w:ascii="Times New Roman" w:hAnsi="Times New Roman" w:cs="Times New Roman"/>
          <w:sz w:val="24"/>
          <w:szCs w:val="24"/>
        </w:rPr>
        <w:t xml:space="preserve"> 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482DCB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A75AB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Сводные данные по персоналу предприятия</w:t>
      </w:r>
    </w:p>
    <w:tbl>
      <w:tblPr>
        <w:tblStyle w:val="af3"/>
        <w:tblW w:w="0" w:type="auto"/>
        <w:tblLook w:val="04A0"/>
      </w:tblPr>
      <w:tblGrid>
        <w:gridCol w:w="4219"/>
        <w:gridCol w:w="1646"/>
        <w:gridCol w:w="1849"/>
        <w:gridCol w:w="1857"/>
      </w:tblGrid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Категории персонала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Количество человек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Должностной месячный оклад</w:t>
            </w: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Вспомогательные рабочие,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электромеханик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 спец.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 спец.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Руководители,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генеральный директор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заместитель директора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нач. отдела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Специалисты,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а) занятые основной деятельностью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1к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2к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 спец.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Инженер-электроник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б) прочие специалисты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Экономист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Бухгалтер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Менеджер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Служащие,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Секретарь руководителя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 спец.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Тех.работник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 спец.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Всего персонала:</w:t>
            </w:r>
          </w:p>
        </w:tc>
        <w:tc>
          <w:tcPr>
            <w:tcW w:w="1646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6955D6" w:rsidRDefault="006955D6" w:rsidP="00A75AB6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A75AB6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4.2 Расчет бюджета рабочего времени работников занятых основной производственной деятельностью.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Расчет бюджета рабочего времени характеризует количество дней и часов, которые может отработать один рабочий или служащий в плановом периоде. Учет рабочего времени ведется как правило в человек–днях. При планировании численности персонала используют эффективный (плановый) фонд рабочего времени.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Продолжительность планового (эффективного) фонда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на одного работающего в человеко-часах может быть определена на основе баланса рабочего времени по следующей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(365-1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05-13-25-5) </w:t>
      </w:r>
      <w:proofErr w:type="spellStart"/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8-3=1733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ч.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календарных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365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выходных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105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праздничных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13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очередных и дополнительных отпусков, дней (в среднем можно взять 25 дней)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неявкиразрешенные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законом в днях, определяются по формуле:</w:t>
      </w:r>
    </w:p>
    <w:p w:rsidR="003D3D15" w:rsidRPr="00A75AB6" w:rsidRDefault="003D3D15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0,02</w:t>
      </w:r>
      <w:r w:rsidR="006955D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=365-105-13х0,02=4,94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рабочей смены, 8 часов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потери рабочего времени в связи с сокращенным рабочим днем в праздничные дни, часов.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Эффективный годовой фонд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работающих, занятых основной производственной деятельностью определяется по формуле:</w:t>
      </w:r>
    </w:p>
    <w:p w:rsidR="003D3D15" w:rsidRPr="006A292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bookmarkStart w:id="0" w:name="_GoBack"/>
      <w:bookmarkEnd w:id="0"/>
      <w:r w:rsid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=1733</w:t>
      </w:r>
      <w:r w:rsid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6A292F" w:rsidRP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15=25995</w:t>
      </w:r>
    </w:p>
    <w:p w:rsidR="003D3D15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численность работающих, занятых основной производственной деятельностью из таблицы 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733BF" w:rsidRPr="00A75AB6" w:rsidRDefault="006733BF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5 РАСЧЕТ ФОНДА ОПЛАТЫ ТРУДА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оплаты труда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оплаты труда вспомогательных рабочих используется повременная форма оплаты труда. Различают простую повременную и повременно-премиальную системы оплаты труда. При простой повременной системе оплаты труда заработную плату рабочим начисляют за фактически отработанное время по тарифным ставкам в соответствии с присвоенным разрядом.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Размены тарифных ставок зависят от МРОТ. Часовая тарифная ставка вспомогательного рабочего 1-го разряда определяется по формуле:</w:t>
      </w:r>
    </w:p>
    <w:p w:rsidR="003D3D15" w:rsidRPr="006A292F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час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МРОТ/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="006A292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6A292F">
        <w:rPr>
          <w:rFonts w:ascii="Times New Roman" w:hAnsi="Times New Roman" w:cs="Times New Roman"/>
          <w:sz w:val="24"/>
          <w:szCs w:val="24"/>
          <w:lang w:val="en-US"/>
        </w:rPr>
        <w:t>=7500/168=44,642</w:t>
      </w:r>
    </w:p>
    <w:p w:rsidR="006814CE" w:rsidRPr="003D3D15" w:rsidRDefault="006814CE" w:rsidP="006814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МРОТ (7500)</w:t>
      </w:r>
    </w:p>
    <w:p w:rsidR="003D3D15" w:rsidRPr="003D3D15" w:rsidRDefault="003D3D15" w:rsidP="006814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месячный фонд рабочего времени одного рабочего</w:t>
      </w:r>
    </w:p>
    <w:p w:rsidR="003D3D15" w:rsidRPr="003D3D15" w:rsidRDefault="003D3D15" w:rsidP="006814CE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168 часов</w:t>
      </w:r>
      <w:r w:rsidR="009D0D70">
        <w:rPr>
          <w:rFonts w:ascii="Times New Roman" w:hAnsi="Times New Roman" w:cs="Times New Roman"/>
          <w:sz w:val="24"/>
          <w:szCs w:val="24"/>
        </w:rPr>
        <w:t xml:space="preserve"> (21 р.д. по 8 ч.)</w:t>
      </w:r>
    </w:p>
    <w:p w:rsidR="003D3D15" w:rsidRPr="003D3D15" w:rsidRDefault="003D3D15" w:rsidP="00681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Часовые тарифные ставки вспомогательных рабочих 2 – 6 разрядов определяются произведением часовой тарифной ставки 1 – го разряда на тарифный коэффициент, соответствующий конкретному разряду.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Тарифные коэффициенты и часовые тарифные ставки вспомогательных рабочих</w:t>
      </w:r>
    </w:p>
    <w:tbl>
      <w:tblPr>
        <w:tblStyle w:val="af3"/>
        <w:tblW w:w="0" w:type="auto"/>
        <w:tblLayout w:type="fixed"/>
        <w:tblLook w:val="04A0"/>
      </w:tblPr>
      <w:tblGrid>
        <w:gridCol w:w="3936"/>
        <w:gridCol w:w="992"/>
        <w:gridCol w:w="992"/>
        <w:gridCol w:w="992"/>
        <w:gridCol w:w="993"/>
        <w:gridCol w:w="992"/>
        <w:gridCol w:w="992"/>
      </w:tblGrid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Разряды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</w:tcPr>
          <w:p w:rsidR="003D3D15" w:rsidRPr="003D3D15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3D3D15"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  <w:r w:rsidR="006814CE">
              <w:rPr>
                <w:sz w:val="24"/>
                <w:szCs w:val="24"/>
                <w:lang w:val="en-US"/>
              </w:rPr>
              <w:t>I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Тарифные коэффициенты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1,09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1,2</w:t>
            </w: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1,35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1,54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1,8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Часовые тарифные ставки для повременщиков, руб.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C8182B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Повременно-премиальная система представляет собой сочетание простой повременной оплаты с премированием за выполнение количественных и качественных показателей по специальным положениям о премировании работников. При этом заработок рабочего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повр.пр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3D3D15">
        <w:rPr>
          <w:rFonts w:ascii="Times New Roman" w:hAnsi="Times New Roman" w:cs="Times New Roman"/>
          <w:sz w:val="24"/>
          <w:szCs w:val="24"/>
        </w:rPr>
        <w:t>) за месяц определяется по следующей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lastRenderedPageBreak/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1F2DDE" w:rsidRPr="001F2DDE" w:rsidRDefault="001F2DDE" w:rsidP="001F2DDE">
      <w:pPr>
        <w:pStyle w:val="aff7"/>
        <w:spacing w:line="360" w:lineRule="auto"/>
        <w:ind w:left="0"/>
        <w:jc w:val="center"/>
        <w:rPr>
          <w:rStyle w:val="affe"/>
          <w:b w:val="0"/>
          <w:bCs w:val="0"/>
          <w:smallCaps w:val="0"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 =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– часовая тарифная ставка, руб.</w:t>
      </w:r>
    </w:p>
    <w:p w:rsid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фактически отработанное количество часов в месяце </w:t>
      </w:r>
      <w:r>
        <w:rPr>
          <w:rFonts w:ascii="Times New Roman" w:hAnsi="Times New Roman" w:cs="Times New Roman"/>
          <w:sz w:val="24"/>
          <w:szCs w:val="24"/>
        </w:rPr>
        <w:t>(168)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/ 100%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премия за выполнение показателей премирования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процент премии на выполнение показателей премирования.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1F2DDE" w:rsidRPr="001F2DDE" w:rsidRDefault="001F2DDE" w:rsidP="001F2DD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пр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 xml:space="preserve">.(5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эл.(3 раз)= </w:t>
      </w:r>
    </w:p>
    <w:p w:rsidR="003D3D15" w:rsidRPr="001F2DDE" w:rsidRDefault="003D3D15" w:rsidP="001F2D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>З</w:t>
      </w:r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>повр.пр</w:t>
      </w:r>
      <w:proofErr w:type="spellEnd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 xml:space="preserve">. </w:t>
      </w:r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эл.(5 раз)= 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Процент премии может быть установлен в размере от 20% до 50%.</w:t>
      </w:r>
      <w:r w:rsidR="001F2DDE">
        <w:rPr>
          <w:rFonts w:ascii="Times New Roman" w:hAnsi="Times New Roman" w:cs="Times New Roman"/>
          <w:sz w:val="24"/>
          <w:szCs w:val="24"/>
        </w:rPr>
        <w:t xml:space="preserve"> (пусть 30%)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Дополнительная заработная плата рабочих определяется по формуле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=Зповр.пр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Пдоп.зп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./100%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- процент дополнительной зарплаты ( 8% -10%)</w:t>
      </w:r>
      <w:r w:rsidR="001F2DDE">
        <w:rPr>
          <w:rFonts w:ascii="Times New Roman" w:hAnsi="Times New Roman" w:cs="Times New Roman"/>
          <w:sz w:val="24"/>
          <w:szCs w:val="24"/>
        </w:rPr>
        <w:t>, пусть 10%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Годовой фонд заработной платы вспомогательных рабочих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,) определяется по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=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+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12мес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кол-во рабочих.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эл.(3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эл.(5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ФОТвсп.раб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003C0F" w:rsidRDefault="003D3D15" w:rsidP="003D3D15">
      <w:pPr>
        <w:pStyle w:val="aff7"/>
        <w:numPr>
          <w:ilvl w:val="1"/>
          <w:numId w:val="19"/>
        </w:numPr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003C0F">
        <w:rPr>
          <w:rStyle w:val="afff"/>
          <w:i w:val="0"/>
          <w:color w:val="000000" w:themeColor="text1"/>
          <w:sz w:val="24"/>
          <w:szCs w:val="24"/>
        </w:rPr>
        <w:lastRenderedPageBreak/>
        <w:t>Расчет фонда оплаты труда руководителей, специалистов и служащих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 (см. таблицу </w:t>
      </w:r>
      <w:r w:rsid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). Окладная система оплаты труда та же предусматривает элементы премирования за количественные и качественные показатели. Годовой фонд оплаты труда одного работника определяется по формуле: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рук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Оклад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/100)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</w:t>
      </w:r>
    </w:p>
    <w:p w:rsidR="003D3D15" w:rsidRPr="00003C0F" w:rsidRDefault="00003C0F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гендир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35 000 х (1 + 50/100) х 12 = 630 000 руб.</w:t>
      </w:r>
    </w:p>
    <w:p w:rsidR="003D3D15" w:rsidRPr="00003C0F" w:rsidRDefault="003D3D15" w:rsidP="00003C0F">
      <w:pPr>
        <w:spacing w:line="360" w:lineRule="auto"/>
        <w:ind w:left="1416" w:right="-2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зам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ген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003C0F">
      <w:pPr>
        <w:spacing w:line="360" w:lineRule="auto"/>
        <w:ind w:left="1416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начотд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процент премии 50%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Аналогично определяется фонд оплаты труда остальных работников имеющих оклад. Процент премии для специалистов 50%, для служащих 50%.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Специалисты основной деятельности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(1к) = 20 000 х (1 + 50/100) х 12 х 5= 1 800 000 руб.</w:t>
      </w:r>
    </w:p>
    <w:p w:rsidR="003D3D15" w:rsidRPr="00003C0F" w:rsidRDefault="003D3D15" w:rsidP="00FA64C2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(2к) =</w:t>
      </w:r>
    </w:p>
    <w:p w:rsidR="003D3D15" w:rsidRPr="00003C0F" w:rsidRDefault="003D3D15" w:rsidP="00003C0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инж-э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сис.админ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Прочие специалисты 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экон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15 000 х (1 + 50/100) х 12 х 3= 810 000 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бух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мен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Служащие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сек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ФОТ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тех.раб</w:t>
      </w:r>
      <w:proofErr w:type="spell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lastRenderedPageBreak/>
        <w:t>5.3 Расчет среднемесячной заработной платы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Среднемесячная заработная плата (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ФОТ/ 12 /Р,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FA64C2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срвсп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раб 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3D3D15" w:rsidRPr="00FA64C2">
        <w:rPr>
          <w:rFonts w:ascii="Times New Roman" w:hAnsi="Times New Roman" w:cs="Times New Roman"/>
          <w:sz w:val="24"/>
          <w:szCs w:val="24"/>
        </w:rPr>
        <w:t>683 787 /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12 /5= 11 397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рук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сросндеят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спец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срсл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Всего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где ФОТ - годовой фонд оплаты труда соответствующей категории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Р - численность работников, чел.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Общий фонд оплаты труда всего персонала рассчитан в таблице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Расчет годового фонда оплаты труда персонала</w:t>
      </w:r>
    </w:p>
    <w:tbl>
      <w:tblPr>
        <w:tblStyle w:val="af3"/>
        <w:tblW w:w="0" w:type="auto"/>
        <w:tblLook w:val="04A0"/>
      </w:tblPr>
      <w:tblGrid>
        <w:gridCol w:w="4313"/>
        <w:gridCol w:w="1512"/>
        <w:gridCol w:w="1487"/>
        <w:gridCol w:w="2259"/>
      </w:tblGrid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after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after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Ф</w:t>
            </w:r>
            <w:r w:rsidRPr="003D3D1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OT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Среднемесячная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1.Вспомогательные рабочие</w:t>
            </w:r>
          </w:p>
        </w:tc>
        <w:tc>
          <w:tcPr>
            <w:tcW w:w="1559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2. Руководители</w:t>
            </w:r>
          </w:p>
        </w:tc>
        <w:tc>
          <w:tcPr>
            <w:tcW w:w="1559" w:type="dxa"/>
            <w:vAlign w:val="center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3.Специалисты, всего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  <w:p w:rsidR="003D3D15" w:rsidRPr="003D3D15" w:rsidRDefault="003D3D15" w:rsidP="00E553D7">
            <w:pPr>
              <w:pStyle w:val="16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занятые основной деятельностью</w:t>
            </w:r>
          </w:p>
          <w:p w:rsidR="003D3D15" w:rsidRPr="003D3D15" w:rsidRDefault="003D3D15" w:rsidP="00E553D7">
            <w:pPr>
              <w:pStyle w:val="16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прочие специалисты</w:t>
            </w:r>
          </w:p>
        </w:tc>
        <w:tc>
          <w:tcPr>
            <w:tcW w:w="1559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4.Служащие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Всего ФОТ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6 РАСЧЕТ ПРОИЗВОДСТВЕННОЙ ПЛОЩАДИ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Площадь информационно- вычислительного центра предприятия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включает:</w:t>
      </w:r>
    </w:p>
    <w:p w:rsidR="003D3D15" w:rsidRPr="00FA64C2" w:rsidRDefault="003D3D15" w:rsidP="003D3D15">
      <w:pPr>
        <w:spacing w:line="360" w:lineRule="auto"/>
        <w:ind w:firstLine="993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-производственную площадь. Основным элементом производственной площади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является автоматизированное рабочее место – АРМ.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предоставляет собой программно – технический комплекс для решения задач пользователя непосредственно на рабочем месте и включает всю необходимую вычислительную технику.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экономической информационной системе АРМ классифицируются следующим образом: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руководителя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кол- во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руковод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6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секретаря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…………………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специалиста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………………..</w:t>
      </w:r>
    </w:p>
    <w:p w:rsidR="003D3D15" w:rsidRPr="00FA64C2" w:rsidRDefault="003D3D15" w:rsidP="00FA64C2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ВСЕГО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среднем АРМ занимает площадь от 4-х до 8 кв.м.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-вспомогательная площадь (складские помещения для материалов, запасных частей и др.). Вспомогательная площадь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), определяется укрупнено, в размере 10% от производственной площади.</w:t>
      </w:r>
    </w:p>
    <w:p w:rsidR="003D3D15" w:rsidRPr="00FA64C2" w:rsidRDefault="003D3D15" w:rsidP="00FA64C2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…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0.1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-служебные и бытовые помещения (кабинеты административно- технического персонала, гардеробные, медпункт, буфеты). Площадь служебных и бытовых помещений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можно принять в размере 25% от производственной площади.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…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0.25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Общая площадь предприятия составляет: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3D3D15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FA64C2" w:rsidRDefault="00FA64C2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7 КАПИТАЛЬНЫЕ ЗАТРАТЫ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Капитальные затраты включают: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left="709" w:firstLine="0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зданий.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Стоимость зданий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определяется по формуле: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324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25 000 + 32,4 х 18 000 + 81 х 20 000 = 10 303 200 руб.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Ц – цена кв.м. соответственно производственной площади, вспомогательной площади,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служебно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бытовых помещений.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25 000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18 000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20 000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оборудования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обор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Затраты на оборудование берутся из таблицы </w:t>
      </w:r>
      <w:r w:rsidR="000733CD">
        <w:rPr>
          <w:rStyle w:val="afff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программные средства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Затраты на программные средства так же берутся из таблицы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инструмент и приспособления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в размере 8% от стоимости оборудования.</w:t>
      </w:r>
    </w:p>
    <w:p w:rsidR="003D3D15" w:rsidRPr="00FA64C2" w:rsidRDefault="003D3D15" w:rsidP="003D3D15">
      <w:pPr>
        <w:spacing w:line="360" w:lineRule="auto"/>
        <w:ind w:firstLine="70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8/100 =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МБП (малоценные и быстроизнашивающиеся предметы) и хозяйственный инвентарь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размере 20% от стоимости оборудования.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х 20/100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Общие капитальные вложения составляют сумму затрат, рассчитанных в пунктах 1-5.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br w:type="page"/>
      </w:r>
    </w:p>
    <w:p w:rsidR="003D3D15" w:rsidRPr="000733CD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8 РАСЧЕТ СТОИМОСТИ МАТЕРИАЛОВ И ЗАПАСНЫХ ЧАСТЕЙ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(можно взят свои цены)</w:t>
      </w:r>
    </w:p>
    <w:p w:rsidR="003D3D15" w:rsidRPr="000733CD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 основным материалам предприятий информатики относятся: запасы бумаги, красящей ленты, краски для картриджей и т.д.</w:t>
      </w:r>
    </w:p>
    <w:p w:rsidR="003D3D15" w:rsidRPr="003D3D15" w:rsidRDefault="003D3D15" w:rsidP="000733CD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Расход материалов определяется по каждому виду работ и услуг в разрезе групп однородных материалов. Расчет потребности в материалах осуществляется исходя из их номенклатуры и установленных цен на материалы. Расчет оформлен в таблице </w:t>
      </w:r>
      <w:r w:rsidR="000733CD"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6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Расчет стоимости материалов</w:t>
      </w:r>
    </w:p>
    <w:tbl>
      <w:tblPr>
        <w:tblStyle w:val="af3"/>
        <w:tblW w:w="9747" w:type="dxa"/>
        <w:tblLook w:val="04A0"/>
      </w:tblPr>
      <w:tblGrid>
        <w:gridCol w:w="3652"/>
        <w:gridCol w:w="1843"/>
        <w:gridCol w:w="1843"/>
        <w:gridCol w:w="1134"/>
        <w:gridCol w:w="1275"/>
      </w:tblGrid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материала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Ед.изм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Термопаста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Бумага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1п(50</w:t>
            </w:r>
            <w:r w:rsidR="00DA0D3B">
              <w:rPr>
                <w:sz w:val="24"/>
                <w:szCs w:val="24"/>
              </w:rPr>
              <w:t xml:space="preserve">0 </w:t>
            </w:r>
            <w:r w:rsidRPr="003D3D15">
              <w:rPr>
                <w:sz w:val="24"/>
                <w:szCs w:val="24"/>
              </w:rPr>
              <w:t>лист)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6 300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Тонер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2кг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Спрей очиститель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0,2л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материалов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18 550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0733CD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 состав запасных частей включаются необходимые для ремонта средств вычислительной техники различные детали и узлы, платы, блоки и т.д. Расчет потребности в запасных частях определен в таблице </w:t>
      </w:r>
      <w:r w:rsidR="000733CD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- Расчет потребности запасных частей</w:t>
      </w:r>
    </w:p>
    <w:tbl>
      <w:tblPr>
        <w:tblStyle w:val="af3"/>
        <w:tblW w:w="0" w:type="auto"/>
        <w:tblLook w:val="04A0"/>
      </w:tblPr>
      <w:tblGrid>
        <w:gridCol w:w="3794"/>
        <w:gridCol w:w="1417"/>
        <w:gridCol w:w="1843"/>
        <w:gridCol w:w="1134"/>
        <w:gridCol w:w="1383"/>
      </w:tblGrid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запасных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Ед.изм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ОЗУ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1500</w:t>
            </w:r>
            <w:r w:rsidR="00DA0D3B">
              <w:rPr>
                <w:sz w:val="24"/>
                <w:szCs w:val="24"/>
              </w:rPr>
              <w:t xml:space="preserve"> 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карта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54 000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камера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500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2 500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Колонки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350</w:t>
            </w:r>
            <w:r w:rsidR="00877A60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запасенных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66 200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D3D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3D15" w:rsidRPr="003D3D15" w:rsidRDefault="003D3D15" w:rsidP="003D3D15">
      <w:pPr>
        <w:pStyle w:val="afff1"/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9 РАСЧЕТ ОБЩЕПРОИЗВОДСТВЕННЫХ РАСХОДОВ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При определении себестоимости продукции (услуг) необходимо так же рассчитать величину общепроизводственных расходов. Смета общепроизводственных расходов составляется в таблице </w:t>
      </w:r>
      <w:r w:rsidR="000733CD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общепроизводственных расходов</w:t>
      </w:r>
    </w:p>
    <w:tbl>
      <w:tblPr>
        <w:tblStyle w:val="af3"/>
        <w:tblW w:w="0" w:type="auto"/>
        <w:tblLook w:val="04A0"/>
      </w:tblPr>
      <w:tblGrid>
        <w:gridCol w:w="6799"/>
        <w:gridCol w:w="2546"/>
      </w:tblGrid>
      <w:tr w:rsidR="003D3D15" w:rsidRPr="003D3D15" w:rsidTr="00E553D7">
        <w:trPr>
          <w:trHeight w:val="360"/>
        </w:trPr>
        <w:tc>
          <w:tcPr>
            <w:tcW w:w="6799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статей расходов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рабочих по обслуживанию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Отчисление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на силовую электроэнергию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эксплуатацию и ремонт СВТ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руководителей, прочих специалистов и служащих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зданий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освещение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отопление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Вода на бытовые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Затраты на текущий ремонт зданий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Услуги связи (АТС, цифровая связь)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Услуги доступа в Интернет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по охране труда и ТБ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Износ МБП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Прочие услуги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ind w:left="0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общепроизводственные расходы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Методика определения общепроизводственных расходов по статьям следующая:</w:t>
      </w:r>
    </w:p>
    <w:p w:rsidR="003D3D15" w:rsidRPr="003D3D15" w:rsidRDefault="003D3D15" w:rsidP="003D3D15">
      <w:pPr>
        <w:pStyle w:val="aff7"/>
        <w:numPr>
          <w:ilvl w:val="0"/>
          <w:numId w:val="14"/>
        </w:numPr>
        <w:spacing w:after="160" w:line="240" w:lineRule="auto"/>
        <w:ind w:left="851" w:hanging="294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Амортизация оборудования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Основные средства в сетевой экономике является быстроизнашивающимися. Главной причиной является моральное устаревание, а срок эксплуатации (полезного использования) составляет 3 года. Норма амортизации оборудования (Ка)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Ка = (1/n)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Ка = (1/3)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 = 33.3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срок полезного использования оборудования.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Ка/100%, руб.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Всего = </w:t>
      </w:r>
    </w:p>
    <w:p w:rsidR="00AB2CC3" w:rsidRDefault="003D3D15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гдеС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- общая стоимость оборудования, руб.</w:t>
      </w:r>
    </w:p>
    <w:p w:rsidR="003D3D15" w:rsidRPr="003D3D15" w:rsidRDefault="00AB2CC3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D3D15">
        <w:rPr>
          <w:rFonts w:ascii="Times New Roman" w:hAnsi="Times New Roman" w:cs="Times New Roman"/>
          <w:sz w:val="24"/>
          <w:szCs w:val="24"/>
        </w:rPr>
        <w:t>общая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стоимость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</w:p>
    <w:p w:rsidR="003D3D15" w:rsidRPr="003D3D15" w:rsidRDefault="003D3D15" w:rsidP="00AB2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2. Зарплата рабочих (ФОТ) по обслуживанию оборудования = </w:t>
      </w:r>
      <w:r w:rsidR="00AB2CC3">
        <w:rPr>
          <w:rFonts w:ascii="Times New Roman" w:hAnsi="Times New Roman" w:cs="Times New Roman"/>
          <w:sz w:val="24"/>
          <w:szCs w:val="24"/>
        </w:rPr>
        <w:t>……</w:t>
      </w:r>
    </w:p>
    <w:p w:rsidR="003D3D15" w:rsidRPr="003D3D15" w:rsidRDefault="003D3D15" w:rsidP="006905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Фонд зарплата вспомогательных рабочих обслуживающих</w:t>
      </w:r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оборудование берется по данным таблицы </w:t>
      </w:r>
      <w:r w:rsidR="00AB2CC3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>, ФОТ вспомогательных</w:t>
      </w:r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рабочих.</w:t>
      </w:r>
    </w:p>
    <w:p w:rsidR="003D3D15" w:rsidRPr="003D3D15" w:rsidRDefault="003D3D15" w:rsidP="0069055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3. Отчисления на социальные нужды</w:t>
      </w:r>
    </w:p>
    <w:p w:rsidR="003D3D15" w:rsidRPr="003D3D15" w:rsidRDefault="003D3D15" w:rsidP="003D3D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Процент отчислений на социальные нужды составляет 30% от фонда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зарплаты вспомогательных рабочих.</w:t>
      </w:r>
    </w:p>
    <w:p w:rsidR="003D3D15" w:rsidRPr="00AB2CC3" w:rsidRDefault="003D3D15" w:rsidP="00AB2C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2CC3">
        <w:rPr>
          <w:rFonts w:ascii="Times New Roman" w:hAnsi="Times New Roman" w:cs="Times New Roman"/>
          <w:sz w:val="24"/>
          <w:szCs w:val="24"/>
        </w:rPr>
        <w:t>Потч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= </w:t>
      </w:r>
      <w:r w:rsidR="00AB2CC3">
        <w:rPr>
          <w:rFonts w:ascii="Times New Roman" w:hAnsi="Times New Roman" w:cs="Times New Roman"/>
          <w:sz w:val="24"/>
          <w:szCs w:val="24"/>
        </w:rPr>
        <w:t>………</w:t>
      </w:r>
      <w:r w:rsidRPr="00AB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CC3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30/ 100 = 205136,1 py6.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4. Затраты на силовую электроэнергию для оборудования (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пд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пc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руб.</w:t>
      </w:r>
    </w:p>
    <w:p w:rsidR="003D3D15" w:rsidRPr="00690559" w:rsidRDefault="003D3D15" w:rsidP="00AB2C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r w:rsidRPr="006905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суммарная установленная мощность оборудования,</w:t>
      </w:r>
      <w:r w:rsidR="00AB2CC3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кВт/час  (берется по данным таблицы 2.)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годовой фонд времени работы всего оборудования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(расчёт ниже)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загрузки оборудования (0,6)</w:t>
      </w:r>
    </w:p>
    <w:p w:rsidR="00690559" w:rsidRPr="00690559" w:rsidRDefault="003D3D15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спроса (0,8)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стоимость 1 киловатт-часа электроэнергии, (3,96 руб.)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пд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полезного действия (0,89)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пк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потерь в сети ( 0,95)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пpз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>] х С х (100 - t)/ 100, час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[(365 - 104 - 18) х 8 - 6] х 1х (100 - 5)/100 =1841‚1 ч.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календарных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выходных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праздничных дней в году</w:t>
      </w:r>
    </w:p>
    <w:p w:rsidR="003D3D15" w:rsidRPr="003D3D15" w:rsidRDefault="003D3D15" w:rsidP="00B947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продолжительность смены - 8,0 час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 - число смен (применять односменный режим работы)</w:t>
      </w:r>
    </w:p>
    <w:p w:rsidR="003D3D15" w:rsidRPr="003D3D15" w:rsidRDefault="003D3D15" w:rsidP="00B947E7">
      <w:pPr>
        <w:pStyle w:val="afff1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количество праздничных дней с сокращенным на 1 час рабочим днем.</w:t>
      </w:r>
    </w:p>
    <w:p w:rsidR="003D3D15" w:rsidRPr="003D3D15" w:rsidRDefault="003D3D15" w:rsidP="00B947E7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плановые потери времени на ремонт, (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5%)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 Затраты на эксплуатацию и ремонт оборудования (СВТ)</w:t>
      </w:r>
    </w:p>
    <w:p w:rsidR="003D3D15" w:rsidRPr="003D3D15" w:rsidRDefault="003D3D15" w:rsidP="003D3D15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эксплуатацию и ремонт принимаются в размере 7% от стоимости оборудования.</w:t>
      </w:r>
      <w:r w:rsidR="000A11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1B4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0A11B4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6. Зарплата (ФОТ) руководителей, прочих специалистов и служащих (ФОТ) берется по данным таблицы </w:t>
      </w:r>
      <w:r w:rsidR="000A11B4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ФОТ =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r w:rsidR="000A11B4">
        <w:rPr>
          <w:rFonts w:ascii="Times New Roman" w:hAnsi="Times New Roman" w:cs="Times New Roman"/>
          <w:sz w:val="24"/>
          <w:szCs w:val="24"/>
        </w:rPr>
        <w:t>………..  руб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ФОТ специалистов берется только по строчке прочие специалисты.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7. Отчисления на социальные нужды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Процент отчислений на социальные нужды составляет 30% от фонда зарплаты руководителей и служащих.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 xml:space="preserve">……… 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)х0,3=</w:t>
      </w:r>
      <w:r w:rsidR="000A11B4">
        <w:rPr>
          <w:rFonts w:ascii="Times New Roman" w:hAnsi="Times New Roman" w:cs="Times New Roman"/>
          <w:sz w:val="24"/>
          <w:szCs w:val="24"/>
        </w:rPr>
        <w:t xml:space="preserve">………..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8. Амортизация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зданий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>/100%,руб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10303200х3/100=309096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норма амортизации зданий(3%)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9. Расходы на освещение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Стоимость электроэнергии на освещение рассчитывается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эн.осв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/ 1000,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эн.осв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2100 х </w:t>
      </w:r>
      <w:r w:rsidR="000A11B4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3,96/1000 = </w:t>
      </w:r>
      <w:r w:rsidR="000A11B4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норма освещения на 1 кв. м, Ватт/час.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Ватт/час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годовое время освещения, 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2100 час в год.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общая площадь занимаемых помещений, кв.м.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1 квт/час электроэнергии, 3,96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10. Расходы на отопление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Расходы на отопление рассчитываются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пo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d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Дот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V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</w:t>
      </w:r>
      <w:proofErr w:type="spellEnd"/>
      <w:r w:rsidR="00815AB9">
        <w:rPr>
          <w:rFonts w:ascii="Times New Roman" w:hAnsi="Times New Roman" w:cs="Times New Roman"/>
          <w:sz w:val="24"/>
          <w:szCs w:val="24"/>
        </w:rPr>
        <w:t xml:space="preserve">/ </w:t>
      </w:r>
      <w:r w:rsidR="00815AB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D3D15">
        <w:rPr>
          <w:rFonts w:ascii="Times New Roman" w:hAnsi="Times New Roman" w:cs="Times New Roman"/>
          <w:sz w:val="24"/>
          <w:szCs w:val="24"/>
        </w:rPr>
        <w:t xml:space="preserve"> ,руб.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4 330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1446,1/540* 100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815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d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удельный расход т</w:t>
      </w:r>
      <w:r w:rsidR="00815AB9">
        <w:rPr>
          <w:rFonts w:ascii="Times New Roman" w:hAnsi="Times New Roman" w:cs="Times New Roman"/>
          <w:sz w:val="24"/>
          <w:szCs w:val="24"/>
        </w:rPr>
        <w:t>е</w:t>
      </w:r>
      <w:r w:rsidRPr="003D3D15">
        <w:rPr>
          <w:rFonts w:ascii="Times New Roman" w:hAnsi="Times New Roman" w:cs="Times New Roman"/>
          <w:sz w:val="24"/>
          <w:szCs w:val="24"/>
        </w:rPr>
        <w:t xml:space="preserve">пла на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куб.м. здания. </w:t>
      </w:r>
      <w:proofErr w:type="spellStart"/>
      <w:r w:rsidR="00815AB9"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</w:rPr>
        <w:t>калd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20ккал/час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Дот – длительность отопительного сезона, 4330 часов.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- объем помещений, подлежащего отоплению. куб.м.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(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h, где h - высота здания 3м.)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3 = </w:t>
      </w:r>
      <w:r w:rsidR="00815AB9">
        <w:rPr>
          <w:rFonts w:ascii="Times New Roman" w:hAnsi="Times New Roman" w:cs="Times New Roman"/>
          <w:sz w:val="24"/>
          <w:szCs w:val="24"/>
        </w:rPr>
        <w:t>....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м</w:t>
      </w:r>
      <w:r w:rsidRPr="003D3D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815AB9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тепл</w:t>
      </w:r>
      <w:r w:rsidR="003D3D15" w:rsidRPr="003D3D15">
        <w:rPr>
          <w:rFonts w:ascii="Times New Roman" w:hAnsi="Times New Roman" w:cs="Times New Roman"/>
          <w:sz w:val="24"/>
          <w:szCs w:val="24"/>
        </w:rPr>
        <w:t>оотд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</w:rPr>
        <w:t>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ккал/кг – 540 </w:t>
      </w:r>
      <w:r w:rsidR="003D3D15" w:rsidRPr="003D3D15">
        <w:rPr>
          <w:rFonts w:ascii="Times New Roman" w:hAnsi="Times New Roman" w:cs="Times New Roman"/>
          <w:sz w:val="24"/>
          <w:szCs w:val="24"/>
        </w:rPr>
        <w:t>ккал/кг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стоимость 1 куб.м. 1446.53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11. Вода на бытовые нужды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Вода на бытовые нужды рассчитывается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</w:rPr>
        <w:t>,руб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proofErr w:type="spellEnd"/>
      <w:r w:rsidR="00FA6F3F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0.12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243 х </w:t>
      </w:r>
      <w:r w:rsidR="00FA6F3F">
        <w:rPr>
          <w:rFonts w:ascii="Times New Roman" w:hAnsi="Times New Roman" w:cs="Times New Roman"/>
          <w:sz w:val="24"/>
          <w:szCs w:val="24"/>
        </w:rPr>
        <w:t>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20 </w:t>
      </w:r>
      <w:r w:rsidR="00FA6F3F">
        <w:rPr>
          <w:rFonts w:ascii="Times New Roman" w:hAnsi="Times New Roman" w:cs="Times New Roman"/>
          <w:sz w:val="24"/>
          <w:szCs w:val="24"/>
        </w:rPr>
        <w:t>=……..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- 0.12куб.м - расход вод</w:t>
      </w:r>
      <w:r w:rsidR="00FA6F3F">
        <w:rPr>
          <w:rFonts w:ascii="Times New Roman" w:hAnsi="Times New Roman" w:cs="Times New Roman"/>
          <w:sz w:val="24"/>
          <w:szCs w:val="24"/>
        </w:rPr>
        <w:t>ы</w:t>
      </w:r>
      <w:r w:rsidRPr="003D3D15">
        <w:rPr>
          <w:rFonts w:ascii="Times New Roman" w:hAnsi="Times New Roman" w:cs="Times New Roman"/>
          <w:sz w:val="24"/>
          <w:szCs w:val="24"/>
        </w:rPr>
        <w:t xml:space="preserve"> на одно</w:t>
      </w:r>
      <w:r w:rsidR="00FA6F3F">
        <w:rPr>
          <w:rFonts w:ascii="Times New Roman" w:hAnsi="Times New Roman" w:cs="Times New Roman"/>
          <w:sz w:val="24"/>
          <w:szCs w:val="24"/>
        </w:rPr>
        <w:t>го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работающего в сутки,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у </w:t>
      </w:r>
      <w:r w:rsidRPr="003D3D15">
        <w:rPr>
          <w:rFonts w:ascii="Times New Roman" w:hAnsi="Times New Roman" w:cs="Times New Roman"/>
          <w:sz w:val="24"/>
          <w:szCs w:val="24"/>
        </w:rPr>
        <w:t>- число рабочих дней в году.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работающих.</w:t>
      </w:r>
    </w:p>
    <w:p w:rsidR="003D3D15" w:rsidRPr="003D3D15" w:rsidRDefault="003D3D15" w:rsidP="00FA6F3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цена за 1 куб.м воды 20руб.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12. Затраты на текущей ремонт зданий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текущий ремонт зданий принимает в размере 1,5%</w:t>
      </w:r>
      <w:r w:rsidR="00FA6F3F">
        <w:rPr>
          <w:rFonts w:ascii="Times New Roman" w:hAnsi="Times New Roman" w:cs="Times New Roman"/>
          <w:sz w:val="24"/>
          <w:szCs w:val="24"/>
        </w:rPr>
        <w:t>- 3%</w:t>
      </w:r>
      <w:r w:rsidRPr="003D3D15">
        <w:rPr>
          <w:rFonts w:ascii="Times New Roman" w:hAnsi="Times New Roman" w:cs="Times New Roman"/>
          <w:sz w:val="24"/>
          <w:szCs w:val="24"/>
        </w:rPr>
        <w:t>от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стоимости задний</w:t>
      </w:r>
      <w:r w:rsidR="00FA6F3F">
        <w:rPr>
          <w:rFonts w:ascii="Times New Roman" w:hAnsi="Times New Roman" w:cs="Times New Roman"/>
          <w:sz w:val="24"/>
          <w:szCs w:val="24"/>
        </w:rPr>
        <w:t xml:space="preserve"> – (2%)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тек.рем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Кэд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(1.5-3.0)/100%.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тек.рем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10303200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0.02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F3504B">
        <w:rPr>
          <w:rFonts w:ascii="Times New Roman" w:hAnsi="Times New Roman" w:cs="Times New Roman"/>
          <w:sz w:val="24"/>
          <w:szCs w:val="24"/>
        </w:rPr>
        <w:t xml:space="preserve">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13. Услуги связи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услуг связи(Зев) определяются по тарифам ОАО “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РосТелеком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”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ТА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12мес,руб.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400 х 12 = </w:t>
      </w:r>
      <w:r w:rsidR="00F3504B">
        <w:rPr>
          <w:rFonts w:ascii="Times New Roman" w:hAnsi="Times New Roman" w:cs="Times New Roman"/>
          <w:sz w:val="24"/>
          <w:szCs w:val="24"/>
        </w:rPr>
        <w:t xml:space="preserve">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 ТА – количество телефонных точек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обслуживания ТА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14. Затраты на подключение кИнтернет и другим каналам связи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определяются по тарифам подключения к сети Интернет.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янт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F3504B">
        <w:rPr>
          <w:rFonts w:ascii="Times New Roman" w:hAnsi="Times New Roman" w:cs="Times New Roman"/>
          <w:color w:val="FF0000"/>
          <w:sz w:val="24"/>
          <w:szCs w:val="24"/>
        </w:rPr>
        <w:t>1700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 = 20400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15. Расходы по охране труда и ТБ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Помещения должны быть обеспечены средствами пожаротушения (не менее двух углекислотных огнетушителей) и аптечками первой помощи. Вспомогательные рабочие и часть специалистов обеспечиваются спецодеждой с учетом норм расхода на одного работающего.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Огнетушителя = 470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 по ОТ = (5х1200)+4х470 = 7880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16. Износ МБП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Износ МБП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C3847" w:rsidRPr="005C3847" w:rsidRDefault="005C3847" w:rsidP="005C3847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3847">
        <w:rPr>
          <w:rFonts w:ascii="Times New Roman" w:hAnsi="Times New Roman" w:cs="Times New Roman"/>
          <w:sz w:val="24"/>
          <w:szCs w:val="24"/>
        </w:rPr>
        <w:t>З</w:t>
      </w:r>
      <w:r w:rsidRPr="005C3847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= ( из П. 7) х 30/100 = ……..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затраты на малоценные и быстроизнашивающиеся предметы, 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процент износа составляет 30%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17. Услуги специализированных подразделений по обслуживанию и уборке помещений, охране и проч.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Услуги принимаются в размере 5% от суммы всех предыдущих статей.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Ус=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 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5/100 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После составления сметы общепроизводственных расходов (ОПР) определяется процент общепроизводственных расходов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ОПР/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7718FF">
        <w:rPr>
          <w:rFonts w:ascii="Times New Roman" w:hAnsi="Times New Roman" w:cs="Times New Roman"/>
          <w:sz w:val="24"/>
          <w:szCs w:val="24"/>
        </w:rPr>
        <w:t>…../……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100 = </w:t>
      </w:r>
      <w:r w:rsidR="007718FF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>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фонд зарплаты специалистов, занятых основной деятельностью.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pStyle w:val="aff7"/>
        <w:spacing w:after="300" w:line="360" w:lineRule="auto"/>
        <w:ind w:left="0" w:firstLine="709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lastRenderedPageBreak/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ОБСЛУЖИВАНИЮ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Для определения общей суммы затрат составляется калькуляция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себестоимости работ и услуг.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Расчет сведен в таблицу 11.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  <w:r w:rsidRPr="003D3D15">
        <w:rPr>
          <w:sz w:val="24"/>
          <w:szCs w:val="24"/>
        </w:rPr>
        <w:t xml:space="preserve">Таблица </w:t>
      </w:r>
      <w:r w:rsidR="00FA64C2">
        <w:rPr>
          <w:rStyle w:val="Bodytext216ptBold"/>
          <w:sz w:val="24"/>
          <w:szCs w:val="24"/>
        </w:rPr>
        <w:t>9</w:t>
      </w:r>
      <w:r w:rsidRPr="003D3D15">
        <w:rPr>
          <w:sz w:val="24"/>
          <w:szCs w:val="24"/>
        </w:rPr>
        <w:t xml:space="preserve">Калькуляция себестоимости </w:t>
      </w:r>
      <w:r w:rsidRPr="003D3D15">
        <w:rPr>
          <w:rStyle w:val="Bodytext216ptBold"/>
          <w:sz w:val="24"/>
          <w:szCs w:val="24"/>
        </w:rPr>
        <w:t xml:space="preserve">1 </w:t>
      </w:r>
      <w:r w:rsidRPr="003D3D15">
        <w:rPr>
          <w:sz w:val="24"/>
          <w:szCs w:val="24"/>
        </w:rPr>
        <w:t xml:space="preserve">чел/часа услуг </w:t>
      </w:r>
      <w:r w:rsidRPr="003D3D15">
        <w:rPr>
          <w:rStyle w:val="Bodytext216ptBold"/>
          <w:sz w:val="24"/>
          <w:szCs w:val="24"/>
        </w:rPr>
        <w:t xml:space="preserve">по </w:t>
      </w:r>
      <w:r w:rsidRPr="003D3D15">
        <w:rPr>
          <w:sz w:val="24"/>
          <w:szCs w:val="24"/>
        </w:rPr>
        <w:t>информационно-вычислительному обслуживанию</w:t>
      </w:r>
    </w:p>
    <w:tbl>
      <w:tblPr>
        <w:tblStyle w:val="af3"/>
        <w:tblW w:w="0" w:type="auto"/>
        <w:tblInd w:w="108" w:type="dxa"/>
        <w:tblLayout w:type="fixed"/>
        <w:tblLook w:val="04A0"/>
      </w:tblPr>
      <w:tblGrid>
        <w:gridCol w:w="5103"/>
        <w:gridCol w:w="1904"/>
        <w:gridCol w:w="3022"/>
      </w:tblGrid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годовую программу, руб.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1 чел/час, руб.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Материалы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Запасные части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Транспортно-заготовительные расходы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Фонд оплаты труда специалистов основной деятельности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себестоимость (</w:t>
            </w:r>
            <w:proofErr w:type="spellStart"/>
            <w:r w:rsidRPr="003D3D15">
              <w:rPr>
                <w:sz w:val="24"/>
                <w:szCs w:val="24"/>
              </w:rPr>
              <w:t>С</w:t>
            </w:r>
            <w:r w:rsidRPr="003D3D15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3D3D15">
              <w:rPr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Порядок расчета калькуляции.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материалов берется из таблицы </w:t>
      </w:r>
      <w:r w:rsidR="00F50E25">
        <w:rPr>
          <w:sz w:val="24"/>
          <w:szCs w:val="24"/>
        </w:rPr>
        <w:t>6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запасных частей проставляется из таблицы </w:t>
      </w:r>
      <w:r w:rsidR="00F50E25">
        <w:rPr>
          <w:sz w:val="24"/>
          <w:szCs w:val="24"/>
        </w:rPr>
        <w:t>7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Транспортно-заготовительные расходы берутся в процентах от стоимости материалов. Процент ТЗР = 5%.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ТЗР = </w:t>
      </w:r>
      <w:r w:rsidR="00F50E2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5 /100 = 927,5руб.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 оплаты труда работников (специалистов) основной деятельн</w:t>
      </w:r>
      <w:r w:rsidR="00AC7635">
        <w:rPr>
          <w:sz w:val="24"/>
          <w:szCs w:val="24"/>
        </w:rPr>
        <w:t>ости берется по данным таблицы 5</w:t>
      </w:r>
      <w:r w:rsidRPr="003D3D15">
        <w:rPr>
          <w:sz w:val="24"/>
          <w:szCs w:val="24"/>
        </w:rPr>
        <w:t xml:space="preserve">= </w:t>
      </w:r>
      <w:r w:rsidR="00AC763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Отчисления на социальные нужды составляют 30% от фонда оплаты труда работников основной деятельности.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AC7635">
        <w:rPr>
          <w:rFonts w:ascii="Times New Roman" w:hAnsi="Times New Roman" w:cs="Times New Roman"/>
          <w:sz w:val="24"/>
          <w:szCs w:val="24"/>
          <w:lang w:bidi="ru-RU"/>
        </w:rPr>
        <w:t>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30 /100 = </w:t>
      </w:r>
      <w:r w:rsidR="00AC763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Общепроизводственные расходы берутся из</w:t>
      </w:r>
    </w:p>
    <w:p w:rsidR="003D3D15" w:rsidRPr="003D3D15" w:rsidRDefault="00AC7635" w:rsidP="003D3D15">
      <w:pPr>
        <w:pStyle w:val="aff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Таблицы 8.</w:t>
      </w:r>
      <w:r w:rsidR="003D3D15" w:rsidRPr="003D3D15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……. </w:t>
      </w:r>
      <w:r w:rsidR="003D3D15"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Затраты на один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человеко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час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r w:rsidR="00AC7635">
        <w:rPr>
          <w:rFonts w:ascii="Times New Roman" w:hAnsi="Times New Roman" w:cs="Times New Roman"/>
          <w:sz w:val="24"/>
          <w:szCs w:val="24"/>
        </w:rPr>
        <w:t>=</w:t>
      </w:r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eastAsia="en-US" w:bidi="en-US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(по каждой статье),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С - себестоимость по статьям затрат или общая себестоимость 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эффективный годовой фонд рабочего времени работающих, занятых основной производственной деятельностью, в человеке - часах (см. раздел </w:t>
      </w:r>
      <w:r w:rsidR="00AC7635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>).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анализа себестоимости необходимо составить смету затрат по элементам и определить структуру затрат. Для этого составлена таблица 1</w:t>
      </w:r>
      <w:r w:rsidR="00782344">
        <w:rPr>
          <w:rFonts w:ascii="Times New Roman" w:hAnsi="Times New Roman" w:cs="Times New Roman"/>
          <w:sz w:val="24"/>
          <w:szCs w:val="24"/>
        </w:rPr>
        <w:t>0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данным таблицы сделаны выводы о структуре затрат.</w:t>
      </w:r>
    </w:p>
    <w:p w:rsidR="003D3D15" w:rsidRPr="003D3D15" w:rsidRDefault="003D3D15" w:rsidP="003D3D15">
      <w:pPr>
        <w:rPr>
          <w:rFonts w:ascii="Times New Roman" w:eastAsia="Palatino Linotype" w:hAnsi="Times New Roman" w:cs="Times New Roman"/>
          <w:spacing w:val="16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pStyle w:val="Tablecaption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10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затрат на производство</w:t>
      </w:r>
      <w:r w:rsidR="00643B00">
        <w:rPr>
          <w:rFonts w:ascii="Times New Roman" w:hAnsi="Times New Roman" w:cs="Times New Roman"/>
          <w:sz w:val="24"/>
          <w:szCs w:val="24"/>
        </w:rPr>
        <w:t xml:space="preserve">  (пример)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5558"/>
        <w:gridCol w:w="2249"/>
        <w:gridCol w:w="1911"/>
      </w:tblGrid>
      <w:tr w:rsidR="003D3D15" w:rsidRPr="00782344" w:rsidTr="00643B00">
        <w:trPr>
          <w:trHeight w:hRule="exact" w:val="854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Элементы затрат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Удельный вес, %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 xml:space="preserve">1. Материалы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18 550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2. Запасные части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66 200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D3D15" w:rsidRPr="00782344" w:rsidTr="00643B00">
        <w:trPr>
          <w:trHeight w:hRule="exact" w:val="75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3. Все виды энергии (электроэнергия силовая, на освещение; отопление; вода)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509795,1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4. Фонд оплаты труда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15 677 787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35,10</w:t>
            </w:r>
          </w:p>
        </w:tc>
      </w:tr>
      <w:tr w:rsidR="003D3D15" w:rsidRPr="00782344" w:rsidTr="00643B00">
        <w:trPr>
          <w:trHeight w:hRule="exact" w:val="793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5. Отчисления на социальные нужды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3358800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7,52</w:t>
            </w:r>
          </w:p>
        </w:tc>
      </w:tr>
      <w:tr w:rsidR="003D3D15" w:rsidRPr="00782344" w:rsidTr="00643B00">
        <w:trPr>
          <w:trHeight w:hRule="exact" w:val="94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6. Амортизация основных фондов (оборудования, программных средств, зданий)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1021076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2,28</w:t>
            </w:r>
          </w:p>
        </w:tc>
      </w:tr>
      <w:tr w:rsidR="003D3D15" w:rsidRPr="00782344" w:rsidTr="00643B00">
        <w:trPr>
          <w:trHeight w:hRule="exact" w:val="56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7. Прочие расходы, в том числе: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782344" w:rsidTr="00643B00">
        <w:trPr>
          <w:trHeight w:hRule="exact" w:val="71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текущий ремонт оборудования (ВТ) и зданий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274560,6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связи, Интернет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20400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D3D15" w:rsidRPr="00782344" w:rsidTr="00643B00">
        <w:trPr>
          <w:trHeight w:hRule="exact" w:val="72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специализированных организаций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(прочие услуги)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683833,2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</w:tr>
      <w:tr w:rsidR="003D3D15" w:rsidRPr="00782344" w:rsidTr="00643B00">
        <w:trPr>
          <w:trHeight w:hRule="exact" w:val="38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расходы по охране труда и ТБ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7880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3D3D15" w:rsidRPr="00782344" w:rsidTr="00643B00">
        <w:trPr>
          <w:trHeight w:hRule="exact" w:val="448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износ МБП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23021922,9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51,54</w:t>
            </w:r>
          </w:p>
        </w:tc>
      </w:tr>
      <w:tr w:rsidR="003D3D15" w:rsidRPr="00782344" w:rsidTr="00643B00">
        <w:trPr>
          <w:trHeight w:hRule="exact" w:val="43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Итого себестоимость (Сир)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44660804,8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after="30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11 РАСЧЕТ ТЕХНИКО – ЭКОНОМИЧЕСКИХ ПОКАЗАТЕЛЕЙ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оценки деятельности предприятия необходимо рассчитать следующие технико-экономические показатели: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Объем услуг по информационно-вычислительному и техническому обслуживанию (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</w:t>
      </w: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>/100%) , руб.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(</w:t>
      </w:r>
      <w:proofErr w:type="spellStart"/>
      <w:r w:rsidR="00465293">
        <w:rPr>
          <w:sz w:val="24"/>
          <w:szCs w:val="24"/>
        </w:rPr>
        <w:t>таб</w:t>
      </w:r>
      <w:proofErr w:type="spellEnd"/>
      <w:r w:rsidR="00465293">
        <w:rPr>
          <w:sz w:val="24"/>
          <w:szCs w:val="24"/>
        </w:rPr>
        <w:t xml:space="preserve"> 9)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+ 20/100) = 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– себестоимость услуг по информационно-вычислительному и техническому обслуживанию, руб.</w:t>
      </w:r>
    </w:p>
    <w:p w:rsidR="003D3D15" w:rsidRPr="003D3D15" w:rsidRDefault="003D3D15" w:rsidP="003D3D15">
      <w:pPr>
        <w:pStyle w:val="aff7"/>
        <w:spacing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 xml:space="preserve"> – процент прибыли принимается 50%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Производительность труда одного работающего (ПТ),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 – общая численность персонала.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производства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100=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ПБ – прибыль (ПБ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–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56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ПБ = </w:t>
      </w:r>
      <w:r w:rsidR="00465293">
        <w:rPr>
          <w:sz w:val="24"/>
          <w:szCs w:val="24"/>
        </w:rPr>
        <w:t>……….</w:t>
      </w:r>
      <w:r w:rsidRPr="003D3D15">
        <w:rPr>
          <w:sz w:val="24"/>
          <w:szCs w:val="24"/>
        </w:rPr>
        <w:t>-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 xml:space="preserve">……….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продукции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ПБ </w:t>
      </w:r>
      <w:r w:rsidRPr="00465293">
        <w:rPr>
          <w:sz w:val="24"/>
          <w:szCs w:val="24"/>
        </w:rPr>
        <w:t xml:space="preserve">/ </w:t>
      </w:r>
      <w:r w:rsidRPr="003D3D15">
        <w:rPr>
          <w:sz w:val="24"/>
          <w:szCs w:val="24"/>
          <w:lang w:val="en-US"/>
        </w:rPr>
        <w:t>Vx</w:t>
      </w:r>
      <w:r w:rsidRPr="00465293">
        <w:rPr>
          <w:sz w:val="24"/>
          <w:szCs w:val="24"/>
        </w:rPr>
        <w:t xml:space="preserve"> 100%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465293">
        <w:rPr>
          <w:sz w:val="24"/>
          <w:szCs w:val="24"/>
        </w:rPr>
        <w:t>/</w:t>
      </w:r>
      <w:r w:rsidR="00465293">
        <w:rPr>
          <w:sz w:val="24"/>
          <w:szCs w:val="24"/>
        </w:rPr>
        <w:t>……..</w:t>
      </w:r>
      <w:r w:rsidR="00465293" w:rsidRPr="003D3D15">
        <w:rPr>
          <w:sz w:val="24"/>
          <w:szCs w:val="24"/>
          <w:lang w:val="en-US"/>
        </w:rPr>
        <w:t>x</w:t>
      </w:r>
      <w:r w:rsidR="00465293" w:rsidRPr="00465293">
        <w:rPr>
          <w:sz w:val="24"/>
          <w:szCs w:val="24"/>
        </w:rPr>
        <w:t xml:space="preserve"> 100%</w:t>
      </w:r>
      <w:r w:rsidRPr="00465293">
        <w:rPr>
          <w:sz w:val="24"/>
          <w:szCs w:val="24"/>
        </w:rPr>
        <w:t>=</w:t>
      </w:r>
      <w:r w:rsidR="00465293">
        <w:rPr>
          <w:sz w:val="24"/>
          <w:szCs w:val="24"/>
        </w:rPr>
        <w:t>…….</w:t>
      </w:r>
      <w:r w:rsidRPr="00465293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капитальных затрат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112448">
        <w:rPr>
          <w:sz w:val="24"/>
          <w:szCs w:val="24"/>
        </w:rPr>
        <w:t>…….</w:t>
      </w:r>
      <w:r w:rsidR="00112448" w:rsidRPr="003D3D15">
        <w:rPr>
          <w:sz w:val="24"/>
          <w:szCs w:val="24"/>
          <w:lang w:val="en-US"/>
        </w:rPr>
        <w:t>x</w:t>
      </w:r>
      <w:r w:rsidR="00112448" w:rsidRPr="003D3D15">
        <w:rPr>
          <w:sz w:val="24"/>
          <w:szCs w:val="24"/>
        </w:rPr>
        <w:t xml:space="preserve"> 100%</w:t>
      </w:r>
      <w:r w:rsidRPr="003D3D15">
        <w:rPr>
          <w:sz w:val="24"/>
          <w:szCs w:val="24"/>
        </w:rPr>
        <w:t>=</w:t>
      </w:r>
      <w:r w:rsidR="00112448">
        <w:rPr>
          <w:sz w:val="24"/>
          <w:szCs w:val="24"/>
        </w:rPr>
        <w:t xml:space="preserve"> 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– капитальны</w:t>
      </w:r>
      <w:r w:rsidR="00465293">
        <w:rPr>
          <w:sz w:val="24"/>
          <w:szCs w:val="24"/>
        </w:rPr>
        <w:t>е</w:t>
      </w:r>
      <w:r w:rsidRPr="003D3D15">
        <w:rPr>
          <w:sz w:val="24"/>
          <w:szCs w:val="24"/>
        </w:rPr>
        <w:t xml:space="preserve"> затраты, 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Фондоотдача основных производственных фондов (</w:t>
      </w: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Ф,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…….</w:t>
      </w:r>
      <w:r w:rsidRPr="003D3D15">
        <w:rPr>
          <w:sz w:val="24"/>
          <w:szCs w:val="24"/>
        </w:rPr>
        <w:t>/(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+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)</w:t>
      </w:r>
      <w:proofErr w:type="spellStart"/>
      <w:r w:rsidRPr="003D3D15">
        <w:rPr>
          <w:sz w:val="24"/>
          <w:szCs w:val="24"/>
        </w:rPr>
        <w:t>х</w:t>
      </w:r>
      <w:proofErr w:type="spellEnd"/>
      <w:r w:rsidRPr="003D3D15">
        <w:rPr>
          <w:sz w:val="24"/>
          <w:szCs w:val="24"/>
        </w:rPr>
        <w:t xml:space="preserve"> 100=</w:t>
      </w:r>
      <w:r w:rsidR="00112448">
        <w:rPr>
          <w:sz w:val="24"/>
          <w:szCs w:val="24"/>
        </w:rPr>
        <w:t xml:space="preserve">….. 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где Ф - стоимость основных производственных фондов.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Все технико-экономические </w:t>
      </w:r>
      <w:r w:rsidR="00112448">
        <w:rPr>
          <w:sz w:val="24"/>
          <w:szCs w:val="24"/>
        </w:rPr>
        <w:t>показатели сводятся в таблице 11</w:t>
      </w:r>
      <w:r w:rsidRPr="003D3D15">
        <w:rPr>
          <w:sz w:val="24"/>
          <w:szCs w:val="24"/>
        </w:rPr>
        <w:t>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FA64C2" w:rsidP="003D3D15">
      <w:pPr>
        <w:pStyle w:val="aff7"/>
        <w:spacing w:line="360" w:lineRule="auto"/>
        <w:ind w:left="-142"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Таблица11</w:t>
      </w:r>
      <w:r w:rsidR="003D3D15" w:rsidRPr="003D3D15">
        <w:rPr>
          <w:sz w:val="24"/>
          <w:szCs w:val="24"/>
        </w:rPr>
        <w:t>Технико - экономические показатели</w:t>
      </w:r>
      <w:r w:rsidR="00112448" w:rsidRPr="00112448">
        <w:rPr>
          <w:color w:val="FF0000"/>
          <w:sz w:val="24"/>
          <w:szCs w:val="24"/>
        </w:rPr>
        <w:t>(пример)</w:t>
      </w:r>
    </w:p>
    <w:tbl>
      <w:tblPr>
        <w:tblStyle w:val="af3"/>
        <w:tblW w:w="0" w:type="auto"/>
        <w:tblLook w:val="04A0"/>
      </w:tblPr>
      <w:tblGrid>
        <w:gridCol w:w="6778"/>
        <w:gridCol w:w="2793"/>
      </w:tblGrid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835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Величина показателя</w:t>
            </w:r>
          </w:p>
        </w:tc>
      </w:tr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1.Объем услуг по информационно-вычислительному и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техническому обслуживанию, тыс.руб.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 Производительность труда,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 Средняя заработная плата одного работника,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а) вспомогательных рабочих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б) руководителей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в) специалистов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г) служащих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 Себестоимость услуг, тыс.руб.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 Затраты на 1 человеко-час услуг, 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6. Рентабельность производства,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7. Рентабельность продукции,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8. Капитальные затраты, тыс.руб.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9. Рентабельность капитальных затрат, %.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10.Фондоотдача, руб.</w:t>
            </w:r>
          </w:p>
        </w:tc>
        <w:tc>
          <w:tcPr>
            <w:tcW w:w="2835" w:type="dxa"/>
          </w:tcPr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27626.3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46824.5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22 144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11397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45250</w:t>
            </w:r>
          </w:p>
          <w:p w:rsidR="003D3D15" w:rsidRPr="00112448" w:rsidRDefault="003D3D15" w:rsidP="00E553D7">
            <w:pPr>
              <w:pStyle w:val="16"/>
              <w:shd w:val="clear" w:color="auto" w:fill="auto"/>
              <w:spacing w:before="0" w:line="300" w:lineRule="exact"/>
              <w:ind w:left="3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4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21711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15300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23021.9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616.28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16.7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11512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39.9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jc w:val="center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2.5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ind w:left="1429"/>
        <w:rPr>
          <w:rStyle w:val="afff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112448" w:rsidRDefault="003D3D15" w:rsidP="003D3D15">
      <w:pPr>
        <w:spacing w:after="300"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ЗАКЛЮЧЕНИЕ</w:t>
      </w:r>
    </w:p>
    <w:p w:rsidR="003D3D15" w:rsidRPr="00112448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  <w:t xml:space="preserve">Наша страна очередной раз попала в сложную экономическую ситуацию. 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Расчет технико-экономический показателей работы информационно-вычислительного центра </w:t>
      </w:r>
      <w:r w:rsidRPr="00112448">
        <w:rPr>
          <w:rFonts w:ascii="Times New Roman" w:hAnsi="Times New Roman" w:cs="Times New Roman"/>
          <w:sz w:val="24"/>
          <w:szCs w:val="24"/>
        </w:rPr>
        <w:t>открытого акционерного общества</w:t>
      </w: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«Комбинат автомобильных фургонов» позволят предприятию развиваться в условиях обострения конкуренции внутри отрасли.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ab/>
        <w:t>Производственное планирование – неотъемлемая часть управления предприятием. Расчет технико-экономических показателей позволяет предвидеть цели и результаты работы информационно-вычислительного центра.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rStyle w:val="aff9"/>
          <w:b w:val="0"/>
          <w:sz w:val="24"/>
          <w:szCs w:val="24"/>
        </w:rPr>
        <w:t xml:space="preserve">В курсовом проекте при </w:t>
      </w:r>
      <w:r w:rsidRPr="00112448">
        <w:rPr>
          <w:sz w:val="24"/>
          <w:szCs w:val="24"/>
        </w:rPr>
        <w:t xml:space="preserve">объеме услуг по информационно-вычислительному и техническому обслуживанию на сумму </w:t>
      </w:r>
      <w:r w:rsidRPr="00112448">
        <w:rPr>
          <w:color w:val="C00000"/>
          <w:sz w:val="24"/>
          <w:szCs w:val="24"/>
        </w:rPr>
        <w:t>27626.3</w:t>
      </w:r>
      <w:r w:rsidRPr="00112448">
        <w:rPr>
          <w:sz w:val="24"/>
          <w:szCs w:val="24"/>
        </w:rPr>
        <w:t xml:space="preserve"> тыс.руб. себестоимость составляет </w:t>
      </w:r>
      <w:r w:rsidRPr="00112448">
        <w:rPr>
          <w:color w:val="C00000"/>
          <w:sz w:val="24"/>
          <w:szCs w:val="24"/>
        </w:rPr>
        <w:t>23021,9</w:t>
      </w:r>
      <w:r w:rsidRPr="00112448">
        <w:rPr>
          <w:sz w:val="24"/>
          <w:szCs w:val="24"/>
        </w:rPr>
        <w:t xml:space="preserve"> тыс.руб.  При этом рентабельность равна </w:t>
      </w:r>
      <w:r w:rsidRPr="00112448">
        <w:rPr>
          <w:color w:val="C00000"/>
          <w:sz w:val="24"/>
          <w:szCs w:val="24"/>
        </w:rPr>
        <w:t>20%.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 xml:space="preserve">Средняя заработная плата одного работника составляет </w:t>
      </w:r>
      <w:r w:rsidRPr="00112448">
        <w:rPr>
          <w:color w:val="C00000"/>
          <w:sz w:val="24"/>
          <w:szCs w:val="24"/>
        </w:rPr>
        <w:t>22114</w:t>
      </w:r>
      <w:r w:rsidRPr="00112448">
        <w:rPr>
          <w:sz w:val="24"/>
          <w:szCs w:val="24"/>
        </w:rPr>
        <w:t xml:space="preserve"> руб.</w:t>
      </w:r>
    </w:p>
    <w:p w:rsidR="003D3D15" w:rsidRPr="00112448" w:rsidRDefault="003D3D15" w:rsidP="003D3D15">
      <w:pPr>
        <w:pStyle w:val="aff7"/>
        <w:spacing w:line="360" w:lineRule="auto"/>
        <w:ind w:left="0"/>
        <w:jc w:val="both"/>
        <w:rPr>
          <w:sz w:val="24"/>
          <w:szCs w:val="24"/>
        </w:rPr>
      </w:pPr>
      <w:r w:rsidRPr="00112448">
        <w:rPr>
          <w:rStyle w:val="afff"/>
          <w:i w:val="0"/>
          <w:color w:val="auto"/>
          <w:sz w:val="24"/>
          <w:szCs w:val="24"/>
        </w:rPr>
        <w:t>Расчет технико-экономических показателей работы информационно-вычислительного центра способствует внедрениюд</w:t>
      </w:r>
      <w:r w:rsidRPr="00112448">
        <w:rPr>
          <w:sz w:val="24"/>
          <w:szCs w:val="24"/>
        </w:rPr>
        <w:t xml:space="preserve">иверсификации на предприятии, одновременному развитию многих, не связанных друг с другом, видов услуг.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>Открытое акционерное общество</w:t>
      </w:r>
      <w:r w:rsidRPr="00112448">
        <w:rPr>
          <w:rStyle w:val="aff9"/>
          <w:b w:val="0"/>
          <w:sz w:val="24"/>
          <w:szCs w:val="24"/>
        </w:rPr>
        <w:t xml:space="preserve"> «</w:t>
      </w:r>
      <w:r w:rsidR="00112448">
        <w:rPr>
          <w:rStyle w:val="aff9"/>
          <w:b w:val="0"/>
          <w:sz w:val="24"/>
          <w:szCs w:val="24"/>
        </w:rPr>
        <w:t>………….</w:t>
      </w:r>
      <w:r w:rsidRPr="00112448">
        <w:rPr>
          <w:rStyle w:val="aff9"/>
          <w:b w:val="0"/>
          <w:sz w:val="24"/>
          <w:szCs w:val="24"/>
        </w:rPr>
        <w:t>»</w:t>
      </w:r>
      <w:r w:rsidRPr="00112448">
        <w:rPr>
          <w:sz w:val="24"/>
          <w:szCs w:val="24"/>
        </w:rPr>
        <w:t xml:space="preserve"> участвует в государственной политике направленной на создание современной структуры народнохозяйственного комплекса.</w:t>
      </w:r>
    </w:p>
    <w:p w:rsidR="003D3D15" w:rsidRPr="00112448" w:rsidRDefault="003D3D15" w:rsidP="003D3D15">
      <w:pPr>
        <w:rPr>
          <w:rFonts w:ascii="Times New Roman" w:hAnsi="Times New Roman" w:cs="Times New Roman"/>
          <w:sz w:val="24"/>
          <w:szCs w:val="24"/>
        </w:rPr>
      </w:pPr>
      <w:r w:rsidRPr="00112448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spacing w:before="200" w:after="30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СПИСОК ЛИТЕРАТУРЫ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Гражданский кодекс Российской Федерации с изменениями дополнениями на 29 декабря 2015года.  Справочно-правовая система «ГАРАНТ». Информационно-правовой портал. </w:t>
      </w:r>
      <w:hyperlink r:id="rId5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.garant.ru</w:t>
        </w:r>
      </w:hyperlink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Трудовой кодекс Российской Федерации в редакции от 05.10.2015 года. Справочно-правовая система «Консультант Плюс».</w:t>
      </w:r>
      <w:hyperlink r:id="rId6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.consultant.ru</w:t>
        </w:r>
      </w:hyperlink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Экономика для профессий и специальностей социально-экономического профиля: ученик/ А.И. </w:t>
      </w:r>
      <w:proofErr w:type="spellStart"/>
      <w:r w:rsidRPr="003D3D15">
        <w:rPr>
          <w:sz w:val="24"/>
          <w:szCs w:val="24"/>
        </w:rPr>
        <w:t>Гомола</w:t>
      </w:r>
      <w:proofErr w:type="spellEnd"/>
      <w:r w:rsidRPr="003D3D15">
        <w:rPr>
          <w:sz w:val="24"/>
          <w:szCs w:val="24"/>
        </w:rPr>
        <w:t xml:space="preserve">, В.Е. Кириллов, П.А. </w:t>
      </w:r>
      <w:proofErr w:type="spellStart"/>
      <w:r w:rsidRPr="003D3D15">
        <w:rPr>
          <w:sz w:val="24"/>
          <w:szCs w:val="24"/>
        </w:rPr>
        <w:t>Жанин</w:t>
      </w:r>
      <w:proofErr w:type="spellEnd"/>
      <w:r w:rsidRPr="003D3D15">
        <w:rPr>
          <w:sz w:val="24"/>
          <w:szCs w:val="24"/>
        </w:rPr>
        <w:t>. – 6-е изд., стер.-М.: Издательский центр «Академия», 2014.-336 с.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ind w:left="709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Основы экономики: учеб. пособие для студ.учреждений О-75 сред. проф. образования / [Н.Н.Кожевников и др.]; под ред. Н.Н.Кожевника. – 10-е изд., стер. – М.: Издательский центр «Академия», 2014. – 228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 Б.А. Курс экономики: учебник / Под ред. Б.А.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. – 5-е изд.,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переаб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. и доп. – М.: ИНФРА-М. 2014.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, е. Н. Экономика предприятия / е. Н.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, в. И. Кузнецов, т. Е. Платонова. - м.: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2014. - 448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r w:rsidRPr="00FA64C2">
        <w:rPr>
          <w:rFonts w:ascii="Times New Roman" w:hAnsi="Times New Roman" w:cs="Times New Roman"/>
          <w:sz w:val="24"/>
          <w:szCs w:val="24"/>
        </w:rPr>
        <w:t>Экономическая теория. /Под ред. Б.В. Салихова. — М.: Дашков и К. — 2014.- 723 с.</w:t>
      </w: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7D3E" w:rsidRPr="003D3D15" w:rsidRDefault="003F7D3E">
      <w:pPr>
        <w:rPr>
          <w:rFonts w:ascii="Times New Roman" w:hAnsi="Times New Roman" w:cs="Times New Roman"/>
          <w:sz w:val="24"/>
          <w:szCs w:val="24"/>
        </w:rPr>
      </w:pPr>
    </w:p>
    <w:sectPr w:rsidR="003F7D3E" w:rsidRPr="003D3D15" w:rsidSect="003F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C37"/>
    <w:multiLevelType w:val="hybridMultilevel"/>
    <w:tmpl w:val="AC3C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12A"/>
    <w:multiLevelType w:val="hybridMultilevel"/>
    <w:tmpl w:val="CEF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DC7"/>
    <w:multiLevelType w:val="hybridMultilevel"/>
    <w:tmpl w:val="6054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09A5"/>
    <w:multiLevelType w:val="hybridMultilevel"/>
    <w:tmpl w:val="76A87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E6FA9"/>
    <w:multiLevelType w:val="hybridMultilevel"/>
    <w:tmpl w:val="4AF62D6C"/>
    <w:lvl w:ilvl="0" w:tplc="4A341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3CFB"/>
    <w:multiLevelType w:val="hybridMultilevel"/>
    <w:tmpl w:val="F096572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E541FE"/>
    <w:multiLevelType w:val="hybridMultilevel"/>
    <w:tmpl w:val="119C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90EB2"/>
    <w:multiLevelType w:val="multilevel"/>
    <w:tmpl w:val="1C5432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>
    <w:nsid w:val="24D1299B"/>
    <w:multiLevelType w:val="hybridMultilevel"/>
    <w:tmpl w:val="A504F8F0"/>
    <w:lvl w:ilvl="0" w:tplc="2A926C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966EC"/>
    <w:multiLevelType w:val="hybridMultilevel"/>
    <w:tmpl w:val="835604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276B2C"/>
    <w:multiLevelType w:val="hybridMultilevel"/>
    <w:tmpl w:val="8042FA20"/>
    <w:lvl w:ilvl="0" w:tplc="73224E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604FF"/>
    <w:multiLevelType w:val="hybridMultilevel"/>
    <w:tmpl w:val="72B895C6"/>
    <w:lvl w:ilvl="0" w:tplc="D410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2750"/>
    <w:multiLevelType w:val="hybridMultilevel"/>
    <w:tmpl w:val="CD68B35C"/>
    <w:lvl w:ilvl="0" w:tplc="70C0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73F59"/>
    <w:multiLevelType w:val="hybridMultilevel"/>
    <w:tmpl w:val="47CCF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B566EF3"/>
    <w:multiLevelType w:val="hybridMultilevel"/>
    <w:tmpl w:val="43AEF842"/>
    <w:lvl w:ilvl="0" w:tplc="E772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F0A5D"/>
    <w:multiLevelType w:val="multilevel"/>
    <w:tmpl w:val="7464B6D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6A0C29AF"/>
    <w:multiLevelType w:val="hybridMultilevel"/>
    <w:tmpl w:val="15EAF64C"/>
    <w:lvl w:ilvl="0" w:tplc="3A3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03267"/>
    <w:multiLevelType w:val="hybridMultilevel"/>
    <w:tmpl w:val="815A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167E2"/>
    <w:multiLevelType w:val="hybridMultilevel"/>
    <w:tmpl w:val="39C0C4BA"/>
    <w:lvl w:ilvl="0" w:tplc="1E9482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12"/>
  </w:num>
  <w:num w:numId="7">
    <w:abstractNumId w:val="14"/>
  </w:num>
  <w:num w:numId="8">
    <w:abstractNumId w:val="16"/>
  </w:num>
  <w:num w:numId="9">
    <w:abstractNumId w:val="2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6"/>
  </w:num>
  <w:num w:numId="15">
    <w:abstractNumId w:val="1"/>
  </w:num>
  <w:num w:numId="16">
    <w:abstractNumId w:val="17"/>
  </w:num>
  <w:num w:numId="17">
    <w:abstractNumId w:val="5"/>
  </w:num>
  <w:num w:numId="18">
    <w:abstractNumId w:val="18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D3D15"/>
    <w:rsid w:val="00003C0F"/>
    <w:rsid w:val="000733CD"/>
    <w:rsid w:val="000A11B4"/>
    <w:rsid w:val="000C3CC6"/>
    <w:rsid w:val="00112448"/>
    <w:rsid w:val="001A28D8"/>
    <w:rsid w:val="001F2DDE"/>
    <w:rsid w:val="003D3D15"/>
    <w:rsid w:val="003F7D3E"/>
    <w:rsid w:val="00465293"/>
    <w:rsid w:val="00482DCB"/>
    <w:rsid w:val="005C3847"/>
    <w:rsid w:val="00643B00"/>
    <w:rsid w:val="006733BF"/>
    <w:rsid w:val="006814CE"/>
    <w:rsid w:val="00690559"/>
    <w:rsid w:val="006955D6"/>
    <w:rsid w:val="006A292F"/>
    <w:rsid w:val="006B4F96"/>
    <w:rsid w:val="007718FF"/>
    <w:rsid w:val="00782344"/>
    <w:rsid w:val="007A772B"/>
    <w:rsid w:val="007C7B91"/>
    <w:rsid w:val="008011F5"/>
    <w:rsid w:val="00815AB9"/>
    <w:rsid w:val="00877A60"/>
    <w:rsid w:val="009D0D70"/>
    <w:rsid w:val="00A75AB6"/>
    <w:rsid w:val="00AA52E9"/>
    <w:rsid w:val="00AB2CC3"/>
    <w:rsid w:val="00AC7635"/>
    <w:rsid w:val="00B250B4"/>
    <w:rsid w:val="00B947E7"/>
    <w:rsid w:val="00BD18BC"/>
    <w:rsid w:val="00C8182B"/>
    <w:rsid w:val="00DA0D3B"/>
    <w:rsid w:val="00DB4B79"/>
    <w:rsid w:val="00E553D7"/>
    <w:rsid w:val="00E55AB8"/>
    <w:rsid w:val="00F3504B"/>
    <w:rsid w:val="00F50E25"/>
    <w:rsid w:val="00FA64C2"/>
    <w:rsid w:val="00FA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4" type="connector" idref="#_x0000_s1038"/>
        <o:r id="V:Rule15" type="connector" idref="#_x0000_s1030"/>
        <o:r id="V:Rule16" type="connector" idref="#_x0000_s1039"/>
        <o:r id="V:Rule17" type="connector" idref="#_x0000_s1028"/>
        <o:r id="V:Rule18" type="connector" idref="#_x0000_s1049"/>
        <o:r id="V:Rule19" type="connector" idref="#_x0000_s1047"/>
        <o:r id="V:Rule20" type="connector" idref="#_x0000_s1029"/>
        <o:r id="V:Rule21" type="connector" idref="#_x0000_s1033"/>
        <o:r id="V:Rule22" type="connector" idref="#_x0000_s1046"/>
        <o:r id="V:Rule23" type="connector" idref="#_x0000_s1037"/>
        <o:r id="V:Rule24" type="connector" idref="#_x0000_s1050"/>
        <o:r id="V:Rule25" type="connector" idref="#_x0000_s1048"/>
        <o:r id="V:Rule26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1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D3D1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3D3D15"/>
    <w:pPr>
      <w:keepNext/>
      <w:pageBreakBefore/>
      <w:spacing w:after="0" w:line="0" w:lineRule="atLeast"/>
      <w:ind w:firstLine="567"/>
      <w:jc w:val="center"/>
      <w:outlineLvl w:val="1"/>
    </w:pPr>
    <w:rPr>
      <w:rFonts w:ascii="Times New Roman" w:eastAsia="Times New Roman" w:hAnsi="Times New Roman" w:cs="Times New Roman"/>
      <w:b/>
      <w:sz w:val="48"/>
      <w:szCs w:val="20"/>
    </w:rPr>
  </w:style>
  <w:style w:type="paragraph" w:styleId="3">
    <w:name w:val="heading 3"/>
    <w:basedOn w:val="a"/>
    <w:next w:val="a"/>
    <w:link w:val="30"/>
    <w:qFormat/>
    <w:rsid w:val="003D3D15"/>
    <w:pPr>
      <w:keepNext/>
      <w:spacing w:before="240" w:after="60" w:line="0" w:lineRule="atLeas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3D15"/>
    <w:pPr>
      <w:keepNext/>
      <w:spacing w:before="240" w:after="60" w:line="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3D15"/>
    <w:pPr>
      <w:spacing w:before="240" w:after="60" w:line="0" w:lineRule="atLeas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3D15"/>
    <w:pPr>
      <w:keepNext/>
      <w:spacing w:after="0" w:line="0" w:lineRule="atLeast"/>
      <w:jc w:val="center"/>
      <w:outlineLvl w:val="5"/>
    </w:pPr>
    <w:rPr>
      <w:rFonts w:ascii="Times New Roman" w:eastAsia="Times New Roman" w:hAnsi="Times New Roman" w:cs="Times New Roman"/>
      <w:b/>
      <w:sz w:val="40"/>
      <w:szCs w:val="20"/>
    </w:rPr>
  </w:style>
  <w:style w:type="paragraph" w:styleId="7">
    <w:name w:val="heading 7"/>
    <w:basedOn w:val="a"/>
    <w:next w:val="a"/>
    <w:link w:val="70"/>
    <w:qFormat/>
    <w:rsid w:val="003D3D15"/>
    <w:pPr>
      <w:keepNext/>
      <w:spacing w:after="0" w:line="0" w:lineRule="atLeast"/>
      <w:outlineLvl w:val="6"/>
    </w:pPr>
    <w:rPr>
      <w:rFonts w:ascii="Times New Roman" w:eastAsia="Times New Roman" w:hAnsi="Times New Roman" w:cs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3D3D15"/>
    <w:pPr>
      <w:keepNext/>
      <w:spacing w:after="0" w:line="360" w:lineRule="auto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unhideWhenUsed/>
    <w:qFormat/>
    <w:rsid w:val="003D3D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D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D3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D3D1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D3D1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3D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3D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3D1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3D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D3D15"/>
    <w:pPr>
      <w:spacing w:after="120" w:line="0" w:lineRule="atLeast"/>
      <w:ind w:firstLine="851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Текст Знак"/>
    <w:basedOn w:val="a0"/>
    <w:link w:val="a3"/>
    <w:rsid w:val="003D3D15"/>
    <w:rPr>
      <w:rFonts w:ascii="Arial" w:eastAsia="Times New Roman" w:hAnsi="Arial" w:cs="Times New Roman"/>
      <w:sz w:val="24"/>
      <w:szCs w:val="20"/>
      <w:lang w:eastAsia="ru-RU"/>
    </w:rPr>
  </w:style>
  <w:style w:type="paragraph" w:styleId="11">
    <w:name w:val="toc 1"/>
    <w:basedOn w:val="a3"/>
    <w:next w:val="a"/>
    <w:autoRedefine/>
    <w:semiHidden/>
    <w:rsid w:val="003D3D15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5">
    <w:name w:val="Title"/>
    <w:basedOn w:val="a"/>
    <w:link w:val="a6"/>
    <w:qFormat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6">
    <w:name w:val="Название Знак"/>
    <w:basedOn w:val="a0"/>
    <w:link w:val="a5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1">
    <w:name w:val="Body Text Indent 3"/>
    <w:basedOn w:val="a"/>
    <w:link w:val="32"/>
    <w:rsid w:val="003D3D15"/>
    <w:pPr>
      <w:spacing w:after="0" w:line="0" w:lineRule="atLeast"/>
      <w:ind w:firstLine="567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32">
    <w:name w:val="Основной текст с отступом 3 Знак"/>
    <w:basedOn w:val="a0"/>
    <w:link w:val="31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7">
    <w:name w:val="footer"/>
    <w:basedOn w:val="a"/>
    <w:link w:val="a8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Обозначение"/>
    <w:basedOn w:val="1"/>
    <w:rsid w:val="003D3D15"/>
    <w:pPr>
      <w:autoSpaceDE/>
      <w:autoSpaceDN/>
      <w:spacing w:line="0" w:lineRule="atLeast"/>
      <w:ind w:left="142" w:right="76" w:firstLine="0"/>
      <w:jc w:val="center"/>
    </w:pPr>
    <w:rPr>
      <w:rFonts w:ascii="Arial" w:hAnsi="Arial"/>
      <w:i/>
      <w:sz w:val="32"/>
      <w:szCs w:val="20"/>
    </w:rPr>
  </w:style>
  <w:style w:type="paragraph" w:customStyle="1" w:styleId="aa">
    <w:name w:val="Таблица центр."/>
    <w:basedOn w:val="ab"/>
    <w:rsid w:val="003D3D15"/>
    <w:pPr>
      <w:jc w:val="center"/>
    </w:pPr>
  </w:style>
  <w:style w:type="paragraph" w:customStyle="1" w:styleId="ab">
    <w:name w:val="Таблица"/>
    <w:basedOn w:val="a"/>
    <w:rsid w:val="003D3D15"/>
    <w:pPr>
      <w:spacing w:after="0" w:line="0" w:lineRule="atLeast"/>
    </w:pPr>
    <w:rPr>
      <w:rFonts w:ascii="Arial" w:eastAsia="Times New Roman" w:hAnsi="Arial" w:cs="Times New Roman"/>
      <w:i/>
      <w:sz w:val="18"/>
      <w:szCs w:val="20"/>
    </w:rPr>
  </w:style>
  <w:style w:type="paragraph" w:customStyle="1" w:styleId="ac">
    <w:name w:val="Наименование"/>
    <w:basedOn w:val="a"/>
    <w:rsid w:val="003D3D15"/>
    <w:pPr>
      <w:spacing w:after="0" w:line="0" w:lineRule="atLeast"/>
      <w:jc w:val="center"/>
    </w:pPr>
    <w:rPr>
      <w:rFonts w:ascii="Arial" w:eastAsia="Times New Roman" w:hAnsi="Arial" w:cs="Times New Roman"/>
      <w:i/>
      <w:sz w:val="36"/>
      <w:szCs w:val="20"/>
    </w:rPr>
  </w:style>
  <w:style w:type="paragraph" w:styleId="ad">
    <w:name w:val="header"/>
    <w:basedOn w:val="a"/>
    <w:link w:val="ae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Верхний колонтитул Знак"/>
    <w:basedOn w:val="a0"/>
    <w:link w:val="ad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"/>
    <w:link w:val="af0"/>
    <w:rsid w:val="003D3D15"/>
    <w:pPr>
      <w:spacing w:after="120" w:line="0" w:lineRule="atLeast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с отступом Знак"/>
    <w:basedOn w:val="a0"/>
    <w:link w:val="af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ody Text"/>
    <w:basedOn w:val="a"/>
    <w:link w:val="af2"/>
    <w:uiPriority w:val="99"/>
    <w:rsid w:val="003D3D15"/>
    <w:pPr>
      <w:spacing w:after="12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99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D3D1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3D3D1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39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Таб лев"/>
    <w:basedOn w:val="a3"/>
    <w:rsid w:val="003D3D15"/>
    <w:pPr>
      <w:spacing w:line="360" w:lineRule="auto"/>
      <w:ind w:firstLine="0"/>
      <w:jc w:val="left"/>
    </w:pPr>
  </w:style>
  <w:style w:type="paragraph" w:customStyle="1" w:styleId="af5">
    <w:name w:val="Таб прав"/>
    <w:basedOn w:val="a3"/>
    <w:rsid w:val="003D3D15"/>
    <w:pPr>
      <w:spacing w:after="0" w:line="360" w:lineRule="auto"/>
      <w:ind w:firstLine="0"/>
      <w:jc w:val="right"/>
    </w:pPr>
  </w:style>
  <w:style w:type="paragraph" w:customStyle="1" w:styleId="af6">
    <w:name w:val="Таб центр"/>
    <w:basedOn w:val="af5"/>
    <w:rsid w:val="003D3D15"/>
    <w:pPr>
      <w:spacing w:after="240" w:line="240" w:lineRule="auto"/>
      <w:jc w:val="center"/>
    </w:pPr>
  </w:style>
  <w:style w:type="paragraph" w:customStyle="1" w:styleId="af7">
    <w:name w:val="Характеристики"/>
    <w:basedOn w:val="af6"/>
    <w:rsid w:val="003D3D15"/>
    <w:pPr>
      <w:spacing w:after="0"/>
    </w:pPr>
  </w:style>
  <w:style w:type="paragraph" w:customStyle="1" w:styleId="zzz">
    <w:name w:val="zzz"/>
    <w:basedOn w:val="af4"/>
    <w:rsid w:val="003D3D15"/>
    <w:pPr>
      <w:spacing w:after="60"/>
    </w:pPr>
  </w:style>
  <w:style w:type="paragraph" w:styleId="af8">
    <w:name w:val="Subtitle"/>
    <w:basedOn w:val="a"/>
    <w:link w:val="af9"/>
    <w:qFormat/>
    <w:rsid w:val="003D3D15"/>
    <w:pPr>
      <w:spacing w:after="0" w:line="0" w:lineRule="atLeast"/>
      <w:ind w:left="-1134" w:right="-1192"/>
      <w:jc w:val="center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af9">
    <w:name w:val="Подзаголовок Знак"/>
    <w:basedOn w:val="a0"/>
    <w:link w:val="af8"/>
    <w:rsid w:val="003D3D15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styleId="33">
    <w:name w:val="Body Text 3"/>
    <w:basedOn w:val="a"/>
    <w:link w:val="34"/>
    <w:rsid w:val="003D3D15"/>
    <w:pPr>
      <w:spacing w:after="0" w:line="0" w:lineRule="atLeas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4">
    <w:name w:val="Основной текст 3 Знак"/>
    <w:basedOn w:val="a0"/>
    <w:link w:val="33"/>
    <w:rsid w:val="003D3D1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a">
    <w:name w:val="Заполнение"/>
    <w:basedOn w:val="a"/>
    <w:rsid w:val="003D3D15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 w:line="0" w:lineRule="atLeast"/>
      <w:ind w:left="114"/>
    </w:pPr>
    <w:rPr>
      <w:rFonts w:ascii="Arial" w:eastAsia="Times New Roman" w:hAnsi="Arial" w:cs="Times New Roman"/>
      <w:noProof/>
      <w:szCs w:val="20"/>
    </w:rPr>
  </w:style>
  <w:style w:type="paragraph" w:customStyle="1" w:styleId="210">
    <w:name w:val="Основной текст 21"/>
    <w:basedOn w:val="a"/>
    <w:rsid w:val="003D3D15"/>
    <w:pPr>
      <w:spacing w:after="0" w:line="0" w:lineRule="atLeast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2">
    <w:name w:val="Обычный1"/>
    <w:rsid w:val="003D3D15"/>
    <w:pPr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">
    <w:name w:val="Заголовок 41"/>
    <w:basedOn w:val="12"/>
    <w:next w:val="12"/>
    <w:rsid w:val="003D3D15"/>
    <w:pPr>
      <w:keepNext/>
      <w:jc w:val="center"/>
    </w:pPr>
    <w:rPr>
      <w:b/>
    </w:rPr>
  </w:style>
  <w:style w:type="paragraph" w:styleId="afb">
    <w:name w:val="Block Text"/>
    <w:basedOn w:val="a"/>
    <w:rsid w:val="003D3D15"/>
    <w:pPr>
      <w:spacing w:after="0" w:line="0" w:lineRule="atLeast"/>
      <w:ind w:left="72" w:right="96" w:firstLine="18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3">
    <w:name w:val="заголовок 1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35">
    <w:name w:val="заголовок 3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sz w:val="24"/>
      <w:szCs w:val="20"/>
    </w:rPr>
  </w:style>
  <w:style w:type="character" w:customStyle="1" w:styleId="14">
    <w:name w:val="Стиль 14 пт"/>
    <w:basedOn w:val="a0"/>
    <w:rsid w:val="003D3D15"/>
    <w:rPr>
      <w:sz w:val="28"/>
    </w:rPr>
  </w:style>
  <w:style w:type="paragraph" w:customStyle="1" w:styleId="51">
    <w:name w:val="Стиль5"/>
    <w:basedOn w:val="af1"/>
    <w:rsid w:val="003D3D15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3D3D15"/>
    <w:pPr>
      <w:spacing w:after="0" w:line="0" w:lineRule="atLeast"/>
      <w:ind w:firstLine="400"/>
      <w:textAlignment w:val="center"/>
    </w:pPr>
    <w:rPr>
      <w:rFonts w:ascii="Arial" w:eastAsia="Times New Roman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list2">
    <w:name w:val="list2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ption1">
    <w:name w:val="caption1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Arial" w:eastAsia="Times New Roman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fc">
    <w:name w:val="Normal (Web)"/>
    <w:basedOn w:val="a"/>
    <w:uiPriority w:val="99"/>
    <w:rsid w:val="003D3D15"/>
    <w:pPr>
      <w:spacing w:before="129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46" w:lineRule="exact"/>
      <w:ind w:firstLine="173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45">
    <w:name w:val="Font Style145"/>
    <w:basedOn w:val="a0"/>
    <w:uiPriority w:val="99"/>
    <w:rsid w:val="003D3D15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0"/>
    <w:uiPriority w:val="99"/>
    <w:rsid w:val="003D3D1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Чертежный"/>
    <w:rsid w:val="003D3D15"/>
    <w:pPr>
      <w:spacing w:after="0" w:line="0" w:lineRule="atLeast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26">
    <w:name w:val="Style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0">
    <w:name w:val="Font Style160"/>
    <w:basedOn w:val="a0"/>
    <w:uiPriority w:val="99"/>
    <w:rsid w:val="003D3D15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0"/>
    <w:uiPriority w:val="99"/>
    <w:rsid w:val="003D3D15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0"/>
    <w:uiPriority w:val="99"/>
    <w:rsid w:val="003D3D15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53" w:lineRule="exact"/>
      <w:ind w:firstLine="69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6">
    <w:name w:val="Style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7">
    <w:name w:val="Style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2">
    <w:name w:val="Style4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3">
    <w:name w:val="Font Style14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0"/>
    <w:uiPriority w:val="99"/>
    <w:rsid w:val="003D3D1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9">
    <w:name w:val="Style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0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8">
    <w:name w:val="Font Style148"/>
    <w:basedOn w:val="a0"/>
    <w:uiPriority w:val="99"/>
    <w:rsid w:val="003D3D15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0"/>
    <w:uiPriority w:val="99"/>
    <w:rsid w:val="003D3D15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7">
    <w:name w:val="Style4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1">
    <w:name w:val="Font Style151"/>
    <w:basedOn w:val="a0"/>
    <w:uiPriority w:val="99"/>
    <w:rsid w:val="003D3D1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firstLine="37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9">
    <w:name w:val="Style6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7">
    <w:name w:val="Style7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0">
    <w:name w:val="Font Style15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3">
    <w:name w:val="Style7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7">
    <w:name w:val="Font Style157"/>
    <w:basedOn w:val="a0"/>
    <w:uiPriority w:val="99"/>
    <w:rsid w:val="003D3D15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0"/>
    <w:uiPriority w:val="99"/>
    <w:rsid w:val="003D3D15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7">
    <w:name w:val="Style9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4">
    <w:name w:val="Font Style164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3">
    <w:name w:val="Style10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8">
    <w:name w:val="Font Style168"/>
    <w:basedOn w:val="a0"/>
    <w:uiPriority w:val="99"/>
    <w:rsid w:val="003D3D15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0"/>
    <w:uiPriority w:val="99"/>
    <w:rsid w:val="003D3D15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1">
    <w:name w:val="Font Style171"/>
    <w:basedOn w:val="a0"/>
    <w:uiPriority w:val="99"/>
    <w:rsid w:val="003D3D15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1">
    <w:name w:val="Style10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9">
    <w:name w:val="Style1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2">
    <w:name w:val="Font Style172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1">
    <w:name w:val="Style6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4">
    <w:name w:val="Font Style17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4">
    <w:name w:val="Font Style184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styleId="afe">
    <w:name w:val="Balloon Text"/>
    <w:basedOn w:val="a"/>
    <w:link w:val="aff"/>
    <w:uiPriority w:val="99"/>
    <w:rsid w:val="003D3D15"/>
    <w:pPr>
      <w:spacing w:after="0" w:line="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rsid w:val="003D3D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88">
    <w:name w:val="Font Style188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ind w:hanging="50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8">
    <w:name w:val="Style1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2">
    <w:name w:val="Style1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6">
    <w:name w:val="Style1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7">
    <w:name w:val="Style6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5">
    <w:name w:val="Style1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rsid w:val="003D3D15"/>
    <w:rPr>
      <w:color w:val="0000FF"/>
      <w:u w:val="single"/>
    </w:rPr>
  </w:style>
  <w:style w:type="paragraph" w:customStyle="1" w:styleId="aff1">
    <w:name w:val="Надпись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Cs/>
      <w:i/>
      <w:sz w:val="20"/>
      <w:szCs w:val="24"/>
    </w:rPr>
  </w:style>
  <w:style w:type="paragraph" w:customStyle="1" w:styleId="15">
    <w:name w:val="Надпись1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i/>
      <w:sz w:val="28"/>
      <w:szCs w:val="20"/>
    </w:rPr>
  </w:style>
  <w:style w:type="paragraph" w:customStyle="1" w:styleId="Style38">
    <w:name w:val="Style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6">
    <w:name w:val="Font Style156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8">
    <w:name w:val="Style4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1">
    <w:name w:val="Style5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4">
    <w:name w:val="Style5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5">
    <w:name w:val="Style5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6">
    <w:name w:val="Style5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7">
    <w:name w:val="Style5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9">
    <w:name w:val="Style5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7">
    <w:name w:val="Font Style147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0"/>
    <w:uiPriority w:val="99"/>
    <w:rsid w:val="003D3D15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0"/>
    <w:uiPriority w:val="99"/>
    <w:rsid w:val="003D3D15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ind w:hanging="749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annotation reference"/>
    <w:basedOn w:val="a0"/>
    <w:rsid w:val="003D3D15"/>
    <w:rPr>
      <w:sz w:val="16"/>
      <w:szCs w:val="16"/>
    </w:rPr>
  </w:style>
  <w:style w:type="paragraph" w:styleId="aff3">
    <w:name w:val="annotation text"/>
    <w:basedOn w:val="a"/>
    <w:link w:val="aff4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4">
    <w:name w:val="Текст примечания Знак"/>
    <w:basedOn w:val="a0"/>
    <w:link w:val="aff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3D3D15"/>
    <w:rPr>
      <w:b/>
      <w:bCs/>
    </w:rPr>
  </w:style>
  <w:style w:type="character" w:customStyle="1" w:styleId="aff6">
    <w:name w:val="Тема примечания Знак"/>
    <w:basedOn w:val="aff4"/>
    <w:link w:val="aff5"/>
    <w:rsid w:val="003D3D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tyle92">
    <w:name w:val="Style9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2">
    <w:name w:val="Font Style162"/>
    <w:basedOn w:val="a0"/>
    <w:uiPriority w:val="99"/>
    <w:rsid w:val="003D3D15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2">
    <w:name w:val="Style102"/>
    <w:basedOn w:val="a"/>
    <w:uiPriority w:val="99"/>
    <w:rsid w:val="003D3D15"/>
    <w:pPr>
      <w:widowControl w:val="0"/>
      <w:autoSpaceDE w:val="0"/>
      <w:autoSpaceDN w:val="0"/>
      <w:adjustRightInd w:val="0"/>
      <w:spacing w:after="0" w:line="518" w:lineRule="exact"/>
      <w:ind w:firstLine="1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3">
    <w:name w:val="Font Style163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0"/>
    <w:uiPriority w:val="99"/>
    <w:rsid w:val="003D3D15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ind w:firstLine="2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9">
    <w:name w:val="Style8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9">
    <w:name w:val="Style49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4">
    <w:name w:val="Style6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2">
    <w:name w:val="Style7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0">
    <w:name w:val="Style80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5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3">
    <w:name w:val="Style1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3">
    <w:name w:val="Style1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0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8">
    <w:name w:val="Font Style17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5">
    <w:name w:val="Style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8">
    <w:name w:val="Style8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3">
    <w:name w:val="Style9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1">
    <w:name w:val="Style1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9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0">
    <w:name w:val="Font Style18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0">
    <w:name w:val="Style1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2">
    <w:name w:val="Font Style182"/>
    <w:basedOn w:val="a0"/>
    <w:uiPriority w:val="99"/>
    <w:rsid w:val="003D3D15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1">
    <w:name w:val="Style1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941" w:lineRule="exact"/>
      <w:ind w:firstLine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3">
    <w:name w:val="Style4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213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5">
    <w:name w:val="Style10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2">
    <w:name w:val="Style1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4">
    <w:name w:val="Style1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75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4">
    <w:name w:val="Style1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614" w:lineRule="exact"/>
      <w:ind w:firstLine="21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1">
    <w:name w:val="Style1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76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4">
    <w:name w:val="Style1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5">
    <w:name w:val="Font Style185"/>
    <w:basedOn w:val="a0"/>
    <w:uiPriority w:val="99"/>
    <w:rsid w:val="003D3D15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3">
    <w:name w:val="Style1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  <w:ind w:firstLine="20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">
    <w:name w:val="Style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4">
    <w:name w:val="Style9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3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7">
    <w:name w:val="Font Style187"/>
    <w:basedOn w:val="a0"/>
    <w:uiPriority w:val="99"/>
    <w:rsid w:val="003D3D1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3" w:lineRule="exact"/>
      <w:ind w:hanging="6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6">
    <w:name w:val="Style1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696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0">
    <w:name w:val="Style6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3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6">
    <w:name w:val="Style106"/>
    <w:basedOn w:val="a"/>
    <w:uiPriority w:val="99"/>
    <w:rsid w:val="003D3D15"/>
    <w:pPr>
      <w:widowControl w:val="0"/>
      <w:autoSpaceDE w:val="0"/>
      <w:autoSpaceDN w:val="0"/>
      <w:adjustRightInd w:val="0"/>
      <w:spacing w:after="0" w:line="562" w:lineRule="exact"/>
      <w:ind w:firstLine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2">
    <w:name w:val="Style1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3">
    <w:name w:val="Style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71" w:lineRule="exact"/>
      <w:ind w:hanging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0">
    <w:name w:val="Style1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523" w:lineRule="exact"/>
      <w:ind w:firstLine="14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33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0">
    <w:name w:val="Font Style190"/>
    <w:basedOn w:val="a0"/>
    <w:uiPriority w:val="99"/>
    <w:rsid w:val="003D3D15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hanging="20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7">
    <w:name w:val="Style87"/>
    <w:basedOn w:val="a"/>
    <w:uiPriority w:val="99"/>
    <w:rsid w:val="003D3D15"/>
    <w:pPr>
      <w:widowControl w:val="0"/>
      <w:autoSpaceDE w:val="0"/>
      <w:autoSpaceDN w:val="0"/>
      <w:adjustRightInd w:val="0"/>
      <w:spacing w:after="0" w:line="706" w:lineRule="exact"/>
      <w:ind w:firstLine="14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9">
    <w:name w:val="Style7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4">
    <w:name w:val="Style10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9">
    <w:name w:val="Style1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1">
    <w:name w:val="Font Style191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0"/>
    <w:uiPriority w:val="99"/>
    <w:rsid w:val="003D3D15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6" w:lineRule="exact"/>
      <w:ind w:hanging="137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5">
    <w:name w:val="Style1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2">
    <w:name w:val="Style6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5">
    <w:name w:val="Font Style195"/>
    <w:basedOn w:val="a0"/>
    <w:uiPriority w:val="99"/>
    <w:rsid w:val="003D3D15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878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0">
    <w:name w:val="Style1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hanging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5">
    <w:name w:val="Font Style175"/>
    <w:basedOn w:val="a0"/>
    <w:uiPriority w:val="99"/>
    <w:rsid w:val="003D3D15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47" w:lineRule="exact"/>
      <w:ind w:firstLine="8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8">
    <w:name w:val="Style5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1">
    <w:name w:val="Style1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77" w:lineRule="exact"/>
      <w:ind w:firstLine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1">
    <w:name w:val="Style8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8">
    <w:name w:val="Font Style19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firstLine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1046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9">
    <w:name w:val="Font Style199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0"/>
    <w:uiPriority w:val="99"/>
    <w:rsid w:val="003D3D1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0"/>
    <w:uiPriority w:val="99"/>
    <w:rsid w:val="003D3D15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2">
    <w:name w:val="Font Style202"/>
    <w:basedOn w:val="a0"/>
    <w:uiPriority w:val="99"/>
    <w:rsid w:val="003D3D15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1" w:lineRule="exact"/>
      <w:ind w:hanging="7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8">
    <w:name w:val="Style12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5">
    <w:name w:val="Style1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51" w:lineRule="exact"/>
      <w:ind w:firstLine="21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2">
    <w:name w:val="Style52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firstLine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4">
    <w:name w:val="Style4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5">
    <w:name w:val="Style8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6">
    <w:name w:val="Style9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3">
    <w:name w:val="Font Style20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6">
    <w:name w:val="Style6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</w:pPr>
    <w:rPr>
      <w:rFonts w:ascii="Times New Roman" w:hAnsi="Times New Roman" w:cs="Times New Roman"/>
      <w:sz w:val="24"/>
      <w:szCs w:val="24"/>
    </w:rPr>
  </w:style>
  <w:style w:type="paragraph" w:customStyle="1" w:styleId="Style99">
    <w:name w:val="Style99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136">
    <w:name w:val="Style1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0" w:lineRule="exact"/>
      <w:ind w:hanging="322"/>
    </w:pPr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qFormat/>
    <w:rsid w:val="003D3D15"/>
    <w:pPr>
      <w:spacing w:after="0" w:line="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25">
    <w:name w:val="toc 2"/>
    <w:basedOn w:val="a"/>
    <w:next w:val="a"/>
    <w:autoRedefine/>
    <w:rsid w:val="003D3D15"/>
    <w:pPr>
      <w:spacing w:after="0" w:line="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36">
    <w:name w:val="toc 3"/>
    <w:basedOn w:val="a"/>
    <w:next w:val="a"/>
    <w:autoRedefine/>
    <w:rsid w:val="003D3D15"/>
    <w:pPr>
      <w:spacing w:after="0" w:line="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8">
    <w:name w:val="caption"/>
    <w:basedOn w:val="a"/>
    <w:next w:val="a"/>
    <w:semiHidden/>
    <w:unhideWhenUsed/>
    <w:qFormat/>
    <w:rsid w:val="003D3D15"/>
    <w:pPr>
      <w:spacing w:line="0" w:lineRule="atLeas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styleId="aff9">
    <w:name w:val="Strong"/>
    <w:basedOn w:val="a0"/>
    <w:uiPriority w:val="22"/>
    <w:qFormat/>
    <w:rsid w:val="003D3D15"/>
    <w:rPr>
      <w:b/>
      <w:bCs/>
    </w:rPr>
  </w:style>
  <w:style w:type="character" w:customStyle="1" w:styleId="bold">
    <w:name w:val="bold"/>
    <w:basedOn w:val="a0"/>
    <w:rsid w:val="003D3D15"/>
  </w:style>
  <w:style w:type="character" w:styleId="affa">
    <w:name w:val="page number"/>
    <w:basedOn w:val="a0"/>
    <w:rsid w:val="003D3D15"/>
  </w:style>
  <w:style w:type="character" w:customStyle="1" w:styleId="apple-converted-space">
    <w:name w:val="apple-converted-space"/>
    <w:basedOn w:val="a0"/>
    <w:rsid w:val="003D3D15"/>
  </w:style>
  <w:style w:type="paragraph" w:customStyle="1" w:styleId="content">
    <w:name w:val="content"/>
    <w:basedOn w:val="a"/>
    <w:rsid w:val="003D3D15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Emphasis"/>
    <w:basedOn w:val="a0"/>
    <w:qFormat/>
    <w:rsid w:val="003D3D15"/>
    <w:rPr>
      <w:i/>
      <w:iCs/>
    </w:rPr>
  </w:style>
  <w:style w:type="paragraph" w:styleId="affc">
    <w:name w:val="Intense Quote"/>
    <w:basedOn w:val="a"/>
    <w:next w:val="a"/>
    <w:link w:val="affd"/>
    <w:uiPriority w:val="30"/>
    <w:qFormat/>
    <w:rsid w:val="003D3D15"/>
    <w:pPr>
      <w:pBdr>
        <w:bottom w:val="single" w:sz="4" w:space="4" w:color="4F81BD" w:themeColor="accent1"/>
      </w:pBdr>
      <w:spacing w:before="200" w:after="280" w:line="0" w:lineRule="atLeast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affd">
    <w:name w:val="Выделенная цитата Знак"/>
    <w:basedOn w:val="a0"/>
    <w:link w:val="affc"/>
    <w:uiPriority w:val="30"/>
    <w:rsid w:val="003D3D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ru-RU"/>
    </w:rPr>
  </w:style>
  <w:style w:type="paragraph" w:styleId="26">
    <w:name w:val="Quote"/>
    <w:basedOn w:val="a"/>
    <w:next w:val="a"/>
    <w:link w:val="27"/>
    <w:uiPriority w:val="29"/>
    <w:qFormat/>
    <w:rsid w:val="003D3D15"/>
    <w:pPr>
      <w:spacing w:after="0" w:line="0" w:lineRule="atLeast"/>
    </w:pPr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27">
    <w:name w:val="Цитата 2 Знак"/>
    <w:basedOn w:val="a0"/>
    <w:link w:val="26"/>
    <w:uiPriority w:val="29"/>
    <w:rsid w:val="003D3D15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ru-RU"/>
    </w:rPr>
  </w:style>
  <w:style w:type="character" w:styleId="affe">
    <w:name w:val="Book Title"/>
    <w:basedOn w:val="a0"/>
    <w:uiPriority w:val="33"/>
    <w:qFormat/>
    <w:rsid w:val="003D3D15"/>
    <w:rPr>
      <w:b/>
      <w:bCs/>
      <w:smallCaps/>
      <w:spacing w:val="5"/>
    </w:rPr>
  </w:style>
  <w:style w:type="character" w:styleId="afff">
    <w:name w:val="Subtle Emphasis"/>
    <w:basedOn w:val="a0"/>
    <w:uiPriority w:val="19"/>
    <w:qFormat/>
    <w:rsid w:val="003D3D15"/>
    <w:rPr>
      <w:i/>
      <w:iCs/>
      <w:color w:val="808080" w:themeColor="text1" w:themeTint="7F"/>
    </w:rPr>
  </w:style>
  <w:style w:type="paragraph" w:customStyle="1" w:styleId="Default">
    <w:name w:val="Default"/>
    <w:rsid w:val="003D3D15"/>
    <w:pPr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Bodytext2Exact">
    <w:name w:val="Body text (2) Exact"/>
    <w:basedOn w:val="a0"/>
    <w:link w:val="Bodytext2"/>
    <w:rsid w:val="003D3D15"/>
    <w:rPr>
      <w:rFonts w:ascii="Palatino Linotype" w:eastAsia="Palatino Linotype" w:hAnsi="Palatino Linotype" w:cs="Palatino Linotype"/>
      <w:spacing w:val="16"/>
      <w:sz w:val="28"/>
      <w:szCs w:val="28"/>
      <w:shd w:val="clear" w:color="auto" w:fill="FFFFFF"/>
    </w:rPr>
  </w:style>
  <w:style w:type="character" w:customStyle="1" w:styleId="Bodytext3Exact">
    <w:name w:val="Body text (3) Exact"/>
    <w:basedOn w:val="a0"/>
    <w:link w:val="Bodytext3"/>
    <w:rsid w:val="003D3D15"/>
    <w:rPr>
      <w:rFonts w:ascii="Arial" w:eastAsia="Arial" w:hAnsi="Arial" w:cs="Arial"/>
      <w:i/>
      <w:iCs/>
      <w:spacing w:val="12"/>
      <w:sz w:val="19"/>
      <w:szCs w:val="19"/>
      <w:shd w:val="clear" w:color="auto" w:fill="FFFFFF"/>
      <w:lang w:val="en-US" w:bidi="en-US"/>
    </w:rPr>
  </w:style>
  <w:style w:type="character" w:customStyle="1" w:styleId="Bodytext">
    <w:name w:val="Body text_"/>
    <w:basedOn w:val="a0"/>
    <w:link w:val="16"/>
    <w:rsid w:val="003D3D15"/>
    <w:rPr>
      <w:rFonts w:ascii="Lucida Sans Unicode" w:eastAsia="Lucida Sans Unicode" w:hAnsi="Lucida Sans Unicode" w:cs="Lucida Sans Unicode"/>
      <w:spacing w:val="-10"/>
      <w:sz w:val="28"/>
      <w:szCs w:val="28"/>
      <w:shd w:val="clear" w:color="auto" w:fill="FFFFFF"/>
    </w:rPr>
  </w:style>
  <w:style w:type="character" w:customStyle="1" w:styleId="Bodytext10ptSpacing0pt">
    <w:name w:val="Body text + 10 pt;Spacing 0 pt"/>
    <w:basedOn w:val="Bodytext"/>
    <w:rsid w:val="003D3D15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Bodytext2">
    <w:name w:val="Body text (2)"/>
    <w:basedOn w:val="a"/>
    <w:link w:val="Bodytext2Exact"/>
    <w:rsid w:val="003D3D15"/>
    <w:pPr>
      <w:widowControl w:val="0"/>
      <w:shd w:val="clear" w:color="auto" w:fill="FFFFFF"/>
      <w:spacing w:after="0" w:line="0" w:lineRule="atLeast"/>
    </w:pPr>
    <w:rPr>
      <w:rFonts w:ascii="Palatino Linotype" w:eastAsia="Palatino Linotype" w:hAnsi="Palatino Linotype" w:cs="Palatino Linotype"/>
      <w:spacing w:val="16"/>
      <w:sz w:val="28"/>
      <w:szCs w:val="28"/>
      <w:lang w:eastAsia="en-US"/>
    </w:rPr>
  </w:style>
  <w:style w:type="paragraph" w:customStyle="1" w:styleId="Bodytext3">
    <w:name w:val="Body text (3)"/>
    <w:basedOn w:val="a"/>
    <w:link w:val="Bodytext3Exact"/>
    <w:rsid w:val="003D3D1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pacing w:val="12"/>
      <w:sz w:val="19"/>
      <w:szCs w:val="19"/>
      <w:lang w:val="en-US" w:eastAsia="en-US" w:bidi="en-US"/>
    </w:rPr>
  </w:style>
  <w:style w:type="paragraph" w:customStyle="1" w:styleId="16">
    <w:name w:val="Основной текст1"/>
    <w:basedOn w:val="a"/>
    <w:link w:val="Bodytext"/>
    <w:rsid w:val="003D3D15"/>
    <w:pPr>
      <w:widowControl w:val="0"/>
      <w:shd w:val="clear" w:color="auto" w:fill="FFFFFF"/>
      <w:spacing w:before="600" w:after="0" w:line="620" w:lineRule="exact"/>
      <w:jc w:val="center"/>
    </w:pPr>
    <w:rPr>
      <w:rFonts w:ascii="Lucida Sans Unicode" w:eastAsia="Lucida Sans Unicode" w:hAnsi="Lucida Sans Unicode" w:cs="Lucida Sans Unicode"/>
      <w:spacing w:val="-10"/>
      <w:sz w:val="28"/>
      <w:szCs w:val="28"/>
      <w:lang w:eastAsia="en-US"/>
    </w:rPr>
  </w:style>
  <w:style w:type="character" w:customStyle="1" w:styleId="Bodytext20">
    <w:name w:val="Body text (2)_"/>
    <w:basedOn w:val="a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styleId="afff0">
    <w:name w:val="Placeholder Text"/>
    <w:basedOn w:val="a0"/>
    <w:uiPriority w:val="99"/>
    <w:semiHidden/>
    <w:rsid w:val="003D3D15"/>
    <w:rPr>
      <w:color w:val="808080"/>
    </w:rPr>
  </w:style>
  <w:style w:type="paragraph" w:styleId="afff1">
    <w:name w:val="No Spacing"/>
    <w:uiPriority w:val="1"/>
    <w:qFormat/>
    <w:rsid w:val="003D3D15"/>
    <w:pPr>
      <w:spacing w:after="0" w:line="240" w:lineRule="auto"/>
    </w:pPr>
  </w:style>
  <w:style w:type="character" w:customStyle="1" w:styleId="Bodytext30">
    <w:name w:val="Body text (3)_"/>
    <w:basedOn w:val="a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6ptBold">
    <w:name w:val="Body text (2) + 16 pt;Bold"/>
    <w:basedOn w:val="Bodytext2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Bodytext2Italic">
    <w:name w:val="Body text (2) + Italic"/>
    <w:basedOn w:val="Bodytext2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3D3D15"/>
    <w:rPr>
      <w:sz w:val="34"/>
      <w:szCs w:val="34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3D3D15"/>
    <w:pPr>
      <w:widowControl w:val="0"/>
      <w:shd w:val="clear" w:color="auto" w:fill="FFFFFF"/>
      <w:spacing w:after="0" w:line="0" w:lineRule="atLeast"/>
    </w:pPr>
    <w:rPr>
      <w:rFonts w:eastAsiaTheme="minorHAnsi"/>
      <w:sz w:val="34"/>
      <w:szCs w:val="34"/>
      <w:lang w:eastAsia="en-US"/>
    </w:rPr>
  </w:style>
  <w:style w:type="paragraph" w:styleId="afff2">
    <w:name w:val="Document Map"/>
    <w:basedOn w:val="a"/>
    <w:link w:val="afff3"/>
    <w:rsid w:val="003D3D1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ff3">
    <w:name w:val="Схема документа Знак"/>
    <w:basedOn w:val="a0"/>
    <w:link w:val="afff2"/>
    <w:rsid w:val="003D3D1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" TargetMode="External"/><Relationship Id="rId5" Type="http://schemas.openxmlformats.org/officeDocument/2006/relationships/hyperlink" Target="http://www.garant.ru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28</Pages>
  <Words>4616</Words>
  <Characters>26316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Жечкова</dc:creator>
  <cp:lastModifiedBy>Евгений</cp:lastModifiedBy>
  <cp:revision>10</cp:revision>
  <dcterms:created xsi:type="dcterms:W3CDTF">2017-01-27T11:11:00Z</dcterms:created>
  <dcterms:modified xsi:type="dcterms:W3CDTF">2017-02-26T14:08:00Z</dcterms:modified>
</cp:coreProperties>
</file>