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364C6A">
      <w:pPr>
        <w:jc w:val="center"/>
        <w:rPr>
          <w:b/>
          <w:bCs/>
          <w:sz w:val="28"/>
          <w:szCs w:val="28"/>
          <w14:ligatures w14:val="standardContextual"/>
        </w:rPr>
      </w:pPr>
      <w:r>
        <w:rPr>
          <w:b/>
          <w:bCs/>
          <w:sz w:val="28"/>
          <w:szCs w:val="28"/>
          <w14:ligatures w14:val="standardContextual"/>
        </w:rPr>
        <w:t>系统工程方法论在农产品溯源系统中的应用</w:t>
      </w:r>
    </w:p>
    <w:p w14:paraId="11762438">
      <w:pPr>
        <w:rPr>
          <w:b/>
          <w:bCs/>
          <w:sz w:val="28"/>
          <w:szCs w:val="28"/>
        </w:rPr>
      </w:pPr>
      <w:r>
        <w:rPr>
          <w:rFonts w:hint="eastAsia"/>
          <w:b/>
          <w:bCs/>
          <w:sz w:val="28"/>
          <w:szCs w:val="28"/>
          <w:lang w:val="en-US" w:eastAsia="zh-CN"/>
        </w:rPr>
        <w:t>1.</w:t>
      </w:r>
      <w:r>
        <w:rPr>
          <w:rFonts w:hint="eastAsia"/>
          <w:b/>
          <w:bCs/>
          <w:sz w:val="28"/>
          <w:szCs w:val="28"/>
        </w:rPr>
        <w:t>成员与分工：</w:t>
      </w:r>
    </w:p>
    <w:p w14:paraId="3AEA7359">
      <w:r>
        <w:rPr>
          <w:rFonts w:hint="eastAsia"/>
        </w:rPr>
        <w:t>21009200735</w:t>
      </w:r>
      <w:r>
        <w:rPr>
          <w:rFonts w:hint="eastAsia"/>
          <w:lang w:val="en-US" w:eastAsia="zh-CN"/>
        </w:rPr>
        <w:tab/>
      </w:r>
      <w:r>
        <w:rPr>
          <w:rFonts w:hint="eastAsia"/>
        </w:rPr>
        <w:t>刘泽森：编写报告，分析系统架构与需求；</w:t>
      </w:r>
    </w:p>
    <w:p w14:paraId="73FF2776">
      <w:r>
        <w:rPr>
          <w:rFonts w:hint="eastAsia"/>
          <w:lang w:val="en-US" w:eastAsia="zh-CN"/>
        </w:rPr>
        <w:t>21009200192</w:t>
      </w:r>
      <w:r>
        <w:rPr>
          <w:rFonts w:hint="eastAsia"/>
          <w:lang w:val="en-US" w:eastAsia="zh-CN"/>
        </w:rPr>
        <w:tab/>
      </w:r>
      <w:r>
        <w:rPr>
          <w:rFonts w:hint="eastAsia"/>
        </w:rPr>
        <w:t>王剑宇：绘制框图，梳理内容，系统开发；</w:t>
      </w:r>
    </w:p>
    <w:p w14:paraId="22D5C839">
      <w:pPr>
        <w:rPr>
          <w:rFonts w:hint="eastAsia"/>
        </w:rPr>
      </w:pPr>
      <w:r>
        <w:rPr>
          <w:rFonts w:hint="eastAsia"/>
        </w:rPr>
        <w:t>21009201012</w:t>
      </w:r>
      <w:r>
        <w:rPr>
          <w:rFonts w:hint="eastAsia"/>
          <w:lang w:val="en-US" w:eastAsia="zh-CN"/>
        </w:rPr>
        <w:tab/>
      </w:r>
      <w:r>
        <w:rPr>
          <w:rFonts w:hint="eastAsia"/>
        </w:rPr>
        <w:t>谭尚谋：系统开发与测试，完善文档。</w:t>
      </w:r>
    </w:p>
    <w:p w14:paraId="4369694E">
      <w:pPr>
        <w:jc w:val="left"/>
        <w:rPr>
          <w:rFonts w:hint="default"/>
          <w:b/>
          <w:bCs/>
          <w:sz w:val="28"/>
          <w:szCs w:val="28"/>
          <w:lang w:val="en-US" w:eastAsia="zh-CN"/>
          <w14:ligatures w14:val="standardContextual"/>
        </w:rPr>
      </w:pPr>
      <w:r>
        <w:rPr>
          <w:rFonts w:hint="eastAsia"/>
          <w:b/>
          <w:bCs/>
          <w:sz w:val="28"/>
          <w:szCs w:val="28"/>
          <w:lang w:val="en-US" w:eastAsia="zh-CN"/>
          <w14:ligatures w14:val="standardContextual"/>
        </w:rPr>
        <w:t>2.系统问题回顾</w:t>
      </w:r>
    </w:p>
    <w:p w14:paraId="42EED106">
      <w:pPr>
        <w:rPr>
          <w:rFonts w:hint="eastAsia"/>
        </w:rPr>
      </w:pPr>
      <w:r>
        <w:rPr>
          <w:rFonts w:hint="eastAsia"/>
        </w:rPr>
        <w:t>我们之前提出的系统性问题是设计和实现一个基于区块链技术的农产品溯源系统，该系统能够确保农产品从生产、加工、运输、储存到销售的每个环节信息的透明性、可追溯性、不可篡改性和隐私保护。系统旨在通过区块链主链与侧链的架构、智能合约、数据加密与隐私保护机制以及共识算法，提供一个多方协作与信息共享的平台，从而提高供应链的透明度与效率，保护消费者权益，并促进农产品行业的健康发展。</w:t>
      </w:r>
    </w:p>
    <w:p w14:paraId="23F2B09D">
      <w:pPr>
        <w:jc w:val="left"/>
      </w:pPr>
      <w:r>
        <w:drawing>
          <wp:inline distT="0" distB="0" distL="0" distR="0">
            <wp:extent cx="5274310" cy="3583305"/>
            <wp:effectExtent l="0" t="0" r="13970" b="13335"/>
            <wp:docPr id="7" name="图片 6" descr="upload_post_object_v2_31628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upload_post_object_v2_316287543"/>
                    <pic:cNvPicPr>
                      <a:picLocks noChangeAspect="1"/>
                    </pic:cNvPicPr>
                  </pic:nvPicPr>
                  <pic:blipFill>
                    <a:blip r:embed="rId4"/>
                    <a:stretch>
                      <a:fillRect/>
                    </a:stretch>
                  </pic:blipFill>
                  <pic:spPr>
                    <a:xfrm>
                      <a:off x="0" y="0"/>
                      <a:ext cx="5274310" cy="3583305"/>
                    </a:xfrm>
                    <a:prstGeom prst="rect">
                      <a:avLst/>
                    </a:prstGeom>
                  </pic:spPr>
                </pic:pic>
              </a:graphicData>
            </a:graphic>
          </wp:inline>
        </w:drawing>
      </w:r>
    </w:p>
    <w:p w14:paraId="50D76ED7">
      <w:pPr>
        <w:numPr>
          <w:ilvl w:val="0"/>
          <w:numId w:val="1"/>
        </w:numPr>
        <w:jc w:val="left"/>
        <w:rPr>
          <w:rFonts w:hint="eastAsia"/>
          <w:b/>
          <w:bCs/>
          <w:sz w:val="28"/>
          <w:szCs w:val="28"/>
          <w:lang w:val="en-US" w:eastAsia="zh-CN"/>
          <w14:ligatures w14:val="standardContextual"/>
        </w:rPr>
      </w:pPr>
      <w:r>
        <w:rPr>
          <w:rFonts w:hint="eastAsia"/>
          <w:b/>
          <w:bCs/>
          <w:sz w:val="28"/>
          <w:szCs w:val="28"/>
          <w:lang w:val="en-US" w:eastAsia="zh-CN"/>
          <w14:ligatures w14:val="standardContextual"/>
        </w:rPr>
        <w:t>系统问题分析</w:t>
      </w:r>
    </w:p>
    <w:p w14:paraId="7BFC8282">
      <w:pPr>
        <w:numPr>
          <w:numId w:val="0"/>
        </w:numPr>
        <w:jc w:val="left"/>
        <w:rPr>
          <w:rFonts w:hint="default"/>
          <w:b/>
          <w:bCs/>
          <w:sz w:val="28"/>
          <w:szCs w:val="28"/>
          <w:lang w:val="en-US" w:eastAsia="zh-CN"/>
          <w14:ligatures w14:val="standardContextual"/>
        </w:rPr>
      </w:pPr>
      <w:r>
        <w:rPr>
          <w:rFonts w:hint="default"/>
          <w:b/>
          <w:bCs/>
          <w:sz w:val="28"/>
          <w:szCs w:val="28"/>
          <w:lang w:val="en-US" w:eastAsia="zh-CN"/>
          <w14:ligatures w14:val="standardContextual"/>
        </w:rPr>
        <w:t>系统特点分析：</w:t>
      </w:r>
    </w:p>
    <w:p w14:paraId="67329389">
      <w:pPr>
        <w:rPr>
          <w:rFonts w:hint="default"/>
          <w:lang w:val="en-US" w:eastAsia="zh-CN"/>
        </w:rPr>
      </w:pPr>
      <w:r>
        <w:rPr>
          <w:rFonts w:hint="default"/>
          <w:b/>
          <w:bCs/>
          <w:lang w:val="en-US" w:eastAsia="zh-CN"/>
        </w:rPr>
        <w:t>复杂性</w:t>
      </w:r>
      <w:r>
        <w:rPr>
          <w:rFonts w:hint="default"/>
          <w:lang w:val="en-US" w:eastAsia="zh-CN"/>
        </w:rPr>
        <w:t>：系统涉及多个环节（生产、加工、运输、储存、销售）和多方参与（农户、加工商、运输商、仓储商、零售商）。</w:t>
      </w:r>
    </w:p>
    <w:p w14:paraId="1B854006">
      <w:pPr>
        <w:rPr>
          <w:rFonts w:hint="default"/>
          <w:lang w:val="en-US" w:eastAsia="zh-CN"/>
        </w:rPr>
      </w:pPr>
      <w:r>
        <w:rPr>
          <w:rFonts w:hint="default"/>
          <w:b/>
          <w:bCs/>
          <w:lang w:val="en-US" w:eastAsia="zh-CN"/>
        </w:rPr>
        <w:t>透明度需求</w:t>
      </w:r>
      <w:r>
        <w:rPr>
          <w:rFonts w:hint="default"/>
          <w:lang w:val="en-US" w:eastAsia="zh-CN"/>
        </w:rPr>
        <w:t>：需要确保信息对消费者透明，同时保护各方隐私。</w:t>
      </w:r>
    </w:p>
    <w:p w14:paraId="4F5EB044">
      <w:pPr>
        <w:rPr>
          <w:rFonts w:hint="default"/>
          <w:lang w:val="en-US" w:eastAsia="zh-CN"/>
        </w:rPr>
      </w:pPr>
      <w:r>
        <w:rPr>
          <w:rFonts w:hint="default"/>
          <w:b/>
          <w:bCs/>
          <w:lang w:val="en-US" w:eastAsia="zh-CN"/>
        </w:rPr>
        <w:t>安全性</w:t>
      </w:r>
      <w:r>
        <w:rPr>
          <w:rFonts w:hint="default"/>
          <w:lang w:val="en-US" w:eastAsia="zh-CN"/>
        </w:rPr>
        <w:t>：农产品信息需要在传输和存储过程中保持安全，防止篡改。</w:t>
      </w:r>
    </w:p>
    <w:p w14:paraId="09A571EE">
      <w:pPr>
        <w:rPr>
          <w:rFonts w:hint="default"/>
          <w:lang w:val="en-US" w:eastAsia="zh-CN"/>
        </w:rPr>
      </w:pPr>
      <w:r>
        <w:rPr>
          <w:rFonts w:hint="default"/>
          <w:b/>
          <w:bCs/>
          <w:lang w:val="en-US" w:eastAsia="zh-CN"/>
        </w:rPr>
        <w:t>可追溯性</w:t>
      </w:r>
      <w:r>
        <w:rPr>
          <w:rFonts w:hint="default"/>
          <w:lang w:val="en-US" w:eastAsia="zh-CN"/>
        </w:rPr>
        <w:t>：消费者和监管机构需要能够追溯农产品的来源和历史。</w:t>
      </w:r>
    </w:p>
    <w:p w14:paraId="2A53FAED">
      <w:pPr>
        <w:rPr>
          <w:rFonts w:hint="default"/>
          <w:lang w:val="en-US" w:eastAsia="zh-CN"/>
        </w:rPr>
      </w:pPr>
      <w:r>
        <w:rPr>
          <w:rFonts w:hint="default"/>
          <w:b/>
          <w:bCs/>
          <w:lang w:val="en-US" w:eastAsia="zh-CN"/>
        </w:rPr>
        <w:t>协作性</w:t>
      </w:r>
      <w:r>
        <w:rPr>
          <w:rFonts w:hint="default"/>
          <w:lang w:val="en-US" w:eastAsia="zh-CN"/>
        </w:rPr>
        <w:t>：供应链各方需要协作管理数据并共享信息。</w:t>
      </w:r>
    </w:p>
    <w:p w14:paraId="4B274548">
      <w:pPr>
        <w:rPr>
          <w:rFonts w:hint="default"/>
          <w:lang w:val="en-US" w:eastAsia="zh-CN"/>
        </w:rPr>
      </w:pPr>
      <w:r>
        <w:rPr>
          <w:rFonts w:hint="default"/>
          <w:b/>
          <w:bCs/>
          <w:lang w:val="en-US" w:eastAsia="zh-CN"/>
        </w:rPr>
        <w:t>技术实现</w:t>
      </w:r>
      <w:r>
        <w:rPr>
          <w:rFonts w:hint="default"/>
          <w:lang w:val="en-US" w:eastAsia="zh-CN"/>
        </w:rPr>
        <w:t>：依赖于区块链技术，包括主链与侧链架构、智能合约、加密技术等。</w:t>
      </w:r>
    </w:p>
    <w:p w14:paraId="363897DC">
      <w:pPr>
        <w:rPr>
          <w:rFonts w:hint="default"/>
          <w:lang w:val="en-US" w:eastAsia="zh-CN"/>
        </w:rPr>
      </w:pPr>
    </w:p>
    <w:p w14:paraId="28D3FD39">
      <w:pPr>
        <w:numPr>
          <w:ilvl w:val="0"/>
          <w:numId w:val="0"/>
        </w:numPr>
        <w:jc w:val="left"/>
        <w:rPr>
          <w:rFonts w:hint="eastAsia"/>
          <w:b/>
          <w:bCs/>
          <w:sz w:val="28"/>
          <w:szCs w:val="28"/>
          <w:lang w:val="en-US" w:eastAsia="zh-CN"/>
          <w14:ligatures w14:val="standardContextual"/>
        </w:rPr>
      </w:pPr>
      <w:r>
        <w:rPr>
          <w:rFonts w:hint="eastAsia"/>
          <w:b/>
          <w:bCs/>
          <w:sz w:val="28"/>
          <w:szCs w:val="28"/>
          <w:lang w:val="en-US" w:eastAsia="zh-CN"/>
          <w14:ligatures w14:val="standardContextual"/>
        </w:rPr>
        <w:t>适用方法论：</w:t>
      </w:r>
    </w:p>
    <w:p w14:paraId="271AE3C8">
      <w:pPr>
        <w:rPr>
          <w:rFonts w:hint="eastAsia"/>
          <w:lang w:val="en-US" w:eastAsia="zh-CN"/>
        </w:rPr>
      </w:pPr>
      <w:r>
        <w:rPr>
          <w:rFonts w:hint="eastAsia"/>
          <w:lang w:val="en-US" w:eastAsia="zh-CN"/>
        </w:rPr>
        <w:t>针对“农产品溯源系统”的特点，霍尔三维结构（Hard System Methodology, HSM）可能不是最佳选择，因为它更适用于良结构系统，而本系统涉及很多社会和人为因素。</w:t>
      </w:r>
      <w:r>
        <w:rPr>
          <w:rFonts w:hint="eastAsia"/>
          <w:b/>
          <w:bCs/>
          <w:lang w:val="en-US" w:eastAsia="zh-CN"/>
        </w:rPr>
        <w:t>切克兰德方法论（Soft Systems Methodology, SSM）</w:t>
      </w:r>
      <w:r>
        <w:rPr>
          <w:rFonts w:hint="eastAsia"/>
          <w:lang w:val="en-US" w:eastAsia="zh-CN"/>
        </w:rPr>
        <w:t>更加适合，原因如下：</w:t>
      </w:r>
    </w:p>
    <w:p w14:paraId="4826F6CE">
      <w:pPr>
        <w:numPr>
          <w:ilvl w:val="0"/>
          <w:numId w:val="2"/>
        </w:numPr>
        <w:ind w:left="420" w:leftChars="0" w:hanging="420" w:firstLineChars="0"/>
        <w:rPr>
          <w:rFonts w:hint="eastAsia"/>
          <w:lang w:val="en-US" w:eastAsia="zh-CN"/>
        </w:rPr>
      </w:pPr>
      <w:r>
        <w:rPr>
          <w:rFonts w:hint="eastAsia"/>
          <w:b/>
          <w:bCs/>
          <w:lang w:val="en-US" w:eastAsia="zh-CN"/>
        </w:rPr>
        <w:t>软系统特征明显</w:t>
      </w:r>
      <w:r>
        <w:rPr>
          <w:rFonts w:hint="eastAsia"/>
          <w:lang w:val="en-US" w:eastAsia="zh-CN"/>
        </w:rPr>
        <w:t>：农产品溯源系统涉及多方参与和协作，具有社会系统的特征，适合使用软系统方法论。</w:t>
      </w:r>
    </w:p>
    <w:p w14:paraId="380A05B6">
      <w:pPr>
        <w:numPr>
          <w:ilvl w:val="0"/>
          <w:numId w:val="2"/>
        </w:numPr>
        <w:ind w:left="420" w:leftChars="0" w:hanging="420" w:firstLineChars="0"/>
        <w:rPr>
          <w:rFonts w:hint="eastAsia"/>
          <w:lang w:val="en-US" w:eastAsia="zh-CN"/>
        </w:rPr>
      </w:pPr>
      <w:r>
        <w:rPr>
          <w:rFonts w:hint="eastAsia"/>
          <w:b/>
          <w:bCs/>
          <w:lang w:val="en-US" w:eastAsia="zh-CN"/>
        </w:rPr>
        <w:t>问题定义不明确</w:t>
      </w:r>
      <w:r>
        <w:rPr>
          <w:rFonts w:hint="eastAsia"/>
          <w:lang w:val="en-US" w:eastAsia="zh-CN"/>
        </w:rPr>
        <w:t>：系统需要处理的问题（如信息共享、隐私保护）可能在初期并不完全明确，SSM强调通过参与和沟通来定义和理解问题。</w:t>
      </w:r>
    </w:p>
    <w:p w14:paraId="0C39C54B">
      <w:pPr>
        <w:numPr>
          <w:ilvl w:val="0"/>
          <w:numId w:val="2"/>
        </w:numPr>
        <w:ind w:left="420" w:leftChars="0" w:hanging="420" w:firstLineChars="0"/>
        <w:rPr>
          <w:rFonts w:hint="eastAsia"/>
          <w:lang w:val="en-US" w:eastAsia="zh-CN"/>
        </w:rPr>
      </w:pPr>
      <w:r>
        <w:rPr>
          <w:rFonts w:hint="eastAsia"/>
          <w:b/>
          <w:bCs/>
          <w:lang w:val="en-US" w:eastAsia="zh-CN"/>
        </w:rPr>
        <w:t>人的因素</w:t>
      </w:r>
      <w:r>
        <w:rPr>
          <w:rFonts w:hint="eastAsia"/>
          <w:lang w:val="en-US" w:eastAsia="zh-CN"/>
        </w:rPr>
        <w:t>：SSM考虑人的行为和价值，适合处理涉及多方利益相关者的问题。</w:t>
      </w:r>
    </w:p>
    <w:p w14:paraId="44E1C4CF">
      <w:pPr>
        <w:numPr>
          <w:ilvl w:val="0"/>
          <w:numId w:val="2"/>
        </w:numPr>
        <w:ind w:left="420" w:leftChars="0" w:hanging="420" w:firstLineChars="0"/>
        <w:rPr>
          <w:rFonts w:hint="default"/>
          <w:lang w:val="en-US" w:eastAsia="zh-CN"/>
        </w:rPr>
      </w:pPr>
      <w:r>
        <w:rPr>
          <w:rFonts w:hint="eastAsia"/>
          <w:b/>
          <w:bCs/>
          <w:lang w:val="en-US" w:eastAsia="zh-CN"/>
        </w:rPr>
        <w:t>适用性</w:t>
      </w:r>
      <w:r>
        <w:rPr>
          <w:rFonts w:hint="eastAsia"/>
          <w:lang w:val="en-US" w:eastAsia="zh-CN"/>
        </w:rPr>
        <w:t>：SSM适用于解决不具有固定解决方案的、复杂的管理问题，强调通过模型比较和学习来改善系统。</w:t>
      </w:r>
    </w:p>
    <w:p w14:paraId="2B717EB3">
      <w:pPr>
        <w:numPr>
          <w:ilvl w:val="0"/>
          <w:numId w:val="1"/>
        </w:numPr>
        <w:jc w:val="left"/>
        <w:rPr>
          <w:rFonts w:hint="eastAsia"/>
          <w:b/>
          <w:bCs/>
          <w:sz w:val="28"/>
          <w:szCs w:val="28"/>
          <w:lang w:val="en-US" w:eastAsia="zh-CN"/>
          <w14:ligatures w14:val="standardContextual"/>
        </w:rPr>
      </w:pPr>
      <w:r>
        <w:rPr>
          <w:rFonts w:hint="default"/>
          <w:b/>
          <w:bCs/>
          <w:sz w:val="28"/>
          <w:szCs w:val="28"/>
          <w:lang w:val="en-US" w:eastAsia="zh-CN"/>
          <w14:ligatures w14:val="standardContextual"/>
        </w:rPr>
        <w:t>切克兰德方法论应用步骤</w:t>
      </w:r>
    </w:p>
    <w:p w14:paraId="3D160741">
      <w:pPr>
        <w:numPr>
          <w:numId w:val="0"/>
        </w:numPr>
        <w:ind w:leftChars="0"/>
        <w:rPr>
          <w:rFonts w:hint="default"/>
          <w:lang w:val="en-US" w:eastAsia="zh-CN"/>
        </w:rPr>
      </w:pPr>
      <w:r>
        <w:rPr>
          <w:rFonts w:hint="eastAsia"/>
          <w:lang w:val="en-US" w:eastAsia="zh-CN"/>
        </w:rPr>
        <w:t>问题、分析部分前面已给出，下面给出剩余流程：</w:t>
      </w:r>
      <w:bookmarkStart w:id="6" w:name="_GoBack"/>
      <w:bookmarkEnd w:id="6"/>
    </w:p>
    <w:p w14:paraId="1562BACF">
      <w:pPr>
        <w:pStyle w:val="3"/>
      </w:pPr>
      <w:r>
        <w:rPr>
          <w:rFonts w:hint="eastAsia"/>
          <w:lang w:val="en-US" w:eastAsia="zh-CN"/>
        </w:rPr>
        <w:t>现</w:t>
      </w:r>
      <w:r>
        <w:t>状说明</w:t>
      </w:r>
    </w:p>
    <w:p w14:paraId="558DC01F">
      <w:pPr>
        <w:numPr>
          <w:ilvl w:val="0"/>
          <w:numId w:val="3"/>
        </w:numPr>
      </w:pPr>
      <w:r>
        <w:rPr>
          <w:b/>
          <w:bCs/>
        </w:rPr>
        <w:t>农产品供应链现状</w:t>
      </w:r>
      <w:r>
        <w:t>：当前农产品供应链面临信息不透明、数据容易篡改、追溯困难等问题。供应链的每个环节由不同的实体独立管理，缺乏统一的信息共享平台。</w:t>
      </w:r>
    </w:p>
    <w:p w14:paraId="44E84C6A">
      <w:pPr>
        <w:numPr>
          <w:ilvl w:val="0"/>
          <w:numId w:val="3"/>
        </w:numPr>
      </w:pPr>
      <w:r>
        <w:rPr>
          <w:b/>
          <w:bCs/>
        </w:rPr>
        <w:t>消费者需求</w:t>
      </w:r>
      <w:r>
        <w:t>：消费者越来越关注食品安全，要求能够追溯农产品的来源和历史信息。</w:t>
      </w:r>
    </w:p>
    <w:p w14:paraId="7F366E56">
      <w:pPr>
        <w:numPr>
          <w:ilvl w:val="0"/>
          <w:numId w:val="3"/>
        </w:numPr>
      </w:pPr>
      <w:r>
        <w:rPr>
          <w:b/>
          <w:bCs/>
        </w:rPr>
        <w:t>法规要求</w:t>
      </w:r>
      <w:r>
        <w:t>：随着法规对食品安全和质量的要求越来越严格，需要有一个系统来满足这些要求。</w:t>
      </w:r>
    </w:p>
    <w:p w14:paraId="16EE0D84">
      <w:pPr>
        <w:pStyle w:val="3"/>
      </w:pPr>
      <w:bookmarkStart w:id="0" w:name="弄清关联因素"/>
      <w:r>
        <w:t>弄清关联因素</w:t>
      </w:r>
    </w:p>
    <w:p w14:paraId="5F54DA1D">
      <w:pPr>
        <w:numPr>
          <w:ilvl w:val="0"/>
          <w:numId w:val="3"/>
        </w:numPr>
      </w:pPr>
      <w:r>
        <w:rPr>
          <w:b/>
          <w:bCs/>
        </w:rPr>
        <w:t>供应链各方角色</w:t>
      </w:r>
      <w:r>
        <w:t>：识别供应链中各个参与方（如农户、加工商、运输商等）的角色和职责。</w:t>
      </w:r>
    </w:p>
    <w:p w14:paraId="2FA1AB1F">
      <w:pPr>
        <w:numPr>
          <w:ilvl w:val="0"/>
          <w:numId w:val="3"/>
        </w:numPr>
      </w:pPr>
      <w:r>
        <w:rPr>
          <w:b/>
          <w:bCs/>
        </w:rPr>
        <w:t>信息流程</w:t>
      </w:r>
      <w:r>
        <w:t>：梳理现有农产品供应链中的信息流动方式，包括信息如何被记录、存储和共享。</w:t>
      </w:r>
    </w:p>
    <w:p w14:paraId="68405CEB">
      <w:pPr>
        <w:numPr>
          <w:ilvl w:val="0"/>
          <w:numId w:val="3"/>
        </w:numPr>
      </w:pPr>
      <w:r>
        <w:rPr>
          <w:b/>
          <w:bCs/>
        </w:rPr>
        <w:t>存在的问题</w:t>
      </w:r>
      <w:r>
        <w:t>：分析当前系统中存在的问题，如信息孤岛、数据不一致、缺乏有效监督等。</w:t>
      </w:r>
    </w:p>
    <w:bookmarkEnd w:id="0"/>
    <w:p w14:paraId="2DA26828">
      <w:pPr>
        <w:pStyle w:val="3"/>
      </w:pPr>
      <w:bookmarkStart w:id="1" w:name="建立概念模型"/>
      <w:r>
        <w:t>建立概念模型</w:t>
      </w:r>
    </w:p>
    <w:p w14:paraId="6F08F6EE">
      <w:pPr>
        <w:numPr>
          <w:ilvl w:val="0"/>
          <w:numId w:val="3"/>
        </w:numPr>
      </w:pPr>
      <w:r>
        <w:rPr>
          <w:b/>
          <w:bCs/>
        </w:rPr>
        <w:t>系统初步设想</w:t>
      </w:r>
      <w:r>
        <w:t>：建立一个基于区块链的农产品溯源系统的概念模型，其中包括主链和侧链的架构设计。</w:t>
      </w:r>
    </w:p>
    <w:p w14:paraId="5B783CFD">
      <w:pPr>
        <w:numPr>
          <w:ilvl w:val="0"/>
          <w:numId w:val="3"/>
        </w:numPr>
      </w:pPr>
      <w:r>
        <w:rPr>
          <w:b/>
          <w:bCs/>
        </w:rPr>
        <w:t>功能模块</w:t>
      </w:r>
      <w:r>
        <w:t>：设计系统的各个功能模块，如信息录入、信息存储、信息查询、智能合约等。</w:t>
      </w:r>
    </w:p>
    <w:bookmarkEnd w:id="1"/>
    <w:p w14:paraId="6F624F29">
      <w:pPr>
        <w:pStyle w:val="3"/>
      </w:pPr>
      <w:bookmarkStart w:id="2" w:name="改善概念模型"/>
      <w:r>
        <w:t>改善概念模型</w:t>
      </w:r>
    </w:p>
    <w:p w14:paraId="4CE0DEC2">
      <w:pPr>
        <w:numPr>
          <w:ilvl w:val="0"/>
          <w:numId w:val="3"/>
        </w:numPr>
      </w:pPr>
      <w:r>
        <w:rPr>
          <w:b/>
          <w:bCs/>
        </w:rPr>
        <w:t>细化设计</w:t>
      </w:r>
      <w:r>
        <w:t>：根据利益相关者的反馈和需求，对初步的概念模型进行细化和调整。</w:t>
      </w:r>
    </w:p>
    <w:p w14:paraId="10584240">
      <w:pPr>
        <w:numPr>
          <w:ilvl w:val="0"/>
          <w:numId w:val="3"/>
        </w:numPr>
      </w:pPr>
      <w:r>
        <w:rPr>
          <w:b/>
          <w:bCs/>
        </w:rPr>
        <w:t>技术可行性分析</w:t>
      </w:r>
      <w:r>
        <w:t>：评估所选技术（如区块链、智能合约）的可行性和适配性。</w:t>
      </w:r>
    </w:p>
    <w:p w14:paraId="62FA4108">
      <w:pPr>
        <w:numPr>
          <w:ilvl w:val="0"/>
          <w:numId w:val="3"/>
        </w:numPr>
      </w:pPr>
      <w:r>
        <w:rPr>
          <w:b/>
          <w:bCs/>
        </w:rPr>
        <w:t>风险评估</w:t>
      </w:r>
      <w:r>
        <w:t>：识别潜在风险，并提出相应的风险缓解措施。</w:t>
      </w:r>
    </w:p>
    <w:bookmarkEnd w:id="2"/>
    <w:p w14:paraId="429A4AC6">
      <w:pPr>
        <w:pStyle w:val="3"/>
      </w:pPr>
      <w:bookmarkStart w:id="3" w:name="比较"/>
      <w:r>
        <w:t>比较</w:t>
      </w:r>
    </w:p>
    <w:p w14:paraId="719F242A">
      <w:pPr>
        <w:numPr>
          <w:ilvl w:val="0"/>
          <w:numId w:val="3"/>
        </w:numPr>
      </w:pPr>
      <w:r>
        <w:rPr>
          <w:b/>
          <w:bCs/>
        </w:rPr>
        <w:t>理想模型与现实对比</w:t>
      </w:r>
      <w:r>
        <w:t>：将改善后的概念模型与当前农产品供应链的现状进行比较，找出需要改进的点。</w:t>
      </w:r>
    </w:p>
    <w:p w14:paraId="2592C4D1">
      <w:pPr>
        <w:numPr>
          <w:ilvl w:val="0"/>
          <w:numId w:val="3"/>
        </w:numPr>
      </w:pPr>
      <w:r>
        <w:rPr>
          <w:b/>
          <w:bCs/>
        </w:rPr>
        <w:t>利益相关者参与</w:t>
      </w:r>
      <w:r>
        <w:t>：让供应链各方参与到模型的评估过程中，收集他们的意见和建议。</w:t>
      </w:r>
    </w:p>
    <w:p w14:paraId="19E93FD8">
      <w:pPr>
        <w:numPr>
          <w:ilvl w:val="0"/>
          <w:numId w:val="3"/>
        </w:numPr>
      </w:pPr>
      <w:r>
        <w:rPr>
          <w:b/>
          <w:bCs/>
        </w:rPr>
        <w:t>方案评估</w:t>
      </w:r>
      <w:r>
        <w:t>：评估不同的实施方案，选择最符合实际需求和条件的方案。</w:t>
      </w:r>
    </w:p>
    <w:bookmarkEnd w:id="3"/>
    <w:p w14:paraId="5F35AB6E">
      <w:pPr>
        <w:pStyle w:val="3"/>
      </w:pPr>
      <w:bookmarkStart w:id="4" w:name="实施"/>
      <w:r>
        <w:t>实施</w:t>
      </w:r>
    </w:p>
    <w:p w14:paraId="1C01ED0B">
      <w:pPr>
        <w:numPr>
          <w:ilvl w:val="0"/>
          <w:numId w:val="3"/>
        </w:numPr>
      </w:pPr>
      <w:r>
        <w:rPr>
          <w:b/>
          <w:bCs/>
        </w:rPr>
        <w:t>技术实施</w:t>
      </w:r>
      <w:r>
        <w:t>：基于选定的方案，进行系统的开发和部署。</w:t>
      </w:r>
    </w:p>
    <w:p w14:paraId="5355C347">
      <w:pPr>
        <w:numPr>
          <w:ilvl w:val="0"/>
          <w:numId w:val="3"/>
        </w:numPr>
      </w:pPr>
      <w:r>
        <w:rPr>
          <w:b/>
          <w:bCs/>
        </w:rPr>
        <w:t>培训与支持</w:t>
      </w:r>
      <w:r>
        <w:t>：为供应链各方提供必要的培训和技术支持，确保他们能够正确使用系统。</w:t>
      </w:r>
    </w:p>
    <w:p w14:paraId="214E2512">
      <w:pPr>
        <w:numPr>
          <w:ilvl w:val="0"/>
          <w:numId w:val="3"/>
        </w:numPr>
      </w:pPr>
      <w:r>
        <w:rPr>
          <w:b/>
          <w:bCs/>
        </w:rPr>
        <w:t>监督与反馈</w:t>
      </w:r>
      <w:r>
        <w:t>：实施过程中建立监督机制，收集用户反馈，并根据反馈进行调整。</w:t>
      </w:r>
    </w:p>
    <w:bookmarkEnd w:id="4"/>
    <w:p w14:paraId="5B2D4D0F">
      <w:pPr>
        <w:pStyle w:val="3"/>
      </w:pPr>
      <w:bookmarkStart w:id="5" w:name="监控和评估"/>
      <w:r>
        <w:t>监控和评估</w:t>
      </w:r>
    </w:p>
    <w:p w14:paraId="6A9A92A2">
      <w:pPr>
        <w:numPr>
          <w:ilvl w:val="0"/>
          <w:numId w:val="3"/>
        </w:numPr>
      </w:pPr>
      <w:r>
        <w:rPr>
          <w:b/>
          <w:bCs/>
        </w:rPr>
        <w:t>性能监控</w:t>
      </w:r>
      <w:r>
        <w:t>：系统上线后持续监控其性能指标，如追溯准确性、系统稳定性等。</w:t>
      </w:r>
    </w:p>
    <w:p w14:paraId="4976B850">
      <w:pPr>
        <w:numPr>
          <w:ilvl w:val="0"/>
          <w:numId w:val="3"/>
        </w:numPr>
      </w:pPr>
      <w:r>
        <w:rPr>
          <w:b/>
          <w:bCs/>
        </w:rPr>
        <w:t>用户满意度调查</w:t>
      </w:r>
      <w:r>
        <w:t>：定期调查用户对系统的满意度，包括消费者、供应链各方和监管机构。</w:t>
      </w:r>
    </w:p>
    <w:p w14:paraId="7E25571C">
      <w:pPr>
        <w:numPr>
          <w:ilvl w:val="0"/>
          <w:numId w:val="3"/>
        </w:numPr>
      </w:pPr>
      <w:r>
        <w:rPr>
          <w:b/>
          <w:bCs/>
        </w:rPr>
        <w:t>持续改进</w:t>
      </w:r>
      <w:r>
        <w:t>：根据监控和评估结果，不断改进系统，以适应市场和技术的变化。</w:t>
      </w:r>
    </w:p>
    <w:p w14:paraId="1F552F4B">
      <w:pPr>
        <w:pStyle w:val="7"/>
      </w:pPr>
      <w:r>
        <w:t>通过以上切克兰德方法论流程的应用，农产品溯源系统能够更有效地解决现有问题，提高供应链的透明度和效率，并满足消费者和法规的要求。</w:t>
      </w:r>
    </w:p>
    <w:bookmarkEnd w:id="5"/>
    <w:p w14:paraId="1E9A7CDE">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4F43E7"/>
    <w:multiLevelType w:val="singleLevel"/>
    <w:tmpl w:val="CB4F43E7"/>
    <w:lvl w:ilvl="0" w:tentative="0">
      <w:start w:val="3"/>
      <w:numFmt w:val="decimal"/>
      <w:lvlText w:val="%1."/>
      <w:lvlJc w:val="left"/>
      <w:pPr>
        <w:tabs>
          <w:tab w:val="left" w:pos="312"/>
        </w:tabs>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6594CBCF"/>
    <w:multiLevelType w:val="singleLevel"/>
    <w:tmpl w:val="6594CBCF"/>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kZGVlMWNhMDU3ZjMzNTU0MWFjNDhjNGM1ZjZjMjIifQ=="/>
  </w:docVars>
  <w:rsids>
    <w:rsidRoot w:val="7E6C261C"/>
    <w:rsid w:val="29BF1089"/>
    <w:rsid w:val="7E6C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4"/>
    <w:unhideWhenUsed/>
    <w:qFormat/>
    <w:uiPriority w:val="9"/>
    <w:pPr>
      <w:keepNext/>
      <w:keepLines/>
      <w:spacing w:before="200" w:after="0"/>
      <w:outlineLvl w:val="3"/>
    </w:pPr>
    <w:rPr>
      <w:rFonts w:asciiTheme="majorHAnsi" w:hAnsiTheme="majorHAnsi" w:eastAsiaTheme="majorEastAsia" w:cstheme="majorBidi"/>
      <w:bCs/>
      <w:i/>
      <w:color w:val="4874CB" w:themeColor="accent1"/>
      <w:sz w:val="24"/>
      <w:szCs w:val="24"/>
      <w14:textFill>
        <w14:solidFill>
          <w14:schemeClr w14:val="accent1"/>
        </w14:solidFill>
      </w14:textFill>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customStyle="1" w:styleId="7">
    <w:name w:val="First Paragraph"/>
    <w:basedOn w:val="4"/>
    <w:next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2024-10-09T03:11:00Z</dcterms:created>
  <dc:creator>包子入侵</dc:creator>
  <cp:lastModifiedBy>包子入侵</cp:lastModifiedBy>
  <dcterms:modified xsi:type="dcterms:W3CDTF">2024-10-09T03:23:41Z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F4DA77B3567946DE9DAD03E810B22A9D_11</vt:lpwstr>
  </property>
</Properties>
</file>