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2B624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69388E">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CA02F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69388E">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 xml:space="preserve">Lastenheft </w:t>
                                    </w:r>
                                    <w:proofErr w:type="spellStart"/>
                                    <w:r w:rsidR="003053D2">
                                      <w:rPr>
                                        <w:rStyle w:val="TitelZchn"/>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E03C04"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69388E">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 xml:space="preserve">Lastenheft </w:t>
                              </w:r>
                              <w:proofErr w:type="spellStart"/>
                              <w:r w:rsidR="003053D2">
                                <w:rPr>
                                  <w:rStyle w:val="TitelZchn"/>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F367EE">
          <w:pPr>
            <w:rPr>
              <w:rFonts w:ascii="Arial" w:eastAsiaTheme="majorEastAsia" w:hAnsi="Arial"/>
              <w:b/>
              <w:color w:val="2E74B5" w:themeColor="accent1" w:themeShade="BF"/>
              <w:sz w:val="32"/>
              <w:szCs w:val="29"/>
            </w:rPr>
          </w:pP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6B1CEFCE" wp14:editId="5028B197">
                    <wp:simplePos x="0" y="0"/>
                    <wp:positionH relativeFrom="column">
                      <wp:posOffset>225617</wp:posOffset>
                    </wp:positionH>
                    <wp:positionV relativeFrom="paragraph">
                      <wp:posOffset>1219820</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EFCE" id="Textfeld 2" o:spid="_x0000_s1029" type="#_x0000_t202" style="position:absolute;margin-left:17.75pt;margin-top:96.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5321A222" wp14:editId="4C55DDB0">
                    <wp:simplePos x="0" y="0"/>
                    <wp:positionH relativeFrom="column">
                      <wp:posOffset>3255660</wp:posOffset>
                    </wp:positionH>
                    <wp:positionV relativeFrom="paragraph">
                      <wp:posOffset>1199027</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1A222" id="_x0000_s1030" type="#_x0000_t202" style="position:absolute;margin-left:256.35pt;margin-top:94.4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607583" w:rsidRPr="00035994">
            <w:rPr>
              <w:rFonts w:ascii="Arial" w:hAnsi="Arial"/>
              <w:noProof/>
              <w:lang w:eastAsia="de-DE" w:bidi="ar-SA"/>
            </w:rPr>
            <w:drawing>
              <wp:anchor distT="0" distB="0" distL="114300" distR="114300" simplePos="0" relativeHeight="251664384" behindDoc="1" locked="0" layoutInCell="1" allowOverlap="1" wp14:anchorId="73F2C4AD" wp14:editId="437017FC">
                <wp:simplePos x="0" y="0"/>
                <wp:positionH relativeFrom="margin">
                  <wp:align>left</wp:align>
                </wp:positionH>
                <wp:positionV relativeFrom="paragraph">
                  <wp:posOffset>1871403</wp:posOffset>
                </wp:positionV>
                <wp:extent cx="2947846" cy="1840675"/>
                <wp:effectExtent l="0" t="0" r="5080" b="7620"/>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846" cy="18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583">
            <w:rPr>
              <w:noProof/>
              <w:lang w:eastAsia="de-DE" w:bidi="ar-SA"/>
            </w:rPr>
            <w:drawing>
              <wp:anchor distT="0" distB="0" distL="114300" distR="114300" simplePos="0" relativeHeight="251666432" behindDoc="1" locked="0" layoutInCell="1" allowOverlap="1" wp14:anchorId="3E54F131" wp14:editId="5BB5CC0D">
                <wp:simplePos x="0" y="0"/>
                <wp:positionH relativeFrom="margin">
                  <wp:align>right</wp:align>
                </wp:positionH>
                <wp:positionV relativeFrom="paragraph">
                  <wp:posOffset>1836173</wp:posOffset>
                </wp:positionV>
                <wp:extent cx="2861945" cy="1899920"/>
                <wp:effectExtent l="0" t="0" r="0" b="5080"/>
                <wp:wrapNone/>
                <wp:docPr id="5" name="Grafik 5" descr="http://www.vorname.com/ratgeber/wp-content/uploads/2014/04/kind-lernen-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rname.com/ratgeber/wp-content/uploads/2014/04/kind-lernen-300x2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945" cy="1899920"/>
                        </a:xfrm>
                        <a:prstGeom prst="rect">
                          <a:avLst/>
                        </a:prstGeom>
                        <a:noFill/>
                        <a:ln>
                          <a:noFill/>
                        </a:ln>
                      </pic:spPr>
                    </pic:pic>
                  </a:graphicData>
                </a:graphic>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69388E">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69388E">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69388E">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69388E">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69388E">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69388E">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69388E">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69388E">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69388E">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0"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AC71A8" w:rsidRPr="004A4EDD">
        <w:rPr>
          <w:rFonts w:ascii="Arial" w:hAnsi="Arial" w:cs="Arial"/>
        </w:rPr>
        <w:t>MyLearningApp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00461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2" w:name="_Toc46800461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00461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0461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w:t>
      </w:r>
      <w:proofErr w:type="spellStart"/>
      <w:r w:rsidRPr="004A4EDD">
        <w:rPr>
          <w:rFonts w:ascii="Arial" w:hAnsi="Arial"/>
        </w:rPr>
        <w:t>MyLearnigApp</w:t>
      </w:r>
      <w:proofErr w:type="spellEnd"/>
      <w:r w:rsidRPr="004A4EDD">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0462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04621"/>
      <w:proofErr w:type="spellStart"/>
      <w:r w:rsidRPr="004A4EDD">
        <w:rPr>
          <w:rFonts w:ascii="Arial" w:hAnsi="Arial" w:cs="Arial"/>
        </w:rPr>
        <w:t>aa</w:t>
      </w:r>
      <w:proofErr w:type="spellEnd"/>
      <w:r w:rsidRPr="004A4EDD">
        <w:rPr>
          <w:rFonts w:ascii="Arial" w:hAnsi="Arial" w:cs="Arial"/>
        </w:rPr>
        <w:t>.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0462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004623"/>
      <w:r w:rsidRPr="004A4EDD">
        <w:rPr>
          <w:rFonts w:ascii="Arial" w:hAnsi="Arial" w:cs="Arial"/>
        </w:rPr>
        <w:lastRenderedPageBreak/>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0462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04625"/>
      <w:proofErr w:type="spellStart"/>
      <w:r w:rsidRPr="004A4EDD">
        <w:rPr>
          <w:rFonts w:ascii="Arial" w:hAnsi="Arial" w:cs="Arial"/>
        </w:rPr>
        <w:t>bb</w:t>
      </w:r>
      <w:proofErr w:type="spellEnd"/>
      <w:r w:rsidRPr="004A4EDD">
        <w:rPr>
          <w:rFonts w:ascii="Arial" w:hAnsi="Arial" w:cs="Arial"/>
        </w:rPr>
        <w:t>.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0462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800462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0462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0462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 xml:space="preserve">der Schüler vom </w:t>
      </w:r>
      <w:r w:rsidRPr="004A4EDD">
        <w:rPr>
          <w:rFonts w:ascii="Arial" w:hAnsi="Arial"/>
        </w:rPr>
        <w:lastRenderedPageBreak/>
        <w:t>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0463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Pr="004A4EDD">
        <w:rPr>
          <w:rFonts w:ascii="Arial" w:hAnsi="Arial"/>
        </w:rPr>
        <w:t>MyLearningApp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0463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C50D10" w:rsidRPr="004A4EDD" w:rsidRDefault="00C50D10" w:rsidP="00E3779C">
      <w:pPr>
        <w:pStyle w:val="berschrift3"/>
        <w:rPr>
          <w:rFonts w:cs="Arial"/>
        </w:rPr>
      </w:pPr>
      <w:bookmarkStart w:id="19" w:name="_Toc468004633"/>
      <w:r w:rsidRPr="004A4EDD">
        <w:rPr>
          <w:rFonts w:cs="Arial"/>
        </w:rPr>
        <w:lastRenderedPageBreak/>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0"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00463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00463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 xml:space="preserve">Außerdem sollen bei der Verwendung der App keine schwerwiegenden Bugs auftreten, wie z.B. das Löschen der </w:t>
      </w:r>
      <w:proofErr w:type="spellStart"/>
      <w:r w:rsidRPr="004A4EDD">
        <w:rPr>
          <w:rFonts w:ascii="Arial" w:hAnsi="Arial"/>
        </w:rPr>
        <w:t>Highscores</w:t>
      </w:r>
      <w:proofErr w:type="spellEnd"/>
      <w:r w:rsidRPr="004A4EDD">
        <w:rPr>
          <w:rFonts w:ascii="Arial" w:hAnsi="Arial"/>
        </w:rPr>
        <w:t>,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00463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Pr="004A4EDD">
        <w:rPr>
          <w:rFonts w:ascii="Arial" w:hAnsi="Arial"/>
        </w:rPr>
        <w:t>MyLearningApp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00463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00463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00464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Pr="004A4EDD">
        <w:rPr>
          <w:rFonts w:ascii="Arial" w:hAnsi="Arial"/>
        </w:rPr>
        <w:t>MyLearningApp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7" w:name="_Toc468004641"/>
      <w:r>
        <w:rPr>
          <w:rFonts w:cs="Arial"/>
        </w:rPr>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00464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29" w:name="_Toc468004643"/>
      <w:proofErr w:type="spellStart"/>
      <w:r w:rsidRPr="004A4EDD">
        <w:rPr>
          <w:rFonts w:cs="Arial"/>
        </w:rPr>
        <w:t>aa</w:t>
      </w:r>
      <w:proofErr w:type="spellEnd"/>
      <w:r w:rsidRPr="004A4EDD">
        <w:rPr>
          <w:rFonts w:cs="Arial"/>
        </w:rPr>
        <w:t>. Geschäftsprozesslandkarte</w:t>
      </w:r>
      <w:bookmarkEnd w:id="29"/>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B77F48"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6085840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2816" w:rsidRPr="004A4EDD" w:rsidRDefault="00472816">
      <w:pPr>
        <w:rPr>
          <w:rFonts w:ascii="Arial" w:eastAsiaTheme="majorEastAsia" w:hAnsi="Arial"/>
          <w:color w:val="1F4D78" w:themeColor="accent1" w:themeShade="7F"/>
          <w:szCs w:val="21"/>
        </w:rPr>
      </w:pPr>
      <w:r w:rsidRPr="004A4EDD">
        <w:rPr>
          <w:rFonts w:ascii="Arial" w:hAnsi="Arial"/>
        </w:rPr>
        <w:br w:type="page"/>
      </w:r>
      <w:bookmarkStart w:id="30" w:name="_GoBack"/>
      <w:bookmarkEnd w:id="30"/>
    </w:p>
    <w:p w:rsidR="00C50D10" w:rsidRPr="004A4EDD" w:rsidRDefault="00433317" w:rsidP="00793170">
      <w:pPr>
        <w:pStyle w:val="berschrift3"/>
        <w:rPr>
          <w:rFonts w:cs="Arial"/>
        </w:rPr>
      </w:pPr>
      <w:bookmarkStart w:id="31" w:name="_Toc468004644"/>
      <w:proofErr w:type="spellStart"/>
      <w:r w:rsidRPr="004A4EDD">
        <w:rPr>
          <w:rFonts w:cs="Arial"/>
        </w:rPr>
        <w:lastRenderedPageBreak/>
        <w:t>bb</w:t>
      </w:r>
      <w:proofErr w:type="spellEnd"/>
      <w:r w:rsidRPr="004A4EDD">
        <w:rPr>
          <w:rFonts w:cs="Arial"/>
        </w:rPr>
        <w:t>. Textuelle</w:t>
      </w:r>
      <w:r w:rsidR="00C50D10" w:rsidRPr="004A4EDD">
        <w:rPr>
          <w:rFonts w:cs="Arial"/>
        </w:rPr>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B77F48" w:rsidRDefault="00B77F48">
      <w:pPr>
        <w:rPr>
          <w:rFonts w:ascii="Arial" w:eastAsiaTheme="majorEastAsia" w:hAnsi="Arial"/>
          <w:b/>
          <w:color w:val="2E74B5" w:themeColor="accent1" w:themeShade="BF"/>
          <w:sz w:val="26"/>
          <w:szCs w:val="23"/>
        </w:rPr>
      </w:pPr>
      <w:bookmarkStart w:id="32" w:name="_Toc468004645"/>
      <w:r>
        <w:br w:type="page"/>
      </w:r>
    </w:p>
    <w:p w:rsidR="00C50D10" w:rsidRPr="00B8006E" w:rsidRDefault="00A96701" w:rsidP="00D51CF8">
      <w:pPr>
        <w:pStyle w:val="berschrift2"/>
        <w:rPr>
          <w:rFonts w:cs="Arial"/>
        </w:rPr>
      </w:pPr>
      <w:r>
        <w:rPr>
          <w:rFonts w:cs="Arial"/>
        </w:rPr>
        <w:lastRenderedPageBreak/>
        <w:t>b. Anwendungsfä</w:t>
      </w:r>
      <w:r w:rsidR="00C50D10" w:rsidRPr="00B8006E">
        <w:rPr>
          <w:rFonts w:cs="Arial"/>
        </w:rPr>
        <w:t>ll</w:t>
      </w:r>
      <w:bookmarkEnd w:id="32"/>
      <w:r>
        <w:rPr>
          <w:rFonts w:cs="Arial"/>
        </w:rPr>
        <w:t>e</w:t>
      </w:r>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proofErr w:type="spellStart"/>
      <w:r>
        <w:t>aa</w:t>
      </w:r>
      <w:proofErr w:type="spellEnd"/>
      <w:r>
        <w:t xml:space="preserve">.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92.25pt" o:ole="">
            <v:imagedata r:id="rId14" o:title=""/>
          </v:shape>
          <o:OLEObject Type="Embed" ProgID="Visio.Drawing.15" ShapeID="_x0000_i1025" DrawAspect="Content" ObjectID="_1541754313" r:id="rId15"/>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5361B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 xml:space="preserve">Der Lehrer hat die Optionen Fragen zu verwalten, d.h. Fragen und Antworten ändern, </w:t>
      </w:r>
      <w:r w:rsidRPr="00FB0F15">
        <w:rPr>
          <w:rFonts w:ascii="Arial" w:hAnsi="Arial"/>
        </w:rPr>
        <w:lastRenderedPageBreak/>
        <w:t>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r>
        <w:t>c. Fachklassendiagramm</w:t>
      </w:r>
    </w:p>
    <w:p w:rsidR="00A63AE1" w:rsidRPr="002F4D15" w:rsidRDefault="002F4D15" w:rsidP="00A63AE1">
      <w:pPr>
        <w:rPr>
          <w:rFonts w:ascii="Arial" w:hAnsi="Arial"/>
          <w:i/>
        </w:rPr>
      </w:pPr>
      <w:r w:rsidRPr="002F4D15">
        <w:rPr>
          <w:rFonts w:ascii="Arial" w:hAnsi="Arial"/>
          <w:i/>
        </w:rPr>
        <w:t>bearbeitet von Fernando Pfennig</w:t>
      </w:r>
    </w:p>
    <w:p w:rsidR="001C2F1D" w:rsidRPr="00A63AE1" w:rsidRDefault="00B77F48" w:rsidP="00964C97">
      <w:pPr>
        <w:ind w:left="-567"/>
      </w:pPr>
      <w:r>
        <w:object w:dxaOrig="22831" w:dyaOrig="19216">
          <v:shape id="_x0000_i1026" type="#_x0000_t75" style="width:553.5pt;height:522pt" o:ole="">
            <v:imagedata r:id="rId16" o:title=""/>
          </v:shape>
          <o:OLEObject Type="Embed" ProgID="Visio.Drawing.15" ShapeID="_x0000_i1026" DrawAspect="Content" ObjectID="_1541754314" r:id="rId17"/>
        </w:object>
      </w:r>
    </w:p>
    <w:p w:rsidR="00B77F48" w:rsidRDefault="00B77F48">
      <w:pPr>
        <w:rPr>
          <w:rFonts w:ascii="Arial" w:eastAsiaTheme="majorEastAsia" w:hAnsi="Arial"/>
          <w:b/>
          <w:color w:val="2E74B5" w:themeColor="accent1" w:themeShade="BF"/>
          <w:sz w:val="32"/>
          <w:szCs w:val="29"/>
        </w:rPr>
      </w:pPr>
      <w:bookmarkStart w:id="33" w:name="_Toc468004646"/>
      <w:r>
        <w:rPr>
          <w:rFonts w:ascii="Arial" w:hAnsi="Arial"/>
        </w:rPr>
        <w:br w:type="page"/>
      </w:r>
    </w:p>
    <w:p w:rsidR="000B6DBC" w:rsidRPr="004A4EDD" w:rsidRDefault="00611728" w:rsidP="00611728">
      <w:pPr>
        <w:pStyle w:val="berschrift1"/>
        <w:rPr>
          <w:rFonts w:ascii="Arial" w:hAnsi="Arial" w:cs="Arial"/>
        </w:rPr>
      </w:pPr>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8"/>
      <w:footerReference w:type="default" r:id="rId19"/>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88E" w:rsidRDefault="0069388E">
      <w:r>
        <w:separator/>
      </w:r>
    </w:p>
  </w:endnote>
  <w:endnote w:type="continuationSeparator" w:id="0">
    <w:p w:rsidR="0069388E" w:rsidRDefault="0069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AF795E">
          <w:rPr>
            <w:noProof/>
          </w:rPr>
          <w:t>1</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88E" w:rsidRDefault="0069388E">
      <w:r>
        <w:rPr>
          <w:color w:val="000000"/>
        </w:rPr>
        <w:separator/>
      </w:r>
    </w:p>
  </w:footnote>
  <w:footnote w:type="continuationSeparator" w:id="0">
    <w:p w:rsidR="0069388E" w:rsidRDefault="0069388E">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35994"/>
    <w:rsid w:val="00061614"/>
    <w:rsid w:val="00067887"/>
    <w:rsid w:val="000703C6"/>
    <w:rsid w:val="000740F9"/>
    <w:rsid w:val="00094B7D"/>
    <w:rsid w:val="000B6DBC"/>
    <w:rsid w:val="00104AFB"/>
    <w:rsid w:val="00130191"/>
    <w:rsid w:val="00131609"/>
    <w:rsid w:val="001425E3"/>
    <w:rsid w:val="00142F7C"/>
    <w:rsid w:val="00147BC5"/>
    <w:rsid w:val="00163D28"/>
    <w:rsid w:val="00167B15"/>
    <w:rsid w:val="001733AE"/>
    <w:rsid w:val="00185E5A"/>
    <w:rsid w:val="001A6DDC"/>
    <w:rsid w:val="001B6583"/>
    <w:rsid w:val="001C12F6"/>
    <w:rsid w:val="001C2F1D"/>
    <w:rsid w:val="001E64CA"/>
    <w:rsid w:val="001F710B"/>
    <w:rsid w:val="002010E0"/>
    <w:rsid w:val="002017DE"/>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B5721"/>
    <w:rsid w:val="002E1FCF"/>
    <w:rsid w:val="002E6DC5"/>
    <w:rsid w:val="002F4D15"/>
    <w:rsid w:val="003053D2"/>
    <w:rsid w:val="003402E6"/>
    <w:rsid w:val="0034189F"/>
    <w:rsid w:val="00352987"/>
    <w:rsid w:val="00382CA7"/>
    <w:rsid w:val="00391F56"/>
    <w:rsid w:val="003A16C7"/>
    <w:rsid w:val="003E4404"/>
    <w:rsid w:val="003F2E96"/>
    <w:rsid w:val="003F502A"/>
    <w:rsid w:val="00400589"/>
    <w:rsid w:val="004148B7"/>
    <w:rsid w:val="0041763B"/>
    <w:rsid w:val="00431A34"/>
    <w:rsid w:val="00433317"/>
    <w:rsid w:val="004343D2"/>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61BB"/>
    <w:rsid w:val="00554752"/>
    <w:rsid w:val="0057742F"/>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0DF0"/>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E8691-320D-4B38-8F45-0DA7F088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2602</Words>
  <Characters>16399</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Rayth</cp:lastModifiedBy>
  <cp:revision>167</cp:revision>
  <dcterms:created xsi:type="dcterms:W3CDTF">2016-11-13T10:24:00Z</dcterms:created>
  <dcterms:modified xsi:type="dcterms:W3CDTF">2016-11-27T11:19:00Z</dcterms:modified>
</cp:coreProperties>
</file>