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val="en-US" w:eastAsia="en-US"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5="http://schemas.microsoft.com/office/drawing/2016/5/11/chartex" xmlns:cx4="http://schemas.microsoft.com/office/drawing/2016/5/10/chartex" xmlns:cx3="http://schemas.microsoft.com/office/drawing/2016/5/9/chartex">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val="en-US" w:eastAsia="en-US"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172B9" w:rsidRDefault="00C172B9">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C172B9" w:rsidRDefault="002D1DD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172B9">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5="http://schemas.microsoft.com/office/drawing/2016/5/11/chartex" xmlns:cx4="http://schemas.microsoft.com/office/drawing/2016/5/10/chartex" xmlns:cx3="http://schemas.microsoft.com/office/drawing/2016/5/9/chartex">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172B9" w:rsidRDefault="00C172B9">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C172B9" w:rsidRDefault="00C172B9">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val="en-US" w:eastAsia="en-US"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2B9" w:rsidRPr="00002841" w:rsidRDefault="002D1DD7">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C172B9" w:rsidRPr="00002841">
                                      <w:rPr>
                                        <w:rFonts w:ascii="Arial" w:hAnsi="Arial" w:cs="Arial"/>
                                        <w:color w:val="595959" w:themeColor="text1" w:themeTint="A6"/>
                                        <w:sz w:val="24"/>
                                        <w:szCs w:val="24"/>
                                      </w:rPr>
                                      <w:t xml:space="preserve">     </w:t>
                                    </w:r>
                                  </w:sdtContent>
                                </w:sdt>
                                <w:r w:rsidR="00C172B9" w:rsidRPr="00002841">
                                  <w:rPr>
                                    <w:rFonts w:ascii="Arial" w:hAnsi="Arial" w:cs="Arial"/>
                                    <w:color w:val="595959" w:themeColor="text1" w:themeTint="A6"/>
                                    <w:sz w:val="24"/>
                                    <w:szCs w:val="24"/>
                                  </w:rPr>
                                  <w:t>Software Engineering I</w:t>
                                </w:r>
                              </w:p>
                              <w:p w:rsidR="00C172B9" w:rsidRPr="00002841" w:rsidRDefault="00C172B9"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C172B9"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C172B9" w:rsidRPr="00002841" w:rsidRDefault="00C172B9">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C172B9" w:rsidRPr="00002841"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C172B9" w:rsidRDefault="00C172B9">
                                <w:pPr>
                                  <w:pStyle w:val="KeinLeerraum"/>
                                  <w:jc w:val="right"/>
                                  <w:rPr>
                                    <w:color w:val="595959" w:themeColor="text1" w:themeTint="A6"/>
                                    <w:sz w:val="20"/>
                                    <w:szCs w:val="20"/>
                                  </w:rPr>
                                </w:pPr>
                              </w:p>
                              <w:p w:rsidR="00C172B9" w:rsidRDefault="00C172B9">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5="http://schemas.microsoft.com/office/drawing/2016/5/11/chartex" xmlns:cx4="http://schemas.microsoft.com/office/drawing/2016/5/10/chartex" xmlns:cx3="http://schemas.microsoft.com/office/drawing/2016/5/9/chartex">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C172B9" w:rsidRPr="00002841" w:rsidRDefault="00C172B9">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C172B9" w:rsidRPr="00002841" w:rsidRDefault="00C172B9"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C172B9"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C172B9" w:rsidRPr="00002841" w:rsidRDefault="00C172B9">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C172B9" w:rsidRPr="00002841"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C172B9" w:rsidRDefault="00C172B9">
                          <w:pPr>
                            <w:pStyle w:val="KeinLeerraum"/>
                            <w:jc w:val="right"/>
                            <w:rPr>
                              <w:color w:val="595959" w:themeColor="text1" w:themeTint="A6"/>
                              <w:sz w:val="20"/>
                              <w:szCs w:val="20"/>
                            </w:rPr>
                          </w:pPr>
                        </w:p>
                        <w:p w:rsidR="00C172B9" w:rsidRDefault="00C172B9">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val="en-US" w:eastAsia="en-US"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2B9" w:rsidRPr="00180AE5" w:rsidRDefault="002D1DD7"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5EF">
                                      <w:rPr>
                                        <w:rFonts w:ascii="Arial" w:eastAsiaTheme="majorEastAsia" w:hAnsi="Arial" w:cs="Arial"/>
                                        <w:color w:val="2E74B5" w:themeColor="accent1" w:themeShade="BF"/>
                                        <w:spacing w:val="-10"/>
                                        <w:kern w:val="28"/>
                                        <w:sz w:val="56"/>
                                        <w:szCs w:val="56"/>
                                      </w:rPr>
                                      <w:t>InstaLearnApp</w:t>
                                    </w:r>
                                    <w:r w:rsidR="005B65EF">
                                      <w:rPr>
                                        <w:rFonts w:ascii="Arial" w:eastAsiaTheme="majorEastAsia" w:hAnsi="Arial" w:cs="Arial"/>
                                        <w:color w:val="2E74B5" w:themeColor="accent1" w:themeShade="BF"/>
                                        <w:spacing w:val="-10"/>
                                        <w:kern w:val="28"/>
                                        <w:sz w:val="56"/>
                                        <w:szCs w:val="56"/>
                                      </w:rPr>
                                      <w:br/>
                                      <w:t>Pflich</w:t>
                                    </w:r>
                                    <w:r w:rsidR="00C172B9">
                                      <w:rPr>
                                        <w:rFonts w:ascii="Arial" w:eastAsiaTheme="majorEastAsia" w:hAnsi="Arial" w:cs="Arial"/>
                                        <w:color w:val="2E74B5" w:themeColor="accent1" w:themeShade="BF"/>
                                        <w:spacing w:val="-10"/>
                                        <w:kern w:val="28"/>
                                        <w:sz w:val="56"/>
                                        <w:szCs w:val="56"/>
                                      </w:rPr>
                                      <w:t>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172B9" w:rsidRDefault="00C172B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6E03C04" id="_x0000_t202" coordsize="21600,21600" o:spt="202" path="m,l,21600r21600,l21600,xe">
                    <v:stroke joinstyle="miter"/>
                    <v:path gradientshapeok="t" o:connecttype="rect"/>
                  </v:shapetype>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C172B9" w:rsidRPr="00180AE5" w:rsidRDefault="002D1DD7"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5EF">
                                <w:rPr>
                                  <w:rFonts w:ascii="Arial" w:eastAsiaTheme="majorEastAsia" w:hAnsi="Arial" w:cs="Arial"/>
                                  <w:color w:val="2E74B5" w:themeColor="accent1" w:themeShade="BF"/>
                                  <w:spacing w:val="-10"/>
                                  <w:kern w:val="28"/>
                                  <w:sz w:val="56"/>
                                  <w:szCs w:val="56"/>
                                </w:rPr>
                                <w:t>InstaLearnApp</w:t>
                              </w:r>
                              <w:r w:rsidR="005B65EF">
                                <w:rPr>
                                  <w:rFonts w:ascii="Arial" w:eastAsiaTheme="majorEastAsia" w:hAnsi="Arial" w:cs="Arial"/>
                                  <w:color w:val="2E74B5" w:themeColor="accent1" w:themeShade="BF"/>
                                  <w:spacing w:val="-10"/>
                                  <w:kern w:val="28"/>
                                  <w:sz w:val="56"/>
                                  <w:szCs w:val="56"/>
                                </w:rPr>
                                <w:br/>
                                <w:t>Pflich</w:t>
                              </w:r>
                              <w:r w:rsidR="00C172B9">
                                <w:rPr>
                                  <w:rFonts w:ascii="Arial" w:eastAsiaTheme="majorEastAsia" w:hAnsi="Arial" w:cs="Arial"/>
                                  <w:color w:val="2E74B5" w:themeColor="accent1" w:themeShade="BF"/>
                                  <w:spacing w:val="-10"/>
                                  <w:kern w:val="28"/>
                                  <w:sz w:val="56"/>
                                  <w:szCs w:val="56"/>
                                </w:rPr>
                                <w:t>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172B9" w:rsidRDefault="00C172B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A2504A">
          <w:pPr>
            <w:rPr>
              <w:rFonts w:ascii="Arial" w:eastAsiaTheme="majorEastAsia" w:hAnsi="Arial"/>
              <w:b/>
              <w:color w:val="2E74B5" w:themeColor="accent1" w:themeShade="BF"/>
              <w:sz w:val="32"/>
              <w:szCs w:val="29"/>
            </w:rPr>
          </w:pPr>
          <w:r w:rsidRPr="00035994">
            <w:rPr>
              <w:rFonts w:ascii="Arial" w:hAnsi="Arial"/>
              <w:noProof/>
              <w:lang w:val="en-US" w:eastAsia="en-US"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val="en-US" w:eastAsia="en-US"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C172B9" w:rsidRPr="00F367EE" w:rsidRDefault="00C172B9">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C172B9" w:rsidRPr="00F367EE" w:rsidRDefault="00C172B9">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val="en-US" w:eastAsia="en-US"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C172B9" w:rsidRPr="00F367EE" w:rsidRDefault="00C172B9"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C172B9" w:rsidRPr="00F367EE" w:rsidRDefault="00C172B9"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Pr>
              <w:noProof/>
              <w:lang w:val="en-US" w:eastAsia="en-US"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CD380F" w:rsidRPr="00CD380F" w:rsidRDefault="00391F56">
      <w:pPr>
        <w:pStyle w:val="Verzeichnis1"/>
        <w:rPr>
          <w:rFonts w:eastAsiaTheme="minorEastAsia"/>
          <w:kern w:val="0"/>
          <w:sz w:val="22"/>
          <w:szCs w:val="22"/>
          <w:lang w:eastAsia="de-DE" w:bidi="ar-SA"/>
        </w:rPr>
      </w:pPr>
      <w:r w:rsidRPr="00341BA7">
        <w:rPr>
          <w:rFonts w:eastAsiaTheme="majorEastAsia"/>
          <w:color w:val="2E74B5" w:themeColor="accent1" w:themeShade="BF"/>
          <w:sz w:val="32"/>
          <w:szCs w:val="29"/>
        </w:rPr>
        <w:fldChar w:fldCharType="begin"/>
      </w:r>
      <w:r w:rsidRPr="00341BA7">
        <w:rPr>
          <w:rFonts w:eastAsiaTheme="majorEastAsia"/>
          <w:color w:val="2E74B5" w:themeColor="accent1" w:themeShade="BF"/>
          <w:sz w:val="32"/>
          <w:szCs w:val="29"/>
        </w:rPr>
        <w:instrText xml:space="preserve"> TOC \o "1-7" \h \z \u </w:instrText>
      </w:r>
      <w:r w:rsidRPr="00341BA7">
        <w:rPr>
          <w:rFonts w:eastAsiaTheme="majorEastAsia"/>
          <w:color w:val="2E74B5" w:themeColor="accent1" w:themeShade="BF"/>
          <w:sz w:val="32"/>
          <w:szCs w:val="29"/>
        </w:rPr>
        <w:fldChar w:fldCharType="separate"/>
      </w:r>
      <w:hyperlink w:anchor="_Toc468285534" w:history="1">
        <w:r w:rsidR="00CD380F" w:rsidRPr="00CD380F">
          <w:rPr>
            <w:rStyle w:val="Hyperlink"/>
          </w:rPr>
          <w:t>I. Konzeption der InstaLearnApp</w:t>
        </w:r>
        <w:r w:rsidR="00CD380F" w:rsidRPr="00CD380F">
          <w:rPr>
            <w:webHidden/>
          </w:rPr>
          <w:tab/>
        </w:r>
        <w:r w:rsidR="00CD380F" w:rsidRPr="00CD380F">
          <w:rPr>
            <w:webHidden/>
          </w:rPr>
          <w:fldChar w:fldCharType="begin"/>
        </w:r>
        <w:r w:rsidR="00CD380F" w:rsidRPr="00CD380F">
          <w:rPr>
            <w:webHidden/>
          </w:rPr>
          <w:instrText xml:space="preserve"> PAGEREF _Toc468285534 \h </w:instrText>
        </w:r>
        <w:r w:rsidR="00CD380F" w:rsidRPr="00CD380F">
          <w:rPr>
            <w:webHidden/>
          </w:rPr>
        </w:r>
        <w:r w:rsidR="00CD380F" w:rsidRPr="00CD380F">
          <w:rPr>
            <w:webHidden/>
          </w:rPr>
          <w:fldChar w:fldCharType="separate"/>
        </w:r>
        <w:r w:rsidR="007B19EB">
          <w:rPr>
            <w:webHidden/>
          </w:rPr>
          <w:t>2</w:t>
        </w:r>
        <w:r w:rsidR="00CD380F" w:rsidRPr="00CD380F">
          <w:rPr>
            <w:webHidden/>
          </w:rPr>
          <w:fldChar w:fldCharType="end"/>
        </w:r>
      </w:hyperlink>
    </w:p>
    <w:p w:rsidR="00CD380F" w:rsidRPr="00CD380F" w:rsidRDefault="002D1DD7">
      <w:pPr>
        <w:pStyle w:val="Verzeichnis2"/>
        <w:tabs>
          <w:tab w:val="right" w:leader="dot" w:pos="9628"/>
        </w:tabs>
        <w:rPr>
          <w:rFonts w:ascii="Arial" w:eastAsiaTheme="minorEastAsia" w:hAnsi="Arial" w:cs="Arial"/>
          <w:noProof/>
          <w:kern w:val="0"/>
          <w:sz w:val="22"/>
          <w:szCs w:val="22"/>
          <w:lang w:eastAsia="de-DE" w:bidi="ar-SA"/>
        </w:rPr>
      </w:pPr>
      <w:hyperlink w:anchor="_Toc468285535" w:history="1">
        <w:r w:rsidR="00CD380F" w:rsidRPr="00CD380F">
          <w:rPr>
            <w:rStyle w:val="Hyperlink"/>
            <w:rFonts w:ascii="Arial" w:hAnsi="Arial" w:cs="Arial"/>
            <w:noProof/>
          </w:rPr>
          <w:t>1. Allgemeine Informationen zum zu entwickelnden 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2D1DD7">
      <w:pPr>
        <w:pStyle w:val="Verzeichnis3"/>
        <w:tabs>
          <w:tab w:val="right" w:leader="dot" w:pos="9628"/>
        </w:tabs>
        <w:rPr>
          <w:rFonts w:ascii="Arial" w:eastAsiaTheme="minorEastAsia" w:hAnsi="Arial" w:cs="Arial"/>
          <w:noProof/>
          <w:kern w:val="0"/>
          <w:sz w:val="22"/>
          <w:szCs w:val="22"/>
          <w:lang w:eastAsia="de-DE" w:bidi="ar-SA"/>
        </w:rPr>
      </w:pPr>
      <w:hyperlink w:anchor="_Toc468285536" w:history="1">
        <w:r w:rsidR="00CD380F" w:rsidRPr="00CD380F">
          <w:rPr>
            <w:rStyle w:val="Hyperlink"/>
            <w:rFonts w:ascii="Arial" w:hAnsi="Arial" w:cs="Arial"/>
            <w:noProof/>
          </w:rPr>
          <w:t>a. Kurzbeschreibung des Produkts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2D1DD7">
      <w:pPr>
        <w:pStyle w:val="Verzeichnis3"/>
        <w:tabs>
          <w:tab w:val="right" w:leader="dot" w:pos="9628"/>
        </w:tabs>
        <w:rPr>
          <w:rFonts w:ascii="Arial" w:eastAsiaTheme="minorEastAsia" w:hAnsi="Arial" w:cs="Arial"/>
          <w:noProof/>
          <w:kern w:val="0"/>
          <w:sz w:val="22"/>
          <w:szCs w:val="22"/>
          <w:lang w:eastAsia="de-DE" w:bidi="ar-SA"/>
        </w:rPr>
      </w:pPr>
      <w:hyperlink w:anchor="_Toc468285537" w:history="1">
        <w:r w:rsidR="00CD380F" w:rsidRPr="00CD380F">
          <w:rPr>
            <w:rStyle w:val="Hyperlink"/>
            <w:rFonts w:ascii="Arial" w:hAnsi="Arial" w:cs="Arial"/>
            <w:noProof/>
          </w:rPr>
          <w:t>b. Anforderungen an ein Massenprodukt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2D1DD7">
      <w:pPr>
        <w:pStyle w:val="Verzeichnis2"/>
        <w:tabs>
          <w:tab w:val="right" w:leader="dot" w:pos="9628"/>
        </w:tabs>
        <w:rPr>
          <w:rFonts w:ascii="Arial" w:eastAsiaTheme="minorEastAsia" w:hAnsi="Arial" w:cs="Arial"/>
          <w:noProof/>
          <w:kern w:val="0"/>
          <w:sz w:val="22"/>
          <w:szCs w:val="22"/>
          <w:lang w:eastAsia="de-DE" w:bidi="ar-SA"/>
        </w:rPr>
      </w:pPr>
      <w:hyperlink w:anchor="_Toc468285538" w:history="1">
        <w:r w:rsidR="00CD380F" w:rsidRPr="00CD380F">
          <w:rPr>
            <w:rStyle w:val="Hyperlink"/>
            <w:rFonts w:ascii="Arial" w:hAnsi="Arial" w:cs="Arial"/>
            <w:noProof/>
          </w:rPr>
          <w:t>2. Visionen und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2D1DD7">
      <w:pPr>
        <w:pStyle w:val="Verzeichnis3"/>
        <w:tabs>
          <w:tab w:val="right" w:leader="dot" w:pos="9628"/>
        </w:tabs>
        <w:rPr>
          <w:rFonts w:ascii="Arial" w:eastAsiaTheme="minorEastAsia" w:hAnsi="Arial" w:cs="Arial"/>
          <w:noProof/>
          <w:kern w:val="0"/>
          <w:sz w:val="22"/>
          <w:szCs w:val="22"/>
          <w:lang w:eastAsia="de-DE" w:bidi="ar-SA"/>
        </w:rPr>
      </w:pPr>
      <w:hyperlink w:anchor="_Toc468285539" w:history="1">
        <w:r w:rsidR="00CD380F" w:rsidRPr="00CD380F">
          <w:rPr>
            <w:rStyle w:val="Hyperlink"/>
            <w:rFonts w:ascii="Arial" w:hAnsi="Arial" w:cs="Arial"/>
            <w:noProof/>
          </w:rPr>
          <w:t>a. Vision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2D1DD7">
      <w:pPr>
        <w:pStyle w:val="Verzeichnis3"/>
        <w:tabs>
          <w:tab w:val="right" w:leader="dot" w:pos="9628"/>
        </w:tabs>
        <w:rPr>
          <w:rFonts w:ascii="Arial" w:eastAsiaTheme="minorEastAsia" w:hAnsi="Arial" w:cs="Arial"/>
          <w:noProof/>
          <w:kern w:val="0"/>
          <w:sz w:val="22"/>
          <w:szCs w:val="22"/>
          <w:lang w:eastAsia="de-DE" w:bidi="ar-SA"/>
        </w:rPr>
      </w:pPr>
      <w:hyperlink w:anchor="_Toc468285540" w:history="1">
        <w:r w:rsidR="00CD380F" w:rsidRPr="00CD380F">
          <w:rPr>
            <w:rStyle w:val="Hyperlink"/>
            <w:rFonts w:ascii="Arial" w:hAnsi="Arial" w:cs="Arial"/>
            <w:noProof/>
          </w:rPr>
          <w:t>b.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2D1DD7">
      <w:pPr>
        <w:pStyle w:val="Verzeichnis4"/>
        <w:tabs>
          <w:tab w:val="right" w:leader="dot" w:pos="9628"/>
        </w:tabs>
        <w:rPr>
          <w:rFonts w:ascii="Arial" w:eastAsiaTheme="minorEastAsia" w:hAnsi="Arial" w:cs="Arial"/>
          <w:noProof/>
          <w:kern w:val="0"/>
          <w:sz w:val="22"/>
          <w:szCs w:val="22"/>
          <w:lang w:eastAsia="de-DE" w:bidi="ar-SA"/>
        </w:rPr>
      </w:pPr>
      <w:hyperlink w:anchor="_Toc468285541" w:history="1">
        <w:r w:rsidR="00CD380F" w:rsidRPr="00CD380F">
          <w:rPr>
            <w:rStyle w:val="Hyperlink"/>
            <w:rFonts w:ascii="Arial" w:hAnsi="Arial" w:cs="Arial"/>
            <w:noProof/>
          </w:rPr>
          <w:t>aa. Meilenstein 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2D1DD7">
      <w:pPr>
        <w:pStyle w:val="Verzeichnis5"/>
        <w:tabs>
          <w:tab w:val="right" w:leader="dot" w:pos="9628"/>
        </w:tabs>
        <w:rPr>
          <w:rFonts w:ascii="Arial" w:eastAsiaTheme="minorEastAsia" w:hAnsi="Arial" w:cs="Arial"/>
          <w:noProof/>
          <w:kern w:val="0"/>
          <w:sz w:val="22"/>
          <w:szCs w:val="22"/>
          <w:lang w:eastAsia="de-DE" w:bidi="ar-SA"/>
        </w:rPr>
      </w:pPr>
      <w:hyperlink w:anchor="_Toc468285542"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2D1DD7">
      <w:pPr>
        <w:pStyle w:val="Verzeichnis5"/>
        <w:tabs>
          <w:tab w:val="right" w:leader="dot" w:pos="9628"/>
        </w:tabs>
        <w:rPr>
          <w:rFonts w:ascii="Arial" w:eastAsiaTheme="minorEastAsia" w:hAnsi="Arial" w:cs="Arial"/>
          <w:noProof/>
          <w:kern w:val="0"/>
          <w:sz w:val="22"/>
          <w:szCs w:val="22"/>
          <w:lang w:eastAsia="de-DE" w:bidi="ar-SA"/>
        </w:rPr>
      </w:pPr>
      <w:hyperlink w:anchor="_Toc468285543" w:history="1">
        <w:r w:rsidR="00CD380F" w:rsidRPr="00CD380F">
          <w:rPr>
            <w:rStyle w:val="Hyperlink"/>
            <w:rFonts w:ascii="Arial" w:hAnsi="Arial" w:cs="Arial"/>
            <w:noProof/>
          </w:rPr>
          <w:t>(2) Lastenheft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2D1DD7">
      <w:pPr>
        <w:pStyle w:val="Verzeichnis5"/>
        <w:tabs>
          <w:tab w:val="right" w:leader="dot" w:pos="9628"/>
        </w:tabs>
        <w:rPr>
          <w:rFonts w:ascii="Arial" w:eastAsiaTheme="minorEastAsia" w:hAnsi="Arial" w:cs="Arial"/>
          <w:noProof/>
          <w:kern w:val="0"/>
          <w:sz w:val="22"/>
          <w:szCs w:val="22"/>
          <w:lang w:eastAsia="de-DE" w:bidi="ar-SA"/>
        </w:rPr>
      </w:pPr>
      <w:hyperlink w:anchor="_Toc468285544" w:history="1">
        <w:r w:rsidR="00CD380F" w:rsidRPr="00CD380F">
          <w:rPr>
            <w:rStyle w:val="Hyperlink"/>
            <w:rFonts w:ascii="Arial" w:hAnsi="Arial" w:cs="Arial"/>
            <w:noProof/>
          </w:rPr>
          <w:t>(3) Lauffähiger Prototyp</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2D1DD7">
      <w:pPr>
        <w:pStyle w:val="Verzeichnis4"/>
        <w:tabs>
          <w:tab w:val="right" w:leader="dot" w:pos="9628"/>
        </w:tabs>
        <w:rPr>
          <w:rFonts w:ascii="Arial" w:eastAsiaTheme="minorEastAsia" w:hAnsi="Arial" w:cs="Arial"/>
          <w:noProof/>
          <w:kern w:val="0"/>
          <w:sz w:val="22"/>
          <w:szCs w:val="22"/>
          <w:lang w:eastAsia="de-DE" w:bidi="ar-SA"/>
        </w:rPr>
      </w:pPr>
      <w:hyperlink w:anchor="_Toc468285545" w:history="1">
        <w:r w:rsidR="00CD380F" w:rsidRPr="00CD380F">
          <w:rPr>
            <w:rStyle w:val="Hyperlink"/>
            <w:rFonts w:ascii="Arial" w:hAnsi="Arial" w:cs="Arial"/>
            <w:noProof/>
          </w:rPr>
          <w:t>bb. Meilenstein II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2D1DD7">
      <w:pPr>
        <w:pStyle w:val="Verzeichnis5"/>
        <w:tabs>
          <w:tab w:val="right" w:leader="dot" w:pos="9628"/>
        </w:tabs>
        <w:rPr>
          <w:rFonts w:ascii="Arial" w:eastAsiaTheme="minorEastAsia" w:hAnsi="Arial" w:cs="Arial"/>
          <w:noProof/>
          <w:kern w:val="0"/>
          <w:sz w:val="22"/>
          <w:szCs w:val="22"/>
          <w:lang w:eastAsia="de-DE" w:bidi="ar-SA"/>
        </w:rPr>
      </w:pPr>
      <w:hyperlink w:anchor="_Toc468285546"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2D1DD7">
      <w:pPr>
        <w:pStyle w:val="Verzeichnis5"/>
        <w:tabs>
          <w:tab w:val="right" w:leader="dot" w:pos="9628"/>
        </w:tabs>
        <w:rPr>
          <w:rFonts w:ascii="Arial" w:eastAsiaTheme="minorEastAsia" w:hAnsi="Arial" w:cs="Arial"/>
          <w:noProof/>
          <w:kern w:val="0"/>
          <w:sz w:val="22"/>
          <w:szCs w:val="22"/>
          <w:lang w:eastAsia="de-DE" w:bidi="ar-SA"/>
        </w:rPr>
      </w:pPr>
      <w:hyperlink w:anchor="_Toc468285547" w:history="1">
        <w:r w:rsidR="00CD380F" w:rsidRPr="00CD380F">
          <w:rPr>
            <w:rStyle w:val="Hyperlink"/>
            <w:rFonts w:ascii="Arial" w:hAnsi="Arial" w:cs="Arial"/>
            <w:noProof/>
          </w:rPr>
          <w:t>(2) Pflichtenheft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2D1DD7">
      <w:pPr>
        <w:pStyle w:val="Verzeichnis5"/>
        <w:tabs>
          <w:tab w:val="right" w:leader="dot" w:pos="9628"/>
        </w:tabs>
        <w:rPr>
          <w:rFonts w:ascii="Arial" w:eastAsiaTheme="minorEastAsia" w:hAnsi="Arial" w:cs="Arial"/>
          <w:noProof/>
          <w:kern w:val="0"/>
          <w:sz w:val="22"/>
          <w:szCs w:val="22"/>
          <w:lang w:eastAsia="de-DE" w:bidi="ar-SA"/>
        </w:rPr>
      </w:pPr>
      <w:hyperlink w:anchor="_Toc468285548" w:history="1">
        <w:r w:rsidR="00CD380F" w:rsidRPr="00CD380F">
          <w:rPr>
            <w:rStyle w:val="Hyperlink"/>
            <w:rFonts w:ascii="Arial" w:hAnsi="Arial" w:cs="Arial"/>
            <w:noProof/>
          </w:rPr>
          <w:t>(3) Lauffähige Web-Applikation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2D1DD7">
      <w:pPr>
        <w:pStyle w:val="Verzeichnis2"/>
        <w:tabs>
          <w:tab w:val="right" w:leader="dot" w:pos="9628"/>
        </w:tabs>
        <w:rPr>
          <w:rFonts w:ascii="Arial" w:eastAsiaTheme="minorEastAsia" w:hAnsi="Arial" w:cs="Arial"/>
          <w:noProof/>
          <w:kern w:val="0"/>
          <w:sz w:val="22"/>
          <w:szCs w:val="22"/>
          <w:lang w:eastAsia="de-DE" w:bidi="ar-SA"/>
        </w:rPr>
      </w:pPr>
      <w:hyperlink w:anchor="_Toc468285549" w:history="1">
        <w:r w:rsidR="00CD380F" w:rsidRPr="00CD380F">
          <w:rPr>
            <w:rStyle w:val="Hyperlink"/>
            <w:rFonts w:ascii="Arial" w:hAnsi="Arial" w:cs="Arial"/>
            <w:noProof/>
          </w:rPr>
          <w:t>3. Stakeholder</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2D1DD7">
      <w:pPr>
        <w:pStyle w:val="Verzeichnis2"/>
        <w:tabs>
          <w:tab w:val="right" w:leader="dot" w:pos="9628"/>
        </w:tabs>
        <w:rPr>
          <w:rFonts w:ascii="Arial" w:eastAsiaTheme="minorEastAsia" w:hAnsi="Arial" w:cs="Arial"/>
          <w:noProof/>
          <w:kern w:val="0"/>
          <w:sz w:val="22"/>
          <w:szCs w:val="22"/>
          <w:lang w:eastAsia="de-DE" w:bidi="ar-SA"/>
        </w:rPr>
      </w:pPr>
      <w:hyperlink w:anchor="_Toc468285550" w:history="1">
        <w:r w:rsidR="00CD380F" w:rsidRPr="00CD380F">
          <w:rPr>
            <w:rStyle w:val="Hyperlink"/>
            <w:rFonts w:ascii="Arial" w:hAnsi="Arial" w:cs="Arial"/>
            <w:noProof/>
          </w:rPr>
          <w:t>4. Anforderungen an unser zu entwickelndes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2D1DD7">
      <w:pPr>
        <w:pStyle w:val="Verzeichnis3"/>
        <w:tabs>
          <w:tab w:val="right" w:leader="dot" w:pos="9628"/>
        </w:tabs>
        <w:rPr>
          <w:rFonts w:ascii="Arial" w:eastAsiaTheme="minorEastAsia" w:hAnsi="Arial" w:cs="Arial"/>
          <w:noProof/>
          <w:kern w:val="0"/>
          <w:sz w:val="22"/>
          <w:szCs w:val="22"/>
          <w:lang w:eastAsia="de-DE" w:bidi="ar-SA"/>
        </w:rPr>
      </w:pPr>
      <w:hyperlink w:anchor="_Toc468285551" w:history="1">
        <w:r w:rsidR="00CD380F" w:rsidRPr="00CD380F">
          <w:rPr>
            <w:rStyle w:val="Hyperlink"/>
            <w:rFonts w:ascii="Arial" w:hAnsi="Arial" w:cs="Arial"/>
            <w:noProof/>
          </w:rPr>
          <w:t>a. Zwingende Mindestanforderungen – Version 1.0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2D1DD7">
      <w:pPr>
        <w:pStyle w:val="Verzeichnis3"/>
        <w:tabs>
          <w:tab w:val="right" w:leader="dot" w:pos="9628"/>
        </w:tabs>
        <w:rPr>
          <w:rFonts w:ascii="Arial" w:eastAsiaTheme="minorEastAsia" w:hAnsi="Arial" w:cs="Arial"/>
          <w:noProof/>
          <w:kern w:val="0"/>
          <w:sz w:val="22"/>
          <w:szCs w:val="22"/>
          <w:lang w:eastAsia="de-DE" w:bidi="ar-SA"/>
        </w:rPr>
      </w:pPr>
      <w:hyperlink w:anchor="_Toc468285552" w:history="1">
        <w:r w:rsidR="00CD380F" w:rsidRPr="00CD380F">
          <w:rPr>
            <w:rStyle w:val="Hyperlink"/>
            <w:rFonts w:ascii="Arial" w:hAnsi="Arial" w:cs="Arial"/>
            <w:noProof/>
          </w:rPr>
          <w:t>b. Weitergehende Implementierungsmöglichkeiten – Version 2.0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2D1DD7">
      <w:pPr>
        <w:pStyle w:val="Verzeichnis3"/>
        <w:tabs>
          <w:tab w:val="right" w:leader="dot" w:pos="9628"/>
        </w:tabs>
        <w:rPr>
          <w:rFonts w:ascii="Arial" w:eastAsiaTheme="minorEastAsia" w:hAnsi="Arial" w:cs="Arial"/>
          <w:noProof/>
          <w:kern w:val="0"/>
          <w:sz w:val="22"/>
          <w:szCs w:val="22"/>
          <w:lang w:eastAsia="de-DE" w:bidi="ar-SA"/>
        </w:rPr>
      </w:pPr>
      <w:hyperlink w:anchor="_Toc468285553" w:history="1">
        <w:r w:rsidR="00CD380F" w:rsidRPr="00CD380F">
          <w:rPr>
            <w:rStyle w:val="Hyperlink"/>
            <w:rFonts w:ascii="Arial" w:hAnsi="Arial" w:cs="Arial"/>
            <w:noProof/>
          </w:rPr>
          <w:t>c. Grenzen des Systems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2D1DD7">
      <w:pPr>
        <w:pStyle w:val="Verzeichnis2"/>
        <w:tabs>
          <w:tab w:val="right" w:leader="dot" w:pos="9628"/>
        </w:tabs>
        <w:rPr>
          <w:rFonts w:ascii="Arial" w:eastAsiaTheme="minorEastAsia" w:hAnsi="Arial" w:cs="Arial"/>
          <w:noProof/>
          <w:kern w:val="0"/>
          <w:sz w:val="22"/>
          <w:szCs w:val="22"/>
          <w:lang w:eastAsia="de-DE" w:bidi="ar-SA"/>
        </w:rPr>
      </w:pPr>
      <w:hyperlink w:anchor="_Toc468285554" w:history="1">
        <w:r w:rsidR="00CD380F" w:rsidRPr="00CD380F">
          <w:rPr>
            <w:rStyle w:val="Hyperlink"/>
            <w:rFonts w:ascii="Arial" w:hAnsi="Arial" w:cs="Arial"/>
            <w:noProof/>
          </w:rPr>
          <w:t>5. Qualitätsanforderungen an das zu entwickelnde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2D1DD7">
      <w:pPr>
        <w:pStyle w:val="Verzeichnis3"/>
        <w:tabs>
          <w:tab w:val="right" w:leader="dot" w:pos="9628"/>
        </w:tabs>
        <w:rPr>
          <w:rFonts w:ascii="Arial" w:eastAsiaTheme="minorEastAsia" w:hAnsi="Arial" w:cs="Arial"/>
          <w:noProof/>
          <w:kern w:val="0"/>
          <w:sz w:val="22"/>
          <w:szCs w:val="22"/>
          <w:lang w:eastAsia="de-DE" w:bidi="ar-SA"/>
        </w:rPr>
      </w:pPr>
      <w:hyperlink w:anchor="_Toc468285555" w:history="1">
        <w:r w:rsidR="00CD380F" w:rsidRPr="00CD380F">
          <w:rPr>
            <w:rStyle w:val="Hyperlink"/>
            <w:rFonts w:ascii="Arial" w:hAnsi="Arial" w:cs="Arial"/>
            <w:noProof/>
          </w:rPr>
          <w:t>a. Funktionalität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2D1DD7">
      <w:pPr>
        <w:pStyle w:val="Verzeichnis3"/>
        <w:tabs>
          <w:tab w:val="right" w:leader="dot" w:pos="9628"/>
        </w:tabs>
        <w:rPr>
          <w:rFonts w:ascii="Arial" w:eastAsiaTheme="minorEastAsia" w:hAnsi="Arial" w:cs="Arial"/>
          <w:noProof/>
          <w:kern w:val="0"/>
          <w:sz w:val="22"/>
          <w:szCs w:val="22"/>
          <w:lang w:eastAsia="de-DE" w:bidi="ar-SA"/>
        </w:rPr>
      </w:pPr>
      <w:hyperlink w:anchor="_Toc468285556" w:history="1">
        <w:r w:rsidR="00CD380F" w:rsidRPr="00CD380F">
          <w:rPr>
            <w:rStyle w:val="Hyperlink"/>
            <w:rFonts w:ascii="Arial" w:hAnsi="Arial" w:cs="Arial"/>
            <w:noProof/>
          </w:rPr>
          <w:t>b. Zuverlässigkeit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2D1DD7">
      <w:pPr>
        <w:pStyle w:val="Verzeichnis3"/>
        <w:tabs>
          <w:tab w:val="right" w:leader="dot" w:pos="9628"/>
        </w:tabs>
        <w:rPr>
          <w:rFonts w:ascii="Arial" w:eastAsiaTheme="minorEastAsia" w:hAnsi="Arial" w:cs="Arial"/>
          <w:noProof/>
          <w:kern w:val="0"/>
          <w:sz w:val="22"/>
          <w:szCs w:val="22"/>
          <w:lang w:eastAsia="de-DE" w:bidi="ar-SA"/>
        </w:rPr>
      </w:pPr>
      <w:hyperlink w:anchor="_Toc468285557" w:history="1">
        <w:r w:rsidR="00CD380F" w:rsidRPr="00CD380F">
          <w:rPr>
            <w:rStyle w:val="Hyperlink"/>
            <w:rFonts w:ascii="Arial" w:hAnsi="Arial" w:cs="Arial"/>
            <w:noProof/>
          </w:rPr>
          <w:t>c. Benutzbarkeit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2D1DD7">
      <w:pPr>
        <w:pStyle w:val="Verzeichnis3"/>
        <w:tabs>
          <w:tab w:val="right" w:leader="dot" w:pos="9628"/>
        </w:tabs>
        <w:rPr>
          <w:rFonts w:ascii="Arial" w:eastAsiaTheme="minorEastAsia" w:hAnsi="Arial" w:cs="Arial"/>
          <w:noProof/>
          <w:kern w:val="0"/>
          <w:sz w:val="22"/>
          <w:szCs w:val="22"/>
          <w:lang w:eastAsia="de-DE" w:bidi="ar-SA"/>
        </w:rPr>
      </w:pPr>
      <w:hyperlink w:anchor="_Toc468285558" w:history="1">
        <w:r w:rsidR="00CD380F" w:rsidRPr="00CD380F">
          <w:rPr>
            <w:rStyle w:val="Hyperlink"/>
            <w:rFonts w:ascii="Arial" w:hAnsi="Arial" w:cs="Arial"/>
            <w:noProof/>
          </w:rPr>
          <w:t>d. Änderbarkeit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2D1DD7">
      <w:pPr>
        <w:pStyle w:val="Verzeichnis3"/>
        <w:tabs>
          <w:tab w:val="right" w:leader="dot" w:pos="9628"/>
        </w:tabs>
        <w:rPr>
          <w:rFonts w:ascii="Arial" w:eastAsiaTheme="minorEastAsia" w:hAnsi="Arial" w:cs="Arial"/>
          <w:noProof/>
          <w:kern w:val="0"/>
          <w:sz w:val="22"/>
          <w:szCs w:val="22"/>
          <w:lang w:eastAsia="de-DE" w:bidi="ar-SA"/>
        </w:rPr>
      </w:pPr>
      <w:hyperlink w:anchor="_Toc468285559" w:history="1">
        <w:r w:rsidR="00CD380F" w:rsidRPr="00CD380F">
          <w:rPr>
            <w:rStyle w:val="Hyperlink"/>
            <w:rFonts w:ascii="Arial" w:hAnsi="Arial" w:cs="Arial"/>
            <w:noProof/>
          </w:rPr>
          <w:t>e. Übertragbarkeit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2D1DD7">
      <w:pPr>
        <w:pStyle w:val="Verzeichnis2"/>
        <w:tabs>
          <w:tab w:val="right" w:leader="dot" w:pos="9628"/>
        </w:tabs>
        <w:rPr>
          <w:rFonts w:ascii="Arial" w:eastAsiaTheme="minorEastAsia" w:hAnsi="Arial" w:cs="Arial"/>
          <w:noProof/>
          <w:kern w:val="0"/>
          <w:sz w:val="22"/>
          <w:szCs w:val="22"/>
          <w:lang w:eastAsia="de-DE" w:bidi="ar-SA"/>
        </w:rPr>
      </w:pPr>
      <w:hyperlink w:anchor="_Toc468285560" w:history="1">
        <w:r w:rsidR="00CD380F" w:rsidRPr="00CD380F">
          <w:rPr>
            <w:rStyle w:val="Hyperlink"/>
            <w:rFonts w:ascii="Arial" w:hAnsi="Arial" w:cs="Arial"/>
            <w:noProof/>
          </w:rPr>
          <w:t>6. Zusätzliche selbst auferlegte Anforderungen an die Applikation (unique selling point)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2D1DD7">
      <w:pPr>
        <w:pStyle w:val="Verzeichnis2"/>
        <w:tabs>
          <w:tab w:val="right" w:leader="dot" w:pos="9628"/>
        </w:tabs>
        <w:rPr>
          <w:rFonts w:ascii="Arial" w:eastAsiaTheme="minorEastAsia" w:hAnsi="Arial" w:cs="Arial"/>
          <w:noProof/>
          <w:kern w:val="0"/>
          <w:sz w:val="22"/>
          <w:szCs w:val="22"/>
          <w:lang w:eastAsia="de-DE" w:bidi="ar-SA"/>
        </w:rPr>
      </w:pPr>
      <w:hyperlink w:anchor="_Toc468285561" w:history="1">
        <w:r w:rsidR="00CD380F" w:rsidRPr="00CD380F">
          <w:rPr>
            <w:rStyle w:val="Hyperlink"/>
            <w:rFonts w:ascii="Arial" w:hAnsi="Arial" w:cs="Arial"/>
            <w:noProof/>
          </w:rPr>
          <w:t>7. Grafische Übersicht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2D1DD7">
      <w:pPr>
        <w:pStyle w:val="Verzeichnis2"/>
        <w:tabs>
          <w:tab w:val="right" w:leader="dot" w:pos="9628"/>
        </w:tabs>
        <w:rPr>
          <w:rFonts w:ascii="Arial" w:eastAsiaTheme="minorEastAsia" w:hAnsi="Arial" w:cs="Arial"/>
          <w:noProof/>
          <w:kern w:val="0"/>
          <w:sz w:val="22"/>
          <w:szCs w:val="22"/>
          <w:lang w:eastAsia="de-DE" w:bidi="ar-SA"/>
        </w:rPr>
      </w:pPr>
      <w:hyperlink w:anchor="_Toc468285562" w:history="1">
        <w:r w:rsidR="00CD380F" w:rsidRPr="00CD380F">
          <w:rPr>
            <w:rStyle w:val="Hyperlink"/>
            <w:rFonts w:ascii="Arial" w:hAnsi="Arial" w:cs="Arial"/>
            <w:noProof/>
          </w:rPr>
          <w:t>a. Geschäftsprozessbeschreibung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2D1DD7">
      <w:pPr>
        <w:pStyle w:val="Verzeichnis3"/>
        <w:tabs>
          <w:tab w:val="right" w:leader="dot" w:pos="9628"/>
        </w:tabs>
        <w:rPr>
          <w:rFonts w:ascii="Arial" w:eastAsiaTheme="minorEastAsia" w:hAnsi="Arial" w:cs="Arial"/>
          <w:noProof/>
          <w:kern w:val="0"/>
          <w:sz w:val="22"/>
          <w:szCs w:val="22"/>
          <w:lang w:eastAsia="de-DE" w:bidi="ar-SA"/>
        </w:rPr>
      </w:pPr>
      <w:hyperlink w:anchor="_Toc468285563" w:history="1">
        <w:r w:rsidR="00CD380F" w:rsidRPr="00CD380F">
          <w:rPr>
            <w:rStyle w:val="Hyperlink"/>
            <w:rFonts w:ascii="Arial" w:hAnsi="Arial" w:cs="Arial"/>
            <w:noProof/>
          </w:rPr>
          <w:t>aa. Geschäftsprozesslandkarte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2D1DD7">
      <w:pPr>
        <w:pStyle w:val="Verzeichnis3"/>
        <w:tabs>
          <w:tab w:val="right" w:leader="dot" w:pos="9628"/>
        </w:tabs>
        <w:rPr>
          <w:rFonts w:ascii="Arial" w:eastAsiaTheme="minorEastAsia" w:hAnsi="Arial" w:cs="Arial"/>
          <w:noProof/>
          <w:kern w:val="0"/>
          <w:sz w:val="22"/>
          <w:szCs w:val="22"/>
          <w:lang w:eastAsia="de-DE" w:bidi="ar-SA"/>
        </w:rPr>
      </w:pPr>
      <w:hyperlink w:anchor="_Toc468285564"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2D1DD7">
      <w:pPr>
        <w:pStyle w:val="Verzeichnis2"/>
        <w:tabs>
          <w:tab w:val="right" w:leader="dot" w:pos="9628"/>
        </w:tabs>
        <w:rPr>
          <w:rFonts w:ascii="Arial" w:eastAsiaTheme="minorEastAsia" w:hAnsi="Arial" w:cs="Arial"/>
          <w:noProof/>
          <w:kern w:val="0"/>
          <w:sz w:val="22"/>
          <w:szCs w:val="22"/>
          <w:lang w:eastAsia="de-DE" w:bidi="ar-SA"/>
        </w:rPr>
      </w:pPr>
      <w:hyperlink w:anchor="_Toc468285565" w:history="1">
        <w:r w:rsidR="00CD380F" w:rsidRPr="00CD380F">
          <w:rPr>
            <w:rStyle w:val="Hyperlink"/>
            <w:rFonts w:ascii="Arial" w:hAnsi="Arial" w:cs="Arial"/>
            <w:noProof/>
          </w:rPr>
          <w:t>b. Anwendungsfälle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2D1DD7">
      <w:pPr>
        <w:pStyle w:val="Verzeichnis3"/>
        <w:tabs>
          <w:tab w:val="right" w:leader="dot" w:pos="9628"/>
        </w:tabs>
        <w:rPr>
          <w:rFonts w:ascii="Arial" w:eastAsiaTheme="minorEastAsia" w:hAnsi="Arial" w:cs="Arial"/>
          <w:noProof/>
          <w:kern w:val="0"/>
          <w:sz w:val="22"/>
          <w:szCs w:val="22"/>
          <w:lang w:eastAsia="de-DE" w:bidi="ar-SA"/>
        </w:rPr>
      </w:pPr>
      <w:hyperlink w:anchor="_Toc468285566" w:history="1">
        <w:r w:rsidR="00CD380F" w:rsidRPr="00CD380F">
          <w:rPr>
            <w:rStyle w:val="Hyperlink"/>
            <w:rFonts w:ascii="Arial" w:hAnsi="Arial" w:cs="Arial"/>
            <w:noProof/>
          </w:rPr>
          <w:t>aa. Anwendungsfalldiagramm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2D1DD7">
      <w:pPr>
        <w:pStyle w:val="Verzeichnis3"/>
        <w:tabs>
          <w:tab w:val="right" w:leader="dot" w:pos="9628"/>
        </w:tabs>
        <w:rPr>
          <w:rFonts w:ascii="Arial" w:eastAsiaTheme="minorEastAsia" w:hAnsi="Arial" w:cs="Arial"/>
          <w:noProof/>
          <w:kern w:val="0"/>
          <w:sz w:val="22"/>
          <w:szCs w:val="22"/>
          <w:lang w:eastAsia="de-DE" w:bidi="ar-SA"/>
        </w:rPr>
      </w:pPr>
      <w:hyperlink w:anchor="_Toc468285567"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2D1DD7">
      <w:pPr>
        <w:pStyle w:val="Verzeichnis2"/>
        <w:tabs>
          <w:tab w:val="right" w:leader="dot" w:pos="9628"/>
        </w:tabs>
        <w:rPr>
          <w:rFonts w:ascii="Arial" w:eastAsiaTheme="minorEastAsia" w:hAnsi="Arial" w:cs="Arial"/>
          <w:noProof/>
          <w:kern w:val="0"/>
          <w:sz w:val="22"/>
          <w:szCs w:val="22"/>
          <w:lang w:eastAsia="de-DE" w:bidi="ar-SA"/>
        </w:rPr>
      </w:pPr>
      <w:hyperlink w:anchor="_Toc468285568" w:history="1">
        <w:r w:rsidR="00CD380F" w:rsidRPr="00CD380F">
          <w:rPr>
            <w:rStyle w:val="Hyperlink"/>
            <w:rFonts w:ascii="Arial" w:hAnsi="Arial" w:cs="Arial"/>
            <w:noProof/>
          </w:rPr>
          <w:t>c. Fachklassendiagramm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9</w:t>
        </w:r>
        <w:r w:rsidR="00CD380F" w:rsidRPr="00CD380F">
          <w:rPr>
            <w:rFonts w:ascii="Arial" w:hAnsi="Arial" w:cs="Arial"/>
            <w:noProof/>
            <w:webHidden/>
          </w:rPr>
          <w:fldChar w:fldCharType="end"/>
        </w:r>
      </w:hyperlink>
    </w:p>
    <w:p w:rsidR="00CD380F" w:rsidRPr="00CD380F" w:rsidRDefault="002D1DD7">
      <w:pPr>
        <w:pStyle w:val="Verzeichnis1"/>
        <w:rPr>
          <w:rFonts w:eastAsiaTheme="minorEastAsia"/>
          <w:kern w:val="0"/>
          <w:sz w:val="22"/>
          <w:szCs w:val="22"/>
          <w:lang w:eastAsia="de-DE" w:bidi="ar-SA"/>
        </w:rPr>
      </w:pPr>
      <w:hyperlink w:anchor="_Toc468285569" w:history="1">
        <w:r w:rsidR="00CD380F" w:rsidRPr="00CD380F">
          <w:rPr>
            <w:rStyle w:val="Hyperlink"/>
          </w:rPr>
          <w:t>II. Glossar</w:t>
        </w:r>
        <w:r w:rsidR="00CD380F" w:rsidRPr="00CD380F">
          <w:rPr>
            <w:webHidden/>
          </w:rPr>
          <w:tab/>
        </w:r>
        <w:r w:rsidR="00CD380F" w:rsidRPr="00CD380F">
          <w:rPr>
            <w:webHidden/>
          </w:rPr>
          <w:fldChar w:fldCharType="begin"/>
        </w:r>
        <w:r w:rsidR="00CD380F" w:rsidRPr="00CD380F">
          <w:rPr>
            <w:webHidden/>
          </w:rPr>
          <w:instrText xml:space="preserve"> PAGEREF _Toc468285569 \h </w:instrText>
        </w:r>
        <w:r w:rsidR="00CD380F" w:rsidRPr="00CD380F">
          <w:rPr>
            <w:webHidden/>
          </w:rPr>
        </w:r>
        <w:r w:rsidR="00CD380F" w:rsidRPr="00CD380F">
          <w:rPr>
            <w:webHidden/>
          </w:rPr>
          <w:fldChar w:fldCharType="separate"/>
        </w:r>
        <w:r w:rsidR="007B19EB">
          <w:rPr>
            <w:webHidden/>
          </w:rPr>
          <w:t>9</w:t>
        </w:r>
        <w:r w:rsidR="00CD380F" w:rsidRPr="00CD380F">
          <w:rPr>
            <w:webHidden/>
          </w:rPr>
          <w:fldChar w:fldCharType="end"/>
        </w:r>
      </w:hyperlink>
    </w:p>
    <w:p w:rsidR="00CD380F" w:rsidRPr="00CD380F" w:rsidRDefault="002D1DD7">
      <w:pPr>
        <w:pStyle w:val="Verzeichnis1"/>
        <w:rPr>
          <w:rFonts w:eastAsiaTheme="minorEastAsia"/>
          <w:kern w:val="0"/>
          <w:sz w:val="22"/>
          <w:szCs w:val="22"/>
          <w:lang w:eastAsia="de-DE" w:bidi="ar-SA"/>
        </w:rPr>
      </w:pPr>
      <w:hyperlink w:anchor="_Toc468285570" w:history="1">
        <w:r w:rsidR="00CD380F" w:rsidRPr="00CD380F">
          <w:rPr>
            <w:rStyle w:val="Hyperlink"/>
          </w:rPr>
          <w:t>III. Ansprechpartner für Rückfragen</w:t>
        </w:r>
        <w:r w:rsidR="00CD380F" w:rsidRPr="00CD380F">
          <w:rPr>
            <w:webHidden/>
          </w:rPr>
          <w:tab/>
        </w:r>
        <w:r w:rsidR="00CD380F" w:rsidRPr="00CD380F">
          <w:rPr>
            <w:webHidden/>
          </w:rPr>
          <w:fldChar w:fldCharType="begin"/>
        </w:r>
        <w:r w:rsidR="00CD380F" w:rsidRPr="00CD380F">
          <w:rPr>
            <w:webHidden/>
          </w:rPr>
          <w:instrText xml:space="preserve"> PAGEREF _Toc468285570 \h </w:instrText>
        </w:r>
        <w:r w:rsidR="00CD380F" w:rsidRPr="00CD380F">
          <w:rPr>
            <w:webHidden/>
          </w:rPr>
        </w:r>
        <w:r w:rsidR="00CD380F" w:rsidRPr="00CD380F">
          <w:rPr>
            <w:webHidden/>
          </w:rPr>
          <w:fldChar w:fldCharType="separate"/>
        </w:r>
        <w:r w:rsidR="007B19EB">
          <w:rPr>
            <w:webHidden/>
          </w:rPr>
          <w:t>10</w:t>
        </w:r>
        <w:r w:rsidR="00CD380F" w:rsidRPr="00CD380F">
          <w:rPr>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341BA7">
        <w:rPr>
          <w:rFonts w:ascii="Arial" w:eastAsiaTheme="majorEastAsia" w:hAnsi="Arial"/>
          <w:color w:val="2E74B5" w:themeColor="accent1" w:themeShade="BF"/>
          <w:sz w:val="32"/>
          <w:szCs w:val="29"/>
        </w:rPr>
        <w:lastRenderedPageBreak/>
        <w:fldChar w:fldCharType="end"/>
      </w:r>
    </w:p>
    <w:p w:rsidR="00837247" w:rsidRPr="004A4EDD" w:rsidRDefault="00611728" w:rsidP="00B01A90">
      <w:pPr>
        <w:pStyle w:val="berschrift1"/>
        <w:rPr>
          <w:rFonts w:ascii="Arial" w:hAnsi="Arial" w:cs="Arial"/>
        </w:rPr>
      </w:pPr>
      <w:bookmarkStart w:id="0" w:name="_Toc468285534"/>
      <w:r w:rsidRPr="004A4EDD">
        <w:rPr>
          <w:rFonts w:ascii="Arial" w:hAnsi="Arial" w:cs="Arial"/>
        </w:rPr>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r w:rsidR="00341BA7">
        <w:rPr>
          <w:rFonts w:ascii="Arial" w:hAnsi="Arial" w:cs="Arial"/>
        </w:rPr>
        <w:t>InstaLearnApp</w:t>
      </w:r>
      <w:bookmarkEnd w:id="0"/>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28553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2" w:name="_Toc46828553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417FC6">
        <w:rPr>
          <w:rFonts w:ascii="Arial" w:hAnsi="Arial"/>
        </w:rPr>
        <w:t xml:space="preserve"> </w:t>
      </w:r>
      <w:r w:rsidR="00F57102" w:rsidRPr="004A4EDD">
        <w:rPr>
          <w:rFonts w:ascii="Arial" w:hAnsi="Arial"/>
        </w:rPr>
        <w:t>(fortan Lernapp)</w:t>
      </w:r>
      <w:r w:rsidRPr="004A4EDD">
        <w:rPr>
          <w:rFonts w:ascii="Arial" w:hAnsi="Arial"/>
        </w:rPr>
        <w:t>.</w:t>
      </w:r>
      <w:r w:rsidR="00F57102" w:rsidRPr="004A4EDD">
        <w:rPr>
          <w:rFonts w:ascii="Arial" w:hAnsi="Arial"/>
        </w:rPr>
        <w:t xml:space="preserve"> Die Lernapp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w:t>
      </w:r>
      <w:r w:rsidR="00417FC6">
        <w:rPr>
          <w:rFonts w:ascii="Arial" w:hAnsi="Arial"/>
        </w:rPr>
        <w:t>vor</w:t>
      </w:r>
      <w:r w:rsidRPr="004A4EDD">
        <w:rPr>
          <w:rFonts w:ascii="Arial" w:hAnsi="Arial"/>
        </w:rPr>
        <w:t xml:space="preserve">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28553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Problematisch könnte jedoch vorliegend die Zielgruppe der Lernapp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28553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28553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417FC6">
      <w:pPr>
        <w:jc w:val="both"/>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417FC6">
      <w:pPr>
        <w:pStyle w:val="berschrift3"/>
        <w:jc w:val="both"/>
        <w:rPr>
          <w:rFonts w:cs="Arial"/>
        </w:rPr>
      </w:pPr>
      <w:bookmarkStart w:id="6" w:name="_Toc468285540"/>
      <w:r w:rsidRPr="004A4EDD">
        <w:rPr>
          <w:rFonts w:cs="Arial"/>
        </w:rPr>
        <w:t>b. Ziele</w:t>
      </w:r>
      <w:bookmarkEnd w:id="6"/>
      <w:r w:rsidRPr="004A4EDD">
        <w:rPr>
          <w:rFonts w:cs="Arial"/>
        </w:rPr>
        <w:t xml:space="preserve"> </w:t>
      </w:r>
    </w:p>
    <w:p w:rsidR="00E3779C" w:rsidRPr="004A4EDD" w:rsidRDefault="00E3779C" w:rsidP="00417FC6">
      <w:pPr>
        <w:jc w:val="both"/>
        <w:rPr>
          <w:rFonts w:ascii="Arial" w:hAnsi="Arial"/>
          <w:i/>
        </w:rPr>
      </w:pPr>
      <w:r w:rsidRPr="004A4EDD">
        <w:rPr>
          <w:rFonts w:ascii="Arial" w:hAnsi="Arial"/>
          <w:i/>
        </w:rPr>
        <w:t>bearbeitet von Daniel Dobras</w:t>
      </w:r>
    </w:p>
    <w:p w:rsidR="00E3779C" w:rsidRPr="004A4EDD" w:rsidRDefault="00E3779C" w:rsidP="00417FC6">
      <w:pPr>
        <w:jc w:val="both"/>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417FC6">
      <w:pPr>
        <w:pStyle w:val="berschrift4"/>
        <w:jc w:val="both"/>
        <w:rPr>
          <w:rFonts w:ascii="Arial" w:hAnsi="Arial" w:cs="Arial"/>
        </w:rPr>
      </w:pPr>
      <w:bookmarkStart w:id="7" w:name="_Toc468285541"/>
      <w:r w:rsidRPr="004A4EDD">
        <w:rPr>
          <w:rFonts w:ascii="Arial" w:hAnsi="Arial" w:cs="Arial"/>
        </w:rPr>
        <w:t>aa. Meilenstein I</w:t>
      </w:r>
      <w:bookmarkEnd w:id="7"/>
    </w:p>
    <w:p w:rsidR="00E3779C" w:rsidRPr="004A4EDD" w:rsidRDefault="00E3779C" w:rsidP="00417FC6">
      <w:pPr>
        <w:jc w:val="both"/>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417FC6">
      <w:pPr>
        <w:pStyle w:val="berschrift5"/>
        <w:jc w:val="both"/>
        <w:rPr>
          <w:rFonts w:ascii="Arial" w:hAnsi="Arial" w:cs="Arial"/>
        </w:rPr>
      </w:pPr>
      <w:bookmarkStart w:id="8" w:name="_Toc468285542"/>
      <w:r w:rsidRPr="004A4EDD">
        <w:rPr>
          <w:rFonts w:ascii="Arial" w:hAnsi="Arial" w:cs="Arial"/>
        </w:rPr>
        <w:t>(1) Statusbericht</w:t>
      </w:r>
      <w:bookmarkEnd w:id="8"/>
    </w:p>
    <w:p w:rsidR="00E3779C" w:rsidRPr="004A4EDD" w:rsidRDefault="00E3779C" w:rsidP="00417FC6">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Projektplan für die Restlaufzeit des Projekts; umfasst Aktivitäten, Zuordnung zu den Teammitgliedern, Zeiträume (Aktivitäten sind in wöchentlich herunterzubrechen)</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(tagweise Aufstellung der Arbeiten der einzelnen Mitarbeiter)</w:t>
      </w:r>
    </w:p>
    <w:p w:rsidR="00E3779C" w:rsidRPr="004A4EDD" w:rsidRDefault="00E3779C" w:rsidP="00417FC6">
      <w:pPr>
        <w:pStyle w:val="berschrift5"/>
        <w:jc w:val="both"/>
        <w:rPr>
          <w:rFonts w:ascii="Arial" w:hAnsi="Arial" w:cs="Arial"/>
        </w:rPr>
      </w:pPr>
      <w:bookmarkStart w:id="9" w:name="_Toc468285543"/>
      <w:r w:rsidRPr="004A4EDD">
        <w:rPr>
          <w:rFonts w:ascii="Arial" w:hAnsi="Arial" w:cs="Arial"/>
        </w:rPr>
        <w:lastRenderedPageBreak/>
        <w:t>(2) Lastenheft</w:t>
      </w:r>
      <w:bookmarkEnd w:id="9"/>
    </w:p>
    <w:p w:rsidR="00E3779C" w:rsidRPr="004A4EDD" w:rsidRDefault="00E3779C" w:rsidP="00417FC6">
      <w:pPr>
        <w:jc w:val="both"/>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417FC6">
      <w:pPr>
        <w:pStyle w:val="berschrift5"/>
        <w:jc w:val="both"/>
        <w:rPr>
          <w:rFonts w:ascii="Arial" w:hAnsi="Arial" w:cs="Arial"/>
        </w:rPr>
      </w:pPr>
      <w:bookmarkStart w:id="10" w:name="_Toc468285544"/>
      <w:r w:rsidRPr="004A4EDD">
        <w:rPr>
          <w:rFonts w:ascii="Arial" w:hAnsi="Arial" w:cs="Arial"/>
        </w:rPr>
        <w:t>(3) Lauffähiger Prototyp</w:t>
      </w:r>
      <w:bookmarkEnd w:id="10"/>
    </w:p>
    <w:p w:rsidR="00E3779C" w:rsidRPr="004A4EDD" w:rsidRDefault="00E3779C" w:rsidP="00417FC6">
      <w:pPr>
        <w:jc w:val="both"/>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417FC6">
      <w:pPr>
        <w:pStyle w:val="berschrift4"/>
        <w:jc w:val="both"/>
        <w:rPr>
          <w:rFonts w:ascii="Arial" w:hAnsi="Arial" w:cs="Arial"/>
        </w:rPr>
      </w:pPr>
      <w:bookmarkStart w:id="11" w:name="_Toc468285545"/>
      <w:r w:rsidRPr="004A4EDD">
        <w:rPr>
          <w:rFonts w:ascii="Arial" w:hAnsi="Arial" w:cs="Arial"/>
        </w:rPr>
        <w:t>bb. Meilenstein II</w:t>
      </w:r>
      <w:bookmarkEnd w:id="11"/>
    </w:p>
    <w:p w:rsidR="00E3779C" w:rsidRPr="004A4EDD" w:rsidRDefault="00E3779C" w:rsidP="00417FC6">
      <w:pPr>
        <w:jc w:val="both"/>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417FC6">
      <w:pPr>
        <w:pStyle w:val="berschrift5"/>
        <w:jc w:val="both"/>
        <w:rPr>
          <w:rFonts w:ascii="Arial" w:hAnsi="Arial" w:cs="Arial"/>
        </w:rPr>
      </w:pPr>
      <w:bookmarkStart w:id="12" w:name="_Toc468285546"/>
      <w:r w:rsidRPr="004A4EDD">
        <w:rPr>
          <w:rFonts w:ascii="Arial" w:hAnsi="Arial" w:cs="Arial"/>
        </w:rPr>
        <w:t>(1) Statusbericht</w:t>
      </w:r>
      <w:bookmarkEnd w:id="12"/>
    </w:p>
    <w:p w:rsidR="00E3779C" w:rsidRPr="004A4EDD" w:rsidRDefault="00E3779C" w:rsidP="00417FC6">
      <w:pPr>
        <w:jc w:val="both"/>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Kurze Zusammenfassung und Überblick über das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für das gesamte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Rückblickende Analyse (sog. „Post-Mortem“)</w:t>
      </w:r>
    </w:p>
    <w:p w:rsidR="00E3779C" w:rsidRPr="004A4EDD" w:rsidRDefault="00E3779C" w:rsidP="00417FC6">
      <w:pPr>
        <w:ind w:left="1418"/>
        <w:jc w:val="both"/>
        <w:rPr>
          <w:rFonts w:ascii="Arial" w:hAnsi="Arial"/>
        </w:rPr>
      </w:pPr>
      <w:r w:rsidRPr="004A4EDD">
        <w:rPr>
          <w:rFonts w:ascii="Arial" w:hAnsi="Arial"/>
        </w:rPr>
        <w:t>- Was lief gut? Was lief schlecht?</w:t>
      </w:r>
    </w:p>
    <w:p w:rsidR="00E3779C" w:rsidRPr="004A4EDD" w:rsidRDefault="00E3779C" w:rsidP="00417FC6">
      <w:pPr>
        <w:ind w:left="1418"/>
        <w:jc w:val="both"/>
        <w:rPr>
          <w:rFonts w:ascii="Arial" w:hAnsi="Arial"/>
        </w:rPr>
      </w:pPr>
      <w:r w:rsidRPr="004A4EDD">
        <w:rPr>
          <w:rFonts w:ascii="Arial" w:hAnsi="Arial"/>
        </w:rPr>
        <w:t>- Verbesserungsvorschläge für zukünftige Projekte</w:t>
      </w:r>
    </w:p>
    <w:p w:rsidR="00E3779C" w:rsidRPr="004A4EDD" w:rsidRDefault="00E3779C" w:rsidP="00417FC6">
      <w:pPr>
        <w:ind w:left="1418"/>
        <w:jc w:val="both"/>
        <w:rPr>
          <w:rFonts w:ascii="Arial" w:hAnsi="Arial"/>
        </w:rPr>
      </w:pPr>
      <w:r w:rsidRPr="004A4EDD">
        <w:rPr>
          <w:rFonts w:ascii="Arial" w:hAnsi="Arial"/>
        </w:rPr>
        <w:t>- Feedback an den Auftraggeber bezüglich der Semesteraufgabe</w:t>
      </w:r>
    </w:p>
    <w:p w:rsidR="00E3779C" w:rsidRPr="004A4EDD" w:rsidRDefault="00E3779C" w:rsidP="00417FC6">
      <w:pPr>
        <w:pStyle w:val="berschrift5"/>
        <w:jc w:val="both"/>
        <w:rPr>
          <w:rFonts w:ascii="Arial" w:hAnsi="Arial" w:cs="Arial"/>
        </w:rPr>
      </w:pPr>
      <w:bookmarkStart w:id="13" w:name="_Toc468285547"/>
      <w:r w:rsidRPr="004A4EDD">
        <w:rPr>
          <w:rFonts w:ascii="Arial" w:hAnsi="Arial" w:cs="Arial"/>
        </w:rPr>
        <w:t>(2) Pflichtenheft</w:t>
      </w:r>
      <w:bookmarkEnd w:id="13"/>
    </w:p>
    <w:p w:rsidR="00E3779C" w:rsidRPr="004A4EDD" w:rsidRDefault="00E3779C" w:rsidP="00417FC6">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w:t>
      </w:r>
      <w:r w:rsidR="00417FC6">
        <w:rPr>
          <w:rFonts w:ascii="Arial" w:hAnsi="Arial"/>
        </w:rPr>
        <w:t>izieren. Aus d</w:t>
      </w:r>
      <w:r w:rsidRPr="004A4EDD">
        <w:rPr>
          <w:rFonts w:ascii="Arial" w:hAnsi="Arial"/>
        </w:rPr>
        <w:t>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28554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Darüber hinaus ist eine Erklärung auszudrucken und ausgefüllt, sowie unterschrieben am letzten Vorlesungstermin abzugeben (Termin: _____). Das PDF-Formular für die Erklärung wird vor dem Termin in Moodle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28554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Lernapp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417FC6">
        <w:rPr>
          <w:rFonts w:ascii="Arial" w:hAnsi="Arial"/>
          <w:color w:val="538135" w:themeColor="accent6" w:themeShade="BF"/>
        </w:rPr>
        <w:t>g</w:t>
      </w:r>
      <w:r w:rsidR="00837247" w:rsidRPr="004A4EDD">
        <w:rPr>
          <w:rFonts w:ascii="Arial" w:hAnsi="Arial"/>
          <w:color w:val="538135" w:themeColor="accent6" w:themeShade="BF"/>
        </w:rPr>
        <w:t xml:space="preserve">esetzliche Vertreter </w:t>
      </w:r>
      <w:r w:rsidRPr="004A4EDD">
        <w:rPr>
          <w:rFonts w:ascii="Arial" w:hAnsi="Arial"/>
        </w:rPr>
        <w:t>der Schüler vom Nutzen der Anwendung überzeugt sein. Eltern s</w:t>
      </w:r>
      <w:r w:rsidR="00837247" w:rsidRPr="004A4EDD">
        <w:rPr>
          <w:rFonts w:ascii="Arial" w:hAnsi="Arial"/>
        </w:rPr>
        <w:t xml:space="preserve">ehen es nicht gerne, wenn ihre Kinder den </w:t>
      </w:r>
      <w:r w:rsidR="00837247" w:rsidRPr="004A4EDD">
        <w:rPr>
          <w:rFonts w:ascii="Arial" w:hAnsi="Arial"/>
        </w:rPr>
        <w:lastRenderedPageBreak/>
        <w:t>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28555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28555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 xml:space="preserve">Folgende Mindestanforderungen sind im Rahmen der </w:t>
      </w:r>
      <w:r w:rsidR="00341BA7">
        <w:rPr>
          <w:rFonts w:ascii="Arial" w:hAnsi="Arial"/>
        </w:rPr>
        <w:t>InstaLearnApp</w:t>
      </w:r>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28555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Scoreboard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p>
    <w:p w:rsidR="00C50D10" w:rsidRPr="004A4EDD" w:rsidRDefault="00C50D10" w:rsidP="00E3779C">
      <w:pPr>
        <w:pStyle w:val="berschrift3"/>
        <w:rPr>
          <w:rFonts w:cs="Arial"/>
        </w:rPr>
      </w:pPr>
      <w:bookmarkStart w:id="19" w:name="_Toc468285553"/>
      <w:r w:rsidRPr="004A4EDD">
        <w:rPr>
          <w:rFonts w:cs="Arial"/>
        </w:rPr>
        <w:t>c. Grenzen des Systems</w:t>
      </w:r>
      <w:bookmarkEnd w:id="19"/>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0" w:name="_Toc46828555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28555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28555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28555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r w:rsidR="00341BA7">
        <w:rPr>
          <w:rFonts w:ascii="Arial" w:hAnsi="Arial"/>
        </w:rPr>
        <w:t>InstaLearnApp</w:t>
      </w:r>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285558"/>
      <w:r w:rsidRPr="004A4EDD">
        <w:rPr>
          <w:rFonts w:cs="Arial"/>
        </w:rPr>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285559"/>
      <w:r w:rsidRPr="004A4EDD">
        <w:rPr>
          <w:rFonts w:cs="Arial"/>
        </w:rPr>
        <w:lastRenderedPageBreak/>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285560"/>
      <w:r w:rsidRPr="004A4EDD">
        <w:rPr>
          <w:rFonts w:cs="Arial"/>
        </w:rPr>
        <w:t>6</w:t>
      </w:r>
      <w:r w:rsidR="004343D2" w:rsidRPr="004A4EDD">
        <w:rPr>
          <w:rFonts w:cs="Arial"/>
        </w:rPr>
        <w:t>. Zusätzliche selbst auferlegte Anforderungen an die Applikation (unique selling point)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r w:rsidR="00341BA7">
        <w:rPr>
          <w:rFonts w:ascii="Arial" w:hAnsi="Arial"/>
        </w:rPr>
        <w:t>InstaLearnApp</w:t>
      </w:r>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val="en-US" w:eastAsia="en-US"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Farben zum Freischalten – am Beispiel der App Highrise</w:t>
      </w:r>
      <w:r w:rsidR="00021CE5" w:rsidRPr="008D4EB6">
        <w:rPr>
          <w:b/>
        </w:rPr>
        <w:t>:</w:t>
      </w:r>
    </w:p>
    <w:p w:rsidR="00021CE5" w:rsidRPr="00021CE5" w:rsidRDefault="008D4EB6">
      <w:r>
        <w:rPr>
          <w:noProof/>
          <w:lang w:val="en-US" w:eastAsia="en-US"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7" w:name="_Toc468285561"/>
      <w:r>
        <w:rPr>
          <w:rFonts w:cs="Arial"/>
        </w:rPr>
        <w:lastRenderedPageBreak/>
        <w:t>7</w:t>
      </w:r>
      <w:r w:rsidR="00CB1E08" w:rsidRPr="004A4EDD">
        <w:rPr>
          <w:rFonts w:cs="Arial"/>
        </w:rPr>
        <w:t>.</w:t>
      </w:r>
      <w:r w:rsidR="00C50D10" w:rsidRPr="004A4EDD">
        <w:rPr>
          <w:rFonts w:cs="Arial"/>
        </w:rPr>
        <w:t xml:space="preserve"> Grafische Übersicht</w:t>
      </w:r>
      <w:bookmarkEnd w:id="27"/>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8" w:name="_Toc468285562"/>
      <w:r w:rsidRPr="004A4EDD">
        <w:rPr>
          <w:rFonts w:cs="Arial"/>
        </w:rPr>
        <w:t>a. Geschäftsprozessbeschreibung</w:t>
      </w:r>
      <w:bookmarkEnd w:id="28"/>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29" w:name="_Toc468285563"/>
      <w:r w:rsidRPr="004A4EDD">
        <w:rPr>
          <w:rFonts w:cs="Arial"/>
        </w:rPr>
        <w:t>aa. Geschäftsprozesslandkarte</w:t>
      </w:r>
      <w:bookmarkEnd w:id="29"/>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021CE5" w:rsidP="00C50D10">
      <w:pPr>
        <w:rPr>
          <w:rFonts w:ascii="Arial" w:hAnsi="Arial"/>
        </w:rPr>
      </w:pPr>
      <w:r w:rsidRPr="004A4EDD">
        <w:rPr>
          <w:rFonts w:ascii="Arial" w:hAnsi="Arial"/>
          <w:noProof/>
          <w:lang w:val="en-US" w:eastAsia="en-US"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bookmarkStart w:id="30" w:name="_Toc468285564"/>
      <w:r w:rsidRPr="004A4EDD">
        <w:t>bb. Textuelle</w:t>
      </w:r>
      <w:r w:rsidR="00C50D10" w:rsidRPr="004A4EDD">
        <w:t xml:space="preserve"> Beschreibung</w:t>
      </w:r>
      <w:bookmarkEnd w:id="30"/>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r w:rsidR="009446D3">
        <w:rPr>
          <w:rFonts w:ascii="Arial" w:hAnsi="Arial"/>
        </w:rPr>
        <w:t xml:space="preserve"> Die einzelne Ausgestaltung wird im Rahmen der use cases näher definiert.</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1" w:name="_Toc468285565"/>
      <w:r>
        <w:t>b. Anwendungsfä</w:t>
      </w:r>
      <w:r w:rsidR="00C50D10" w:rsidRPr="00B8006E">
        <w:t>ll</w:t>
      </w:r>
      <w:r>
        <w:t>e</w:t>
      </w:r>
      <w:bookmarkEnd w:id="31"/>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2" w:name="_Toc468285566"/>
      <w:r>
        <w:t xml:space="preserve">aa. </w:t>
      </w:r>
      <w:r w:rsidR="0034189F">
        <w:t>Anwendu</w:t>
      </w:r>
      <w:r w:rsidR="0091225C">
        <w:t>n</w:t>
      </w:r>
      <w:r w:rsidR="0034189F">
        <w:t>gsfalldiagramm</w:t>
      </w:r>
      <w:bookmarkEnd w:id="32"/>
    </w:p>
    <w:p w:rsidR="00280E93" w:rsidRPr="00280E93" w:rsidRDefault="00AD0DB8" w:rsidP="00280E93">
      <w:r>
        <w:object w:dxaOrig="15958" w:dyaOrig="1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3.75pt" o:ole="">
            <v:imagedata r:id="rId16" o:title=""/>
          </v:shape>
          <o:OLEObject Type="Embed" ProgID="Visio.Drawing.15" ShapeID="_x0000_i1025" DrawAspect="Content" ObjectID="_1543490941" r:id="rId17"/>
        </w:object>
      </w:r>
    </w:p>
    <w:p w:rsidR="005B7915" w:rsidRDefault="005B7915" w:rsidP="005B7915">
      <w:pPr>
        <w:pStyle w:val="berschrift3"/>
      </w:pPr>
      <w:bookmarkStart w:id="33" w:name="_Toc468285567"/>
      <w:r>
        <w:t>bb. Tabellarische Beschreibung</w:t>
      </w:r>
      <w:bookmarkEnd w:id="33"/>
      <w:r>
        <w:t xml:space="preserve"> der Anwendungsfälle</w:t>
      </w:r>
    </w:p>
    <w:p w:rsidR="005B7915" w:rsidRDefault="005B7915" w:rsidP="005B7915">
      <w:pPr>
        <w:pStyle w:val="berschrift4"/>
      </w:pPr>
      <w:r>
        <w:t>(1) UC01 Schüler registrieren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UC01 Schüler registrieren</w:t>
            </w:r>
          </w:p>
        </w:tc>
      </w:tr>
      <w:tr w:rsidR="005B7915" w:rsidTr="00202CCD">
        <w:tc>
          <w:tcPr>
            <w:tcW w:w="1980" w:type="dxa"/>
            <w:shd w:val="clear" w:color="auto" w:fill="BDD6EE" w:themeFill="accent1" w:themeFillTint="66"/>
          </w:tcPr>
          <w:p w:rsidR="005B7915" w:rsidRDefault="005B7915" w:rsidP="00202CCD">
            <w:r>
              <w:t>Kurzbeschreibung</w:t>
            </w:r>
          </w:p>
        </w:tc>
        <w:tc>
          <w:tcPr>
            <w:tcW w:w="7648" w:type="dxa"/>
            <w:shd w:val="clear" w:color="auto" w:fill="BDD6EE" w:themeFill="accent1" w:themeFillTint="66"/>
          </w:tcPr>
          <w:p w:rsidR="005B7915" w:rsidRDefault="005B7915" w:rsidP="00202CCD">
            <w:r>
              <w:t>Der Lernende startet die Applikation und möchte das Spiel spielen. Bevor er das Spiel jedoch starten kann, muss er sich zuvor einloggen. Einloggen können sich jedoch nur Personen, die bereits im System registriert sind. Daher muss sich der Schüler vor Benutzung der Applikation mit einem Benutzernamen und Passwort registrieren.</w:t>
            </w:r>
          </w:p>
        </w:tc>
      </w:tr>
      <w:tr w:rsidR="005B7915" w:rsidTr="00202CCD">
        <w:tc>
          <w:tcPr>
            <w:tcW w:w="1980" w:type="dxa"/>
            <w:shd w:val="clear" w:color="auto" w:fill="5B9BD5" w:themeFill="accent1"/>
          </w:tcPr>
          <w:p w:rsidR="005B7915" w:rsidRDefault="005B7915" w:rsidP="00202CCD">
            <w:r>
              <w:t>Hauptkunde</w:t>
            </w:r>
          </w:p>
        </w:tc>
        <w:tc>
          <w:tcPr>
            <w:tcW w:w="7648" w:type="dxa"/>
            <w:shd w:val="clear" w:color="auto" w:fill="5B9BD5" w:themeFill="accent1"/>
          </w:tcPr>
          <w:p w:rsidR="005B7915" w:rsidRDefault="005B7915" w:rsidP="00202CCD">
            <w:r>
              <w:t>Lernende</w:t>
            </w:r>
          </w:p>
        </w:tc>
      </w:tr>
      <w:tr w:rsidR="005B7915" w:rsidTr="00202CCD">
        <w:tc>
          <w:tcPr>
            <w:tcW w:w="1980" w:type="dxa"/>
            <w:shd w:val="clear" w:color="auto" w:fill="BDD6EE" w:themeFill="accent1" w:themeFillTint="66"/>
          </w:tcPr>
          <w:p w:rsidR="005B7915" w:rsidRDefault="005B7915" w:rsidP="00202CCD">
            <w:r>
              <w:t>Auslöser</w:t>
            </w:r>
          </w:p>
        </w:tc>
        <w:tc>
          <w:tcPr>
            <w:tcW w:w="7648" w:type="dxa"/>
            <w:shd w:val="clear" w:color="auto" w:fill="BDD6EE" w:themeFill="accent1" w:themeFillTint="66"/>
          </w:tcPr>
          <w:p w:rsidR="005B7915" w:rsidRDefault="005B7915" w:rsidP="00202CCD">
            <w:r>
              <w:t>Lernender klickt auf die Schaltfläche „Neu bei InstaLearn“ und wird somit auf die Registrierungsseite weitergeleitet</w:t>
            </w:r>
          </w:p>
        </w:tc>
      </w:tr>
      <w:tr w:rsidR="005B7915" w:rsidTr="00202CCD">
        <w:tc>
          <w:tcPr>
            <w:tcW w:w="1980" w:type="dxa"/>
            <w:shd w:val="clear" w:color="auto" w:fill="5B9BD5" w:themeFill="accent1"/>
          </w:tcPr>
          <w:p w:rsidR="005B7915" w:rsidRDefault="005B7915" w:rsidP="00202CCD">
            <w:r>
              <w:t>Vorbedingung</w:t>
            </w:r>
          </w:p>
        </w:tc>
        <w:tc>
          <w:tcPr>
            <w:tcW w:w="7648" w:type="dxa"/>
            <w:shd w:val="clear" w:color="auto" w:fill="5B9BD5" w:themeFill="accent1"/>
          </w:tcPr>
          <w:p w:rsidR="005B7915" w:rsidRDefault="005B7915" w:rsidP="00202CCD">
            <w:r>
              <w:t>keine</w:t>
            </w:r>
          </w:p>
        </w:tc>
      </w:tr>
      <w:tr w:rsidR="005B7915" w:rsidTr="00202CCD">
        <w:tc>
          <w:tcPr>
            <w:tcW w:w="1980" w:type="dxa"/>
            <w:shd w:val="clear" w:color="auto" w:fill="BDD6EE" w:themeFill="accent1" w:themeFillTint="66"/>
          </w:tcPr>
          <w:p w:rsidR="005B7915" w:rsidRDefault="005B7915" w:rsidP="00202CCD">
            <w:r>
              <w:lastRenderedPageBreak/>
              <w:t>Ergebnis (normal)</w:t>
            </w:r>
          </w:p>
        </w:tc>
        <w:tc>
          <w:tcPr>
            <w:tcW w:w="7648" w:type="dxa"/>
            <w:shd w:val="clear" w:color="auto" w:fill="BDD6EE" w:themeFill="accent1" w:themeFillTint="66"/>
          </w:tcPr>
          <w:p w:rsidR="005B7915" w:rsidRDefault="005B7915" w:rsidP="00202CCD">
            <w:r>
              <w:t>Der Schüler wird mit ID, Namen und als Schüler in der Datenbank „User“ angelegt.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Normalablauf</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Lernender wird in die Datenbank eingefügt und hat sich somit im System registriert</w:t>
            </w:r>
          </w:p>
          <w:p w:rsidR="005B7915" w:rsidRDefault="005B7915" w:rsidP="00202CCD">
            <w:r>
              <w:t>2. Lernender wird über erfolgreiche Registrierung informiert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Start der Applikation führt zur Login-Seite</w:t>
            </w:r>
          </w:p>
          <w:p w:rsidR="005B7915" w:rsidRDefault="005B7915" w:rsidP="00202CCD">
            <w:r>
              <w:t>2. Klicken auf die Schaltfläche „Neu bei InstaLearn“</w:t>
            </w:r>
          </w:p>
          <w:p w:rsidR="005B7915" w:rsidRDefault="005B7915" w:rsidP="00202CCD">
            <w:r>
              <w:t>3. Lernender muss seinen Benutzernamen und bei Version 2.0 überdies sein Passwort eingeben</w:t>
            </w:r>
          </w:p>
          <w:p w:rsidR="005B7915" w:rsidRDefault="005B7915" w:rsidP="00202CCD">
            <w:r>
              <w:t>4. Klicken auf die Schaltfläche „Registrieren“</w:t>
            </w:r>
          </w:p>
          <w:p w:rsidR="005B7915" w:rsidRDefault="005B7915" w:rsidP="00202CCD">
            <w:r>
              <w:t>5. Benutzerdaten werden an Datenbank übermittelt und diese gibt eine Erfolgsmeldung an den Client zurück</w:t>
            </w:r>
          </w:p>
          <w:p w:rsidR="005B7915" w:rsidRDefault="005B7915" w:rsidP="00202CCD">
            <w:r>
              <w:t>6. Lernender wird über erfolgreiche Registrierung informiert</w:t>
            </w:r>
          </w:p>
          <w:p w:rsidR="005B7915" w:rsidRDefault="005B7915" w:rsidP="00202CCD">
            <w:r>
              <w:t>7. Rückführung zur Login-Seite</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Alternativablauf – Lernender hat nicht alle Registrierungsfelder ausgefüllt</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Lernender wird in die Datenbank eingefügt und hat sich somit im System registriert</w:t>
            </w:r>
          </w:p>
          <w:p w:rsidR="005B7915" w:rsidRDefault="005B7915" w:rsidP="00202CCD">
            <w:r>
              <w:t>2. Lernender wird über erfolgreiche Registrierung informiert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 xml:space="preserve">1. – 3. Wie im Normalfall </w:t>
            </w:r>
          </w:p>
          <w:p w:rsidR="005B7915" w:rsidRDefault="005B7915" w:rsidP="00202CCD">
            <w:r>
              <w:t>4. Klicken auf Schaltfläche „Registrieren“ ohne vorheriges ausfüllen der erforderlichen Felder für Benutzername und ggfls. Passwort</w:t>
            </w:r>
          </w:p>
          <w:p w:rsidR="005B7915" w:rsidRDefault="005B7915" w:rsidP="00202CCD">
            <w:r>
              <w:t>5. Lernender wird darüber informiert, dass nicht sämtliche erforderlichen Felder ausgefüllt worden sind</w:t>
            </w:r>
          </w:p>
          <w:p w:rsidR="005B7915" w:rsidRDefault="005B7915" w:rsidP="00202CCD">
            <w:r>
              <w:t>6. Lernender füllt weiter die erforderlichen Registrierungsfelder aus</w:t>
            </w:r>
          </w:p>
          <w:p w:rsidR="005B7915" w:rsidRDefault="005B7915" w:rsidP="00202CCD">
            <w:r>
              <w:t>7. Sofern sämtliche Felder ordnungsgemäß ausgefüllt sind weiteres Vorgehen wie Schritt 5 bis Schritt 7 des Normalfalls, ansonsten sind Schritt 4 bis Schritt 6 des Alternativablaufs zu wiederholen.</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Alternativablauf – Benutzername vergeben</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Lernender wird in die Datenbank eingefügt und hat sich somit im System registriert</w:t>
            </w:r>
          </w:p>
          <w:p w:rsidR="005B7915" w:rsidRDefault="005B7915" w:rsidP="00202CCD">
            <w:r>
              <w:t>2. Lernender wird über erfolgreiche Registrierung informiert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1.-4. Wie Normalfall</w:t>
            </w:r>
          </w:p>
          <w:p w:rsidR="005B7915" w:rsidRDefault="005B7915" w:rsidP="00202CCD">
            <w:r>
              <w:t>5. Benutzerdaten werden an die Datenbank übermittelt und es stellt sich heraus, dass der Benutzername bereits vergeben ist</w:t>
            </w:r>
          </w:p>
          <w:p w:rsidR="005B7915" w:rsidRDefault="005B7915" w:rsidP="00202CCD">
            <w:r>
              <w:t>6. Server sendet eine Fehlermeldung an den Clienten, womit dieser weiß, dass kein weiterer Nutzer mit diesem Benutzernamen registriert werden kann</w:t>
            </w:r>
          </w:p>
          <w:p w:rsidR="005B7915" w:rsidRDefault="005B7915" w:rsidP="00202CCD">
            <w:r>
              <w:t xml:space="preserve">7. Lernender wird darüber informiert und muss einen freien Benutzernamen wählen </w:t>
            </w:r>
          </w:p>
          <w:p w:rsidR="005B7915" w:rsidRDefault="005B7915" w:rsidP="00202CCD">
            <w:r>
              <w:t>8. Klicken auf die Schaltfläche „Registrieren“</w:t>
            </w:r>
          </w:p>
          <w:p w:rsidR="005B7915" w:rsidRDefault="005B7915" w:rsidP="00202CCD">
            <w:r>
              <w:t>9. Benutzerdaten werden erneut übermittelt</w:t>
            </w:r>
          </w:p>
          <w:p w:rsidR="005B7915" w:rsidRDefault="005B7915" w:rsidP="00202CCD">
            <w:r>
              <w:t>10. Wenn Benutzername noch nicht vergeben ist erhält der Client eine Erfolgsmeldung, ansonsten Schritt 6 bis Schritt 9 wiederholen</w:t>
            </w:r>
          </w:p>
          <w:p w:rsidR="005B7915" w:rsidRDefault="005B7915" w:rsidP="00202CCD">
            <w:r>
              <w:t>11. Lernender wird über erfolgreiche Registrierung informiert</w:t>
            </w:r>
          </w:p>
          <w:p w:rsidR="005B7915" w:rsidRDefault="005B7915" w:rsidP="00202CCD">
            <w:r>
              <w:t>12. Rückführung zur Login-Seite</w:t>
            </w:r>
          </w:p>
        </w:tc>
      </w:tr>
    </w:tbl>
    <w:p w:rsidR="005B7915" w:rsidRDefault="005B7915" w:rsidP="005B7915"/>
    <w:p w:rsidR="005B7915" w:rsidRDefault="005B7915" w:rsidP="005B7915">
      <w:pPr>
        <w:pStyle w:val="berschrift4"/>
      </w:pPr>
      <w:r>
        <w:t xml:space="preserve">(2) UC02 Lehrer registrieren </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lastRenderedPageBreak/>
              <w:t>UC02 Lehrer registrieren</w:t>
            </w:r>
          </w:p>
        </w:tc>
      </w:tr>
      <w:tr w:rsidR="005B7915" w:rsidTr="00202CCD">
        <w:tc>
          <w:tcPr>
            <w:tcW w:w="1980" w:type="dxa"/>
            <w:shd w:val="clear" w:color="auto" w:fill="BDD6EE" w:themeFill="accent1" w:themeFillTint="66"/>
          </w:tcPr>
          <w:p w:rsidR="005B7915" w:rsidRDefault="005B7915" w:rsidP="00202CCD">
            <w:r>
              <w:t>Kurzbeschreibung</w:t>
            </w:r>
          </w:p>
        </w:tc>
        <w:tc>
          <w:tcPr>
            <w:tcW w:w="7648" w:type="dxa"/>
            <w:shd w:val="clear" w:color="auto" w:fill="BDD6EE" w:themeFill="accent1" w:themeFillTint="66"/>
          </w:tcPr>
          <w:p w:rsidR="005B7915" w:rsidRDefault="005B7915" w:rsidP="00202CCD">
            <w:r>
              <w:t>Lehrer möchte sich im System der InstaLearnApp registrieren, um auf administrative Funktionen zugreifen zu können. Um missbräuchlichen Anmeldungen vorzubeugen, lassen sich Lehrer nur direkt von den Mitarbeitern der InstaLearnApp in das System aufnehmen. Lehrer müssen daher eine E-Mail an den Service der InstaLearn GbR senden, um von diesen überprüft und entsprechend freigeschaltet zu werden</w:t>
            </w:r>
          </w:p>
        </w:tc>
      </w:tr>
      <w:tr w:rsidR="005B7915" w:rsidTr="00202CCD">
        <w:tc>
          <w:tcPr>
            <w:tcW w:w="1980" w:type="dxa"/>
            <w:shd w:val="clear" w:color="auto" w:fill="5B9BD5" w:themeFill="accent1"/>
          </w:tcPr>
          <w:p w:rsidR="005B7915" w:rsidRDefault="005B7915" w:rsidP="00202CCD">
            <w:r>
              <w:t>Hauptkunde</w:t>
            </w:r>
          </w:p>
        </w:tc>
        <w:tc>
          <w:tcPr>
            <w:tcW w:w="7648" w:type="dxa"/>
            <w:shd w:val="clear" w:color="auto" w:fill="5B9BD5" w:themeFill="accent1"/>
          </w:tcPr>
          <w:p w:rsidR="005B7915" w:rsidRDefault="005B7915" w:rsidP="00202CCD">
            <w:r>
              <w:t>Lehrer</w:t>
            </w:r>
          </w:p>
        </w:tc>
      </w:tr>
      <w:tr w:rsidR="005B7915" w:rsidTr="00202CCD">
        <w:tc>
          <w:tcPr>
            <w:tcW w:w="1980" w:type="dxa"/>
            <w:shd w:val="clear" w:color="auto" w:fill="BDD6EE" w:themeFill="accent1" w:themeFillTint="66"/>
          </w:tcPr>
          <w:p w:rsidR="005B7915" w:rsidRDefault="005B7915" w:rsidP="00202CCD">
            <w:r>
              <w:t>Auslöser</w:t>
            </w:r>
          </w:p>
        </w:tc>
        <w:tc>
          <w:tcPr>
            <w:tcW w:w="7648" w:type="dxa"/>
            <w:shd w:val="clear" w:color="auto" w:fill="BDD6EE" w:themeFill="accent1" w:themeFillTint="66"/>
          </w:tcPr>
          <w:p w:rsidR="005B7915" w:rsidRDefault="005B7915" w:rsidP="00202CCD">
            <w:r>
              <w:t>E-Mail an die Service-Abteilung von InstaLearn</w:t>
            </w:r>
          </w:p>
        </w:tc>
      </w:tr>
      <w:tr w:rsidR="005B7915" w:rsidTr="00202CCD">
        <w:tc>
          <w:tcPr>
            <w:tcW w:w="1980" w:type="dxa"/>
            <w:shd w:val="clear" w:color="auto" w:fill="5B9BD5" w:themeFill="accent1"/>
          </w:tcPr>
          <w:p w:rsidR="005B7915" w:rsidRDefault="005B7915" w:rsidP="00202CCD">
            <w:r>
              <w:t>Vorbedingung</w:t>
            </w:r>
          </w:p>
        </w:tc>
        <w:tc>
          <w:tcPr>
            <w:tcW w:w="7648" w:type="dxa"/>
            <w:shd w:val="clear" w:color="auto" w:fill="5B9BD5" w:themeFill="accent1"/>
          </w:tcPr>
          <w:p w:rsidR="005B7915" w:rsidRDefault="005B7915" w:rsidP="00202CCD">
            <w:r>
              <w:t>Konkrete Nachweise für die Eigenschaft als Lehrer und entsprechende Zusicherung, um entsprechendes missbräuchliches Verhalten möglichst auszuschließen</w:t>
            </w:r>
          </w:p>
        </w:tc>
      </w:tr>
      <w:tr w:rsidR="005B7915" w:rsidTr="00202CCD">
        <w:tc>
          <w:tcPr>
            <w:tcW w:w="1980" w:type="dxa"/>
            <w:shd w:val="clear" w:color="auto" w:fill="BDD6EE" w:themeFill="accent1" w:themeFillTint="66"/>
          </w:tcPr>
          <w:p w:rsidR="005B7915" w:rsidRDefault="005B7915" w:rsidP="00202CCD">
            <w:r>
              <w:t>Ergebnis (Normal)</w:t>
            </w:r>
          </w:p>
        </w:tc>
        <w:tc>
          <w:tcPr>
            <w:tcW w:w="7648" w:type="dxa"/>
            <w:shd w:val="clear" w:color="auto" w:fill="BDD6EE" w:themeFill="accent1" w:themeFillTint="66"/>
          </w:tcPr>
          <w:p w:rsidR="005B7915" w:rsidRDefault="005B7915" w:rsidP="00202CCD">
            <w:r>
              <w:t>Lehrer wird im System mit seinem Benutzernamen und seiner Eigenschaft als Lehrer registriert.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Normalablauf</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Lehrer wird im System als Lehrer mit Benutzernamen und ggfls. Passwort angelegt</w:t>
            </w:r>
          </w:p>
          <w:p w:rsidR="005B7915" w:rsidRDefault="005B7915" w:rsidP="00202CCD">
            <w:r>
              <w:t>2. Benachrichtigung des Lehrers per E-Mail, dass die Registrierung erfolgreich war</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Lehrer sendet E-Mail mit relevanten Nachweisen seiner Eigenschaft als Lehrer und seinem Wunsch als Lehrer registriert zu werden, um auf administrative Funktionen zugreifen zu können</w:t>
            </w:r>
          </w:p>
          <w:p w:rsidR="005B7915" w:rsidRDefault="005B7915" w:rsidP="00202CCD">
            <w:r>
              <w:t>2. Bearbeitung und Überprüfung durch die Service-Abteilung</w:t>
            </w:r>
          </w:p>
          <w:p w:rsidR="005B7915" w:rsidRDefault="005B7915" w:rsidP="00202CCD">
            <w:r>
              <w:t>3. Manuelle Registrierung des Lehrers in die Datenbank durch die Service-Abteilung</w:t>
            </w:r>
          </w:p>
          <w:p w:rsidR="005B7915" w:rsidRDefault="005B7915" w:rsidP="00202CCD">
            <w:r>
              <w:t>4. Bestätigung über erfolgreiche Registrierung via E-Mail an den Lehrer</w:t>
            </w:r>
          </w:p>
        </w:tc>
      </w:tr>
    </w:tbl>
    <w:p w:rsidR="005B7915" w:rsidRDefault="005B7915" w:rsidP="005B7915"/>
    <w:p w:rsidR="005B7915" w:rsidRDefault="005B7915" w:rsidP="005B7915">
      <w:pPr>
        <w:pStyle w:val="berschrift4"/>
      </w:pPr>
      <w:r>
        <w:t>(3) UCXX Login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UCXX Login</w:t>
            </w:r>
          </w:p>
        </w:tc>
      </w:tr>
      <w:tr w:rsidR="005B7915" w:rsidTr="00202CCD">
        <w:tc>
          <w:tcPr>
            <w:tcW w:w="1980" w:type="dxa"/>
            <w:shd w:val="clear" w:color="auto" w:fill="BDD6EE" w:themeFill="accent1" w:themeFillTint="66"/>
          </w:tcPr>
          <w:p w:rsidR="005B7915" w:rsidRDefault="005B7915" w:rsidP="00202CCD">
            <w:r>
              <w:t>Kurzbeschreibung</w:t>
            </w:r>
          </w:p>
        </w:tc>
        <w:tc>
          <w:tcPr>
            <w:tcW w:w="7648" w:type="dxa"/>
            <w:shd w:val="clear" w:color="auto" w:fill="BDD6EE" w:themeFill="accent1" w:themeFillTint="66"/>
          </w:tcPr>
          <w:p w:rsidR="005B7915" w:rsidRDefault="005B7915" w:rsidP="00202CCD">
            <w:r>
              <w:t>Der Benutzer, Lernender oder Lehrer möchte sich mit seinen Nutzerinformationen in das System einloggen, um auf die Funktionen zugreifen zu können</w:t>
            </w:r>
          </w:p>
        </w:tc>
      </w:tr>
      <w:tr w:rsidR="005B7915" w:rsidTr="00202CCD">
        <w:tc>
          <w:tcPr>
            <w:tcW w:w="1980" w:type="dxa"/>
            <w:shd w:val="clear" w:color="auto" w:fill="5B9BD5" w:themeFill="accent1"/>
          </w:tcPr>
          <w:p w:rsidR="005B7915" w:rsidRDefault="005B7915" w:rsidP="00202CCD">
            <w:r>
              <w:t>Hauptkunde</w:t>
            </w:r>
          </w:p>
        </w:tc>
        <w:tc>
          <w:tcPr>
            <w:tcW w:w="7648" w:type="dxa"/>
            <w:shd w:val="clear" w:color="auto" w:fill="5B9BD5" w:themeFill="accent1"/>
          </w:tcPr>
          <w:p w:rsidR="005B7915" w:rsidRDefault="005B7915" w:rsidP="00202CCD">
            <w:r>
              <w:t>Lernende, Lehrer</w:t>
            </w:r>
          </w:p>
        </w:tc>
      </w:tr>
      <w:tr w:rsidR="005B7915" w:rsidTr="00202CCD">
        <w:tc>
          <w:tcPr>
            <w:tcW w:w="1980" w:type="dxa"/>
            <w:shd w:val="clear" w:color="auto" w:fill="BDD6EE" w:themeFill="accent1" w:themeFillTint="66"/>
          </w:tcPr>
          <w:p w:rsidR="005B7915" w:rsidRDefault="005B7915" w:rsidP="00202CCD">
            <w:r>
              <w:t>Auslöser</w:t>
            </w:r>
          </w:p>
        </w:tc>
        <w:tc>
          <w:tcPr>
            <w:tcW w:w="7648" w:type="dxa"/>
            <w:shd w:val="clear" w:color="auto" w:fill="BDD6EE" w:themeFill="accent1" w:themeFillTint="66"/>
          </w:tcPr>
          <w:p w:rsidR="005B7915" w:rsidRDefault="005B7915" w:rsidP="00202CCD">
            <w:r>
              <w:t>Klicken auf die Schaltfläche „Einloggen“</w:t>
            </w:r>
          </w:p>
        </w:tc>
      </w:tr>
      <w:tr w:rsidR="005B7915" w:rsidTr="00202CCD">
        <w:tc>
          <w:tcPr>
            <w:tcW w:w="1980" w:type="dxa"/>
            <w:shd w:val="clear" w:color="auto" w:fill="5B9BD5" w:themeFill="accent1"/>
          </w:tcPr>
          <w:p w:rsidR="005B7915" w:rsidRDefault="005B7915" w:rsidP="00202CCD">
            <w:r>
              <w:t>Vorbedingung</w:t>
            </w:r>
          </w:p>
        </w:tc>
        <w:tc>
          <w:tcPr>
            <w:tcW w:w="7648" w:type="dxa"/>
            <w:shd w:val="clear" w:color="auto" w:fill="5B9BD5" w:themeFill="accent1"/>
          </w:tcPr>
          <w:p w:rsidR="005B7915" w:rsidRDefault="005B7915" w:rsidP="00202CCD">
            <w:r>
              <w:t>Benutzer ist bereits im System registriert</w:t>
            </w:r>
          </w:p>
        </w:tc>
      </w:tr>
      <w:tr w:rsidR="005B7915" w:rsidTr="00202CCD">
        <w:tc>
          <w:tcPr>
            <w:tcW w:w="1980" w:type="dxa"/>
            <w:shd w:val="clear" w:color="auto" w:fill="BDD6EE" w:themeFill="accent1" w:themeFillTint="66"/>
          </w:tcPr>
          <w:p w:rsidR="005B7915" w:rsidRDefault="005B7915" w:rsidP="00202CCD">
            <w:r>
              <w:t>Ergebnis(Normal)</w:t>
            </w:r>
          </w:p>
        </w:tc>
        <w:tc>
          <w:tcPr>
            <w:tcW w:w="7648" w:type="dxa"/>
            <w:shd w:val="clear" w:color="auto" w:fill="BDD6EE" w:themeFill="accent1" w:themeFillTint="66"/>
          </w:tcPr>
          <w:p w:rsidR="005B7915" w:rsidRDefault="005B7915" w:rsidP="00202CCD">
            <w:r>
              <w:t>Benutzer ist im System eingeloggt und kriegt entsprechend seinem Benutzerstatus als Lernender oder Lehrer entsprechende Optionen angezeigt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Normalablauf</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Benutzer wird im System eingeloggt</w:t>
            </w:r>
          </w:p>
          <w:p w:rsidR="005B7915" w:rsidRDefault="005B7915" w:rsidP="00202CCD">
            <w:r>
              <w:t>2. Benutzer kriegt entsprechend seinem Benutzerstatus verschiedene Optionen angezeigt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Eingeben der erforderlichen Login-Felder</w:t>
            </w:r>
          </w:p>
          <w:p w:rsidR="005B7915" w:rsidRDefault="005B7915" w:rsidP="00202CCD">
            <w:r>
              <w:t>2. Einloggen in das System über Schaltfläche „Einloggen“</w:t>
            </w:r>
          </w:p>
          <w:p w:rsidR="005B7915" w:rsidRDefault="005B7915" w:rsidP="00202CCD">
            <w:r>
              <w:t>3. Überprüfung, ob Nutzer im System registriert ist</w:t>
            </w:r>
          </w:p>
          <w:p w:rsidR="005B7915" w:rsidRDefault="005B7915" w:rsidP="00202CCD">
            <w:r>
              <w:t>4. Positive Rückmeldung</w:t>
            </w:r>
          </w:p>
          <w:p w:rsidR="005B7915" w:rsidRDefault="005B7915" w:rsidP="00202CCD">
            <w:r>
              <w:t>5. Anzeigen der entsprechenden Funktionen gemäß des Benutzerstatus</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lastRenderedPageBreak/>
              <w:t>Alternativablauf – Login-Felder nicht ausgefüllt</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Benutzer wird im System eingeloggt</w:t>
            </w:r>
          </w:p>
          <w:p w:rsidR="005B7915" w:rsidRDefault="005B7915" w:rsidP="00202CCD">
            <w:r>
              <w:t>2. Benutzer kriegt entsprechend seinem Benutzerstatus verschiedene Optionen angezeigt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Klicken auf die Schaltfläche „Einloggen“ ohne die erforderlichen Login-Felder ausgefüllt zu haben</w:t>
            </w:r>
          </w:p>
          <w:p w:rsidR="005B7915" w:rsidRDefault="005B7915" w:rsidP="00202CCD">
            <w:r>
              <w:t>2. Rückmeldung an den Benutzer, dass erforderliche Felder ausgefüllt sein müssen</w:t>
            </w:r>
          </w:p>
          <w:p w:rsidR="005B7915" w:rsidRDefault="005B7915" w:rsidP="00202CCD">
            <w:r>
              <w:t>3. wie Normalablauf ab Schritt 2</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Fehlerfall – Benutzer nicht registriert</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Benutzer wird nicht im System eingeloggt und verbleibt auf der Login-Seite</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bis 3. Wie Normalfall</w:t>
            </w:r>
          </w:p>
          <w:p w:rsidR="005B7915" w:rsidRDefault="005B7915" w:rsidP="00202CCD">
            <w:r>
              <w:t>4. Negative Rückmeldung</w:t>
            </w:r>
          </w:p>
          <w:p w:rsidR="005B7915" w:rsidRDefault="005B7915" w:rsidP="00202CCD">
            <w:r>
              <w:t>5. Benutzer wird nicht in das System eingeloggt und verbleibt auf der Login-Seite</w:t>
            </w:r>
          </w:p>
        </w:tc>
      </w:tr>
    </w:tbl>
    <w:p w:rsidR="005B7915" w:rsidRDefault="005B7915" w:rsidP="005B7915"/>
    <w:p w:rsidR="005B7915" w:rsidRDefault="005B7915" w:rsidP="005B7915">
      <w:pPr>
        <w:pStyle w:val="berschrift4"/>
      </w:pPr>
      <w:r>
        <w:t>(4) UCXX Frage ändern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UCXX Frage ändern</w:t>
            </w:r>
          </w:p>
        </w:tc>
      </w:tr>
      <w:tr w:rsidR="005B7915" w:rsidTr="00202CCD">
        <w:tc>
          <w:tcPr>
            <w:tcW w:w="1980" w:type="dxa"/>
            <w:shd w:val="clear" w:color="auto" w:fill="BDD6EE" w:themeFill="accent1" w:themeFillTint="66"/>
          </w:tcPr>
          <w:p w:rsidR="005B7915" w:rsidRDefault="005B7915" w:rsidP="00202CCD">
            <w:r>
              <w:t>Kurzbeschreibung</w:t>
            </w:r>
          </w:p>
        </w:tc>
        <w:tc>
          <w:tcPr>
            <w:tcW w:w="7648" w:type="dxa"/>
            <w:shd w:val="clear" w:color="auto" w:fill="BDD6EE" w:themeFill="accent1" w:themeFillTint="66"/>
          </w:tcPr>
          <w:p w:rsidR="005B7915" w:rsidRDefault="005B7915" w:rsidP="00202CCD">
            <w:r>
              <w:t>Ein Lehrer möchte eine bereits existierende Frage ändern.</w:t>
            </w:r>
          </w:p>
        </w:tc>
      </w:tr>
      <w:tr w:rsidR="005B7915" w:rsidTr="00202CCD">
        <w:tc>
          <w:tcPr>
            <w:tcW w:w="1980" w:type="dxa"/>
            <w:shd w:val="clear" w:color="auto" w:fill="5B9BD5" w:themeFill="accent1"/>
          </w:tcPr>
          <w:p w:rsidR="005B7915" w:rsidRDefault="005B7915" w:rsidP="00202CCD">
            <w:r>
              <w:t>Hauptkunde</w:t>
            </w:r>
          </w:p>
        </w:tc>
        <w:tc>
          <w:tcPr>
            <w:tcW w:w="7648" w:type="dxa"/>
            <w:shd w:val="clear" w:color="auto" w:fill="5B9BD5" w:themeFill="accent1"/>
          </w:tcPr>
          <w:p w:rsidR="005B7915" w:rsidRDefault="005B7915" w:rsidP="00202CCD">
            <w:r>
              <w:t>Lehrer</w:t>
            </w:r>
          </w:p>
        </w:tc>
      </w:tr>
      <w:tr w:rsidR="005B7915" w:rsidTr="00202CCD">
        <w:tc>
          <w:tcPr>
            <w:tcW w:w="1980" w:type="dxa"/>
            <w:shd w:val="clear" w:color="auto" w:fill="BDD6EE" w:themeFill="accent1" w:themeFillTint="66"/>
          </w:tcPr>
          <w:p w:rsidR="005B7915" w:rsidRDefault="005B7915" w:rsidP="00202CCD">
            <w:r>
              <w:t>Auslöser</w:t>
            </w:r>
          </w:p>
        </w:tc>
        <w:tc>
          <w:tcPr>
            <w:tcW w:w="7648" w:type="dxa"/>
            <w:shd w:val="clear" w:color="auto" w:fill="BDD6EE" w:themeFill="accent1" w:themeFillTint="66"/>
          </w:tcPr>
          <w:p w:rsidR="005B7915" w:rsidRDefault="005B7915" w:rsidP="00202CCD">
            <w:r>
              <w:t>Klick auf die Schaltfläche „Frage ändern“</w:t>
            </w:r>
          </w:p>
        </w:tc>
      </w:tr>
      <w:tr w:rsidR="005B7915" w:rsidTr="00202CCD">
        <w:tc>
          <w:tcPr>
            <w:tcW w:w="1980" w:type="dxa"/>
            <w:shd w:val="clear" w:color="auto" w:fill="5B9BD5" w:themeFill="accent1"/>
          </w:tcPr>
          <w:p w:rsidR="005B7915" w:rsidRDefault="005B7915" w:rsidP="00202CCD">
            <w:r>
              <w:t>Vorbedingung</w:t>
            </w:r>
          </w:p>
        </w:tc>
        <w:tc>
          <w:tcPr>
            <w:tcW w:w="7648" w:type="dxa"/>
            <w:shd w:val="clear" w:color="auto" w:fill="5B9BD5" w:themeFill="accent1"/>
          </w:tcPr>
          <w:p w:rsidR="005B7915" w:rsidRDefault="005B7915" w:rsidP="00202CCD">
            <w:r>
              <w:t>Lehrer ist im System eingeloggt und hat auf die Schaltfläche „Frage verwalten“ geklickt</w:t>
            </w:r>
          </w:p>
        </w:tc>
      </w:tr>
      <w:tr w:rsidR="005B7915" w:rsidTr="00202CCD">
        <w:tc>
          <w:tcPr>
            <w:tcW w:w="1980" w:type="dxa"/>
            <w:shd w:val="clear" w:color="auto" w:fill="BDD6EE" w:themeFill="accent1" w:themeFillTint="66"/>
          </w:tcPr>
          <w:p w:rsidR="005B7915" w:rsidRDefault="005B7915" w:rsidP="00202CCD">
            <w:r>
              <w:t>Ergebnis(Normal)</w:t>
            </w:r>
          </w:p>
        </w:tc>
        <w:tc>
          <w:tcPr>
            <w:tcW w:w="7648" w:type="dxa"/>
            <w:shd w:val="clear" w:color="auto" w:fill="BDD6EE" w:themeFill="accent1" w:themeFillTint="66"/>
          </w:tcPr>
          <w:p w:rsidR="005B7915" w:rsidRDefault="005B7915" w:rsidP="00202CCD">
            <w:r>
              <w:t>Bestehende Frage wird durch die überarbeitete Version ersetzt.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Normalablauf</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Frageänderung wird in der Datenbank abgespeichert und es erfolgt eine Rückmeldung an den Lehrer, dass Änderung erfolgreich war</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Klicken auf die Schaltfläche „Fragen verwalten“</w:t>
            </w:r>
          </w:p>
          <w:p w:rsidR="005B7915" w:rsidRDefault="005B7915" w:rsidP="00202CCD">
            <w:r>
              <w:t>2. Klicken auf die Schaltfläche „Frage ändern“</w:t>
            </w:r>
          </w:p>
          <w:p w:rsidR="005B7915" w:rsidRDefault="005B7915" w:rsidP="00202CCD">
            <w:r>
              <w:t>3. Auswahl der konkreten Frage</w:t>
            </w:r>
          </w:p>
          <w:p w:rsidR="005B7915" w:rsidRDefault="005B7915" w:rsidP="00202CCD">
            <w:r>
              <w:t>4. Bearbeitung der einzelnen Felder durch den Lehrer</w:t>
            </w:r>
          </w:p>
          <w:p w:rsidR="005B7915" w:rsidRDefault="005B7915" w:rsidP="00202CCD">
            <w:r>
              <w:t>5. Klicken auf die Schaltfläche „Änderungen speichern“</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Fehlerfall – Abbrechen des Änderungsvorgangs</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Änderungen werden nicht übernommen</w:t>
            </w:r>
          </w:p>
          <w:p w:rsidR="005B7915" w:rsidRDefault="005B7915" w:rsidP="00202CCD">
            <w:r>
              <w:t>2. Lehrer wird auf die Lehrer-Startseite zurückgeleitet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Während des gesamten Prozesses könnte der Lehrer den Vorgang abbrechen:</w:t>
            </w:r>
          </w:p>
          <w:p w:rsidR="005B7915" w:rsidRDefault="005B7915" w:rsidP="00202CCD">
            <w:r>
              <w:t>1. bis 3. Wie Normalfall</w:t>
            </w:r>
          </w:p>
          <w:p w:rsidR="005B7915" w:rsidRDefault="005B7915" w:rsidP="00202CCD">
            <w:r>
              <w:t>4. Klicken auf die Schaltfläche „Abbrechen“</w:t>
            </w:r>
          </w:p>
          <w:p w:rsidR="005B7915" w:rsidRDefault="005B7915" w:rsidP="00202CCD">
            <w:r>
              <w:t>5. Änderungen werden NICHT gespeichert</w:t>
            </w:r>
          </w:p>
          <w:p w:rsidR="005B7915" w:rsidRDefault="005B7915" w:rsidP="00202CCD">
            <w:r>
              <w:t>6. Lehrer wird auf die Verwaltungsseite zurückgeführt</w:t>
            </w:r>
          </w:p>
        </w:tc>
      </w:tr>
    </w:tbl>
    <w:p w:rsidR="003B04DA" w:rsidRPr="00AE58E2" w:rsidRDefault="003B04DA" w:rsidP="00AE58E2"/>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r w:rsidR="00353D00">
        <w:rPr>
          <w:rFonts w:ascii="Arial" w:hAnsi="Arial"/>
        </w:rPr>
        <w:t>Der Lehrer kann sich jedoch nicht selber registrieren, sondern muss den Entwicklern eine E-Mail schreiben.</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lastRenderedPageBreak/>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4" w:name="_Toc468285568"/>
      <w:r>
        <w:t>c. Fachklassendiagramm</w:t>
      </w:r>
      <w:bookmarkEnd w:id="34"/>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3471F8" w:rsidP="00021CE5">
      <w:pPr>
        <w:ind w:left="-567"/>
      </w:pPr>
      <w:r>
        <w:object w:dxaOrig="18747" w:dyaOrig="8581">
          <v:shape id="_x0000_i1026" type="#_x0000_t75" style="width:532.5pt;height:243.75pt" o:ole="">
            <v:imagedata r:id="rId18" o:title=""/>
          </v:shape>
          <o:OLEObject Type="Embed" ProgID="Visio.Drawing.15" ShapeID="_x0000_i1026" DrawAspect="Content" ObjectID="_1543490942" r:id="rId19"/>
        </w:object>
      </w:r>
    </w:p>
    <w:p w:rsidR="000B6DBC" w:rsidRPr="004A4EDD" w:rsidRDefault="005B47F5" w:rsidP="00611728">
      <w:pPr>
        <w:pStyle w:val="berschrift1"/>
        <w:rPr>
          <w:rFonts w:ascii="Arial" w:hAnsi="Arial" w:cs="Arial"/>
        </w:rPr>
      </w:pPr>
      <w:bookmarkStart w:id="35" w:name="_Toc468285569"/>
      <w:r>
        <w:rPr>
          <w:rFonts w:ascii="Arial" w:hAnsi="Arial" w:cs="Arial"/>
        </w:rPr>
        <w:br w:type="column"/>
      </w:r>
      <w:r w:rsidR="00611728"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5"/>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931C4A" w:rsidRDefault="00931C4A" w:rsidP="00931C4A">
      <w:pPr>
        <w:pStyle w:val="berschrift1"/>
      </w:pPr>
      <w:bookmarkStart w:id="36" w:name="_Toc468285570"/>
      <w:r>
        <w:t>III. Ansprechpartner für Rückfragen</w:t>
      </w:r>
      <w:bookmarkEnd w:id="36"/>
    </w:p>
    <w:p w:rsidR="0085538B" w:rsidRDefault="0085538B">
      <w:pPr>
        <w:rPr>
          <w:rFonts w:ascii="Arial" w:hAnsi="Arial"/>
        </w:rPr>
      </w:pPr>
    </w:p>
    <w:p w:rsidR="0085538B" w:rsidRPr="00CD380F" w:rsidRDefault="0085538B">
      <w:pPr>
        <w:rPr>
          <w:rFonts w:ascii="Arial" w:hAnsi="Arial"/>
          <w:b/>
        </w:rPr>
      </w:pPr>
      <w:r w:rsidRPr="00CD380F">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Default="0085538B">
            <w:pPr>
              <w:rPr>
                <w:rFonts w:ascii="Arial" w:hAnsi="Arial"/>
              </w:rPr>
            </w:pPr>
            <w:r>
              <w:rPr>
                <w:rFonts w:ascii="Arial" w:hAnsi="Arial"/>
              </w:rPr>
              <w:t>Stephan Schiffner</w:t>
            </w:r>
          </w:p>
        </w:tc>
        <w:tc>
          <w:tcPr>
            <w:tcW w:w="4814" w:type="dxa"/>
          </w:tcPr>
          <w:p w:rsidR="0085538B" w:rsidRDefault="0085538B">
            <w:pPr>
              <w:rPr>
                <w:rFonts w:ascii="Arial" w:hAnsi="Arial"/>
              </w:rPr>
            </w:pPr>
            <w:r>
              <w:rPr>
                <w:rFonts w:ascii="Arial" w:hAnsi="Arial"/>
              </w:rPr>
              <w:t>stephan.schiffner@hm.edu</w:t>
            </w:r>
          </w:p>
        </w:tc>
      </w:tr>
      <w:tr w:rsidR="0085538B" w:rsidTr="0085538B">
        <w:tc>
          <w:tcPr>
            <w:tcW w:w="4814" w:type="dxa"/>
          </w:tcPr>
          <w:p w:rsidR="0085538B" w:rsidRDefault="0085538B">
            <w:pPr>
              <w:rPr>
                <w:rFonts w:ascii="Arial" w:hAnsi="Arial"/>
              </w:rPr>
            </w:pPr>
            <w:r>
              <w:rPr>
                <w:rFonts w:ascii="Arial" w:hAnsi="Arial"/>
              </w:rPr>
              <w:t>Konrad Schmid</w:t>
            </w:r>
          </w:p>
        </w:tc>
        <w:tc>
          <w:tcPr>
            <w:tcW w:w="4814" w:type="dxa"/>
          </w:tcPr>
          <w:p w:rsidR="0085538B" w:rsidRPr="00CD380F" w:rsidRDefault="00CD380F">
            <w:pPr>
              <w:rPr>
                <w:rFonts w:ascii="Arial" w:hAnsi="Arial"/>
              </w:rPr>
            </w:pPr>
            <w:r>
              <w:rPr>
                <w:rFonts w:ascii="Arial" w:hAnsi="Arial"/>
              </w:rPr>
              <w:t>Ifw14113@cs.hm.edu</w:t>
            </w:r>
          </w:p>
        </w:tc>
      </w:tr>
    </w:tbl>
    <w:p w:rsidR="0085538B" w:rsidRDefault="0085538B">
      <w:pPr>
        <w:rPr>
          <w:rFonts w:ascii="Arial" w:hAnsi="Arial"/>
        </w:rPr>
      </w:pPr>
    </w:p>
    <w:p w:rsidR="0085538B" w:rsidRPr="00CD380F" w:rsidRDefault="0085538B">
      <w:pPr>
        <w:rPr>
          <w:rFonts w:ascii="Arial" w:hAnsi="Arial"/>
          <w:b/>
        </w:rPr>
      </w:pPr>
      <w:r w:rsidRPr="00CD380F">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Pr="0085538B" w:rsidRDefault="0085538B">
            <w:pPr>
              <w:rPr>
                <w:rFonts w:ascii="Arial" w:hAnsi="Arial"/>
              </w:rPr>
            </w:pPr>
            <w:r w:rsidRPr="0085538B">
              <w:rPr>
                <w:rFonts w:ascii="Arial" w:hAnsi="Arial"/>
              </w:rPr>
              <w:t>Daniel Dobras</w:t>
            </w:r>
          </w:p>
        </w:tc>
        <w:tc>
          <w:tcPr>
            <w:tcW w:w="4814" w:type="dxa"/>
          </w:tcPr>
          <w:p w:rsidR="00CD380F" w:rsidRPr="0085538B" w:rsidRDefault="00CD380F">
            <w:pPr>
              <w:rPr>
                <w:rFonts w:ascii="Arial" w:hAnsi="Arial"/>
              </w:rPr>
            </w:pPr>
            <w:r w:rsidRPr="00CD380F">
              <w:rPr>
                <w:rFonts w:ascii="Arial" w:hAnsi="Arial"/>
              </w:rPr>
              <w:t>dobras@hm.edu</w:t>
            </w:r>
          </w:p>
        </w:tc>
      </w:tr>
      <w:tr w:rsidR="0085538B" w:rsidTr="0085538B">
        <w:tc>
          <w:tcPr>
            <w:tcW w:w="4814" w:type="dxa"/>
          </w:tcPr>
          <w:p w:rsidR="0085538B" w:rsidRPr="0085538B" w:rsidRDefault="0085538B">
            <w:pPr>
              <w:rPr>
                <w:rFonts w:ascii="Arial" w:hAnsi="Arial"/>
              </w:rPr>
            </w:pPr>
            <w:r w:rsidRPr="0085538B">
              <w:rPr>
                <w:rFonts w:ascii="Arial" w:hAnsi="Arial"/>
              </w:rPr>
              <w:t>Fernando Pfennig</w:t>
            </w:r>
          </w:p>
        </w:tc>
        <w:tc>
          <w:tcPr>
            <w:tcW w:w="4814" w:type="dxa"/>
          </w:tcPr>
          <w:p w:rsidR="0085538B" w:rsidRPr="0085538B" w:rsidRDefault="0085538B">
            <w:pPr>
              <w:rPr>
                <w:rFonts w:ascii="Arial" w:hAnsi="Arial"/>
              </w:rPr>
            </w:pPr>
            <w:r w:rsidRPr="0085538B">
              <w:rPr>
                <w:rFonts w:ascii="Arial" w:hAnsi="Arial"/>
              </w:rPr>
              <w:t>pfennig@hm.edu</w:t>
            </w:r>
          </w:p>
        </w:tc>
      </w:tr>
    </w:tbl>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DD7" w:rsidRDefault="002D1DD7">
      <w:r>
        <w:separator/>
      </w:r>
    </w:p>
  </w:endnote>
  <w:endnote w:type="continuationSeparator" w:id="0">
    <w:p w:rsidR="002D1DD7" w:rsidRDefault="002D1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EndPr/>
    <w:sdtContent>
      <w:p w:rsidR="00C172B9" w:rsidRDefault="00C172B9">
        <w:pPr>
          <w:pStyle w:val="Fuzeile"/>
          <w:jc w:val="right"/>
        </w:pPr>
        <w:r>
          <w:fldChar w:fldCharType="begin"/>
        </w:r>
        <w:r>
          <w:instrText>PAGE   \* MERGEFORMAT</w:instrText>
        </w:r>
        <w:r>
          <w:fldChar w:fldCharType="separate"/>
        </w:r>
        <w:r w:rsidR="005B65EF">
          <w:rPr>
            <w:noProof/>
          </w:rPr>
          <w:t>1</w:t>
        </w:r>
        <w:r>
          <w:fldChar w:fldCharType="end"/>
        </w:r>
      </w:p>
    </w:sdtContent>
  </w:sdt>
  <w:p w:rsidR="00C172B9" w:rsidRDefault="00C172B9"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DD7" w:rsidRDefault="002D1DD7">
      <w:r>
        <w:rPr>
          <w:color w:val="000000"/>
        </w:rPr>
        <w:separator/>
      </w:r>
    </w:p>
  </w:footnote>
  <w:footnote w:type="continuationSeparator" w:id="0">
    <w:p w:rsidR="002D1DD7" w:rsidRDefault="002D1DD7">
      <w:r>
        <w:continuationSeparator/>
      </w:r>
    </w:p>
  </w:footnote>
  <w:footnote w:id="1">
    <w:p w:rsidR="00C172B9" w:rsidRDefault="00C172B9"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2B9" w:rsidRDefault="00C172B9">
    <w:pPr>
      <w:pStyle w:val="Kopfzeile"/>
    </w:pPr>
  </w:p>
  <w:p w:rsidR="00C172B9" w:rsidRDefault="00C172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D523B"/>
    <w:rsid w:val="00104AFB"/>
    <w:rsid w:val="00125484"/>
    <w:rsid w:val="00130191"/>
    <w:rsid w:val="00131609"/>
    <w:rsid w:val="001425E3"/>
    <w:rsid w:val="00142F7C"/>
    <w:rsid w:val="00147BC5"/>
    <w:rsid w:val="0015294E"/>
    <w:rsid w:val="001603D4"/>
    <w:rsid w:val="001615FF"/>
    <w:rsid w:val="00163D28"/>
    <w:rsid w:val="00167B15"/>
    <w:rsid w:val="001733AE"/>
    <w:rsid w:val="00180AE5"/>
    <w:rsid w:val="001814FD"/>
    <w:rsid w:val="00185E5A"/>
    <w:rsid w:val="001A6DDC"/>
    <w:rsid w:val="001B6583"/>
    <w:rsid w:val="001C12F6"/>
    <w:rsid w:val="001C2F1D"/>
    <w:rsid w:val="001E64CA"/>
    <w:rsid w:val="001F0CAA"/>
    <w:rsid w:val="001F710B"/>
    <w:rsid w:val="002010E0"/>
    <w:rsid w:val="002017DE"/>
    <w:rsid w:val="00214C74"/>
    <w:rsid w:val="002160C5"/>
    <w:rsid w:val="00217571"/>
    <w:rsid w:val="002206F0"/>
    <w:rsid w:val="00223F88"/>
    <w:rsid w:val="00226FD5"/>
    <w:rsid w:val="00262944"/>
    <w:rsid w:val="00265F40"/>
    <w:rsid w:val="0026665B"/>
    <w:rsid w:val="0026673A"/>
    <w:rsid w:val="00266EF4"/>
    <w:rsid w:val="00271890"/>
    <w:rsid w:val="002749C7"/>
    <w:rsid w:val="00275A33"/>
    <w:rsid w:val="00280E93"/>
    <w:rsid w:val="002819C1"/>
    <w:rsid w:val="0028742B"/>
    <w:rsid w:val="0029121D"/>
    <w:rsid w:val="002927CD"/>
    <w:rsid w:val="002A1428"/>
    <w:rsid w:val="002A1630"/>
    <w:rsid w:val="002B5721"/>
    <w:rsid w:val="002C2E77"/>
    <w:rsid w:val="002D1DD7"/>
    <w:rsid w:val="002E1FCF"/>
    <w:rsid w:val="002E6DC5"/>
    <w:rsid w:val="002F4D15"/>
    <w:rsid w:val="003053D2"/>
    <w:rsid w:val="003402E6"/>
    <w:rsid w:val="0034189F"/>
    <w:rsid w:val="00341BA7"/>
    <w:rsid w:val="003471F8"/>
    <w:rsid w:val="003515FE"/>
    <w:rsid w:val="00352987"/>
    <w:rsid w:val="00353D00"/>
    <w:rsid w:val="00373B04"/>
    <w:rsid w:val="00382CA7"/>
    <w:rsid w:val="00391F56"/>
    <w:rsid w:val="003A16C7"/>
    <w:rsid w:val="003B04DA"/>
    <w:rsid w:val="003E4404"/>
    <w:rsid w:val="003F238D"/>
    <w:rsid w:val="003F2E96"/>
    <w:rsid w:val="003F3474"/>
    <w:rsid w:val="003F502A"/>
    <w:rsid w:val="00400589"/>
    <w:rsid w:val="004148B7"/>
    <w:rsid w:val="0041763B"/>
    <w:rsid w:val="00417FC6"/>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A4E86"/>
    <w:rsid w:val="005B47F5"/>
    <w:rsid w:val="005B65EF"/>
    <w:rsid w:val="005B7915"/>
    <w:rsid w:val="005C12D0"/>
    <w:rsid w:val="005D35FC"/>
    <w:rsid w:val="005D3950"/>
    <w:rsid w:val="005D7D60"/>
    <w:rsid w:val="00607583"/>
    <w:rsid w:val="00611728"/>
    <w:rsid w:val="00622328"/>
    <w:rsid w:val="006301CE"/>
    <w:rsid w:val="006370EF"/>
    <w:rsid w:val="0064140C"/>
    <w:rsid w:val="006414BD"/>
    <w:rsid w:val="00655D7E"/>
    <w:rsid w:val="00655E85"/>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9EB"/>
    <w:rsid w:val="007B1F99"/>
    <w:rsid w:val="007B5025"/>
    <w:rsid w:val="007C0761"/>
    <w:rsid w:val="007D2E38"/>
    <w:rsid w:val="007E0508"/>
    <w:rsid w:val="007F2FF1"/>
    <w:rsid w:val="007F6CDE"/>
    <w:rsid w:val="00816C81"/>
    <w:rsid w:val="008273F0"/>
    <w:rsid w:val="00827492"/>
    <w:rsid w:val="00837247"/>
    <w:rsid w:val="0085538B"/>
    <w:rsid w:val="00862C44"/>
    <w:rsid w:val="00877EA5"/>
    <w:rsid w:val="0088410B"/>
    <w:rsid w:val="008A494B"/>
    <w:rsid w:val="008A4B50"/>
    <w:rsid w:val="008A6692"/>
    <w:rsid w:val="008A6E04"/>
    <w:rsid w:val="008B01D1"/>
    <w:rsid w:val="008D4EB6"/>
    <w:rsid w:val="008F5412"/>
    <w:rsid w:val="0090144D"/>
    <w:rsid w:val="00906E81"/>
    <w:rsid w:val="0091225C"/>
    <w:rsid w:val="009253DB"/>
    <w:rsid w:val="00925FE4"/>
    <w:rsid w:val="00931C4A"/>
    <w:rsid w:val="009414F3"/>
    <w:rsid w:val="009446D3"/>
    <w:rsid w:val="00944860"/>
    <w:rsid w:val="00950403"/>
    <w:rsid w:val="00960977"/>
    <w:rsid w:val="00964C97"/>
    <w:rsid w:val="00984BED"/>
    <w:rsid w:val="00995926"/>
    <w:rsid w:val="009C7840"/>
    <w:rsid w:val="009D3E7D"/>
    <w:rsid w:val="009F3629"/>
    <w:rsid w:val="00A2504A"/>
    <w:rsid w:val="00A31EA4"/>
    <w:rsid w:val="00A34B82"/>
    <w:rsid w:val="00A43AB2"/>
    <w:rsid w:val="00A63AE1"/>
    <w:rsid w:val="00A85534"/>
    <w:rsid w:val="00A90FAB"/>
    <w:rsid w:val="00A91664"/>
    <w:rsid w:val="00A96701"/>
    <w:rsid w:val="00AA57E0"/>
    <w:rsid w:val="00AC71A8"/>
    <w:rsid w:val="00AD0DB8"/>
    <w:rsid w:val="00AE486C"/>
    <w:rsid w:val="00AE58E2"/>
    <w:rsid w:val="00AF795E"/>
    <w:rsid w:val="00B00414"/>
    <w:rsid w:val="00B01A90"/>
    <w:rsid w:val="00B03886"/>
    <w:rsid w:val="00B2775F"/>
    <w:rsid w:val="00B7251B"/>
    <w:rsid w:val="00B77F48"/>
    <w:rsid w:val="00B8006E"/>
    <w:rsid w:val="00B81950"/>
    <w:rsid w:val="00B87BEB"/>
    <w:rsid w:val="00B92DC6"/>
    <w:rsid w:val="00B96B62"/>
    <w:rsid w:val="00B97413"/>
    <w:rsid w:val="00BB2DF3"/>
    <w:rsid w:val="00BC0659"/>
    <w:rsid w:val="00BD5B21"/>
    <w:rsid w:val="00C05C96"/>
    <w:rsid w:val="00C05E2B"/>
    <w:rsid w:val="00C1444C"/>
    <w:rsid w:val="00C172B9"/>
    <w:rsid w:val="00C310CB"/>
    <w:rsid w:val="00C315DF"/>
    <w:rsid w:val="00C50D10"/>
    <w:rsid w:val="00C50FFB"/>
    <w:rsid w:val="00C5695D"/>
    <w:rsid w:val="00C65A0D"/>
    <w:rsid w:val="00C72206"/>
    <w:rsid w:val="00C74C2B"/>
    <w:rsid w:val="00CA02F6"/>
    <w:rsid w:val="00CB1E08"/>
    <w:rsid w:val="00CD380F"/>
    <w:rsid w:val="00CE0BAA"/>
    <w:rsid w:val="00D15652"/>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61527"/>
    <w:rsid w:val="00F73B87"/>
    <w:rsid w:val="00F8417B"/>
    <w:rsid w:val="00F922EF"/>
    <w:rsid w:val="00F95D84"/>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01625"/>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CC544-24E1-45C8-9944-A0E4C834A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3980</Words>
  <Characters>22689</Characters>
  <Application>Microsoft Office Word</Application>
  <DocSecurity>0</DocSecurity>
  <Lines>189</Lines>
  <Paragraphs>53</Paragraphs>
  <ScaleCrop>false</ScaleCrop>
  <HeadingPairs>
    <vt:vector size="2" baseType="variant">
      <vt:variant>
        <vt:lpstr>Titel</vt:lpstr>
      </vt:variant>
      <vt:variant>
        <vt:i4>1</vt:i4>
      </vt:variant>
    </vt:vector>
  </HeadingPairs>
  <TitlesOfParts>
    <vt:vector size="1" baseType="lpstr">
      <vt:lpstr>InstaLearnApp
Lastenheft</vt:lpstr>
    </vt:vector>
  </TitlesOfParts>
  <Company/>
  <LinksUpToDate>false</LinksUpToDate>
  <CharactersWithSpaces>26616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Pflichtenheft</dc:title>
  <dc:creator>Entwickler: Daniel Dobras, Fernando Pfennig</dc:creator>
  <cp:lastModifiedBy>Fernando Francisco Pfennig</cp:lastModifiedBy>
  <cp:revision>211</cp:revision>
  <cp:lastPrinted>2016-12-02T12:29:00Z</cp:lastPrinted>
  <dcterms:created xsi:type="dcterms:W3CDTF">2016-11-13T10:24:00Z</dcterms:created>
  <dcterms:modified xsi:type="dcterms:W3CDTF">2016-12-17T13:43:00Z</dcterms:modified>
</cp:coreProperties>
</file>