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ECB03" w14:textId="6877151B" w:rsidR="00CA6BBE" w:rsidRDefault="00CA6BBE" w:rsidP="00CA6BBE">
      <w:pPr>
        <w:pStyle w:val="Titel"/>
        <w:jc w:val="center"/>
      </w:pPr>
      <w:r>
        <w:t>Robuustheidsanalyse</w:t>
      </w:r>
    </w:p>
    <w:p w14:paraId="0FEAE197" w14:textId="250B6602" w:rsidR="00CA6BBE" w:rsidRDefault="00CA6BBE" w:rsidP="00CA6BBE">
      <w:pPr>
        <w:jc w:val="center"/>
      </w:pPr>
      <w:r>
        <w:t>Autonoom Manoeuvreren in de Haven</w:t>
      </w:r>
    </w:p>
    <w:p w14:paraId="7B13C443" w14:textId="77777777" w:rsidR="00CA6BBE" w:rsidRDefault="00CA6BBE" w:rsidP="00CA6BBE"/>
    <w:p w14:paraId="4C8958BA" w14:textId="41D21CA4" w:rsidR="00CA6BBE" w:rsidRDefault="00CA6BBE" w:rsidP="00CA6BBE">
      <w:pPr>
        <w:pStyle w:val="Kop2"/>
      </w:pPr>
      <w:r>
        <w:t>Inleiding</w:t>
      </w:r>
    </w:p>
    <w:p w14:paraId="372B482C" w14:textId="22157A11" w:rsidR="00CA6BBE" w:rsidRPr="00C51FC8" w:rsidRDefault="00CA6BBE" w:rsidP="00CA6BBE">
      <w:pPr>
        <w:rPr>
          <w:sz w:val="22"/>
          <w:szCs w:val="22"/>
        </w:rPr>
      </w:pPr>
      <w:r w:rsidRPr="00C51FC8">
        <w:rPr>
          <w:sz w:val="22"/>
          <w:szCs w:val="22"/>
        </w:rPr>
        <w:t>Deze analyse is gemaakt om te laten zien hoe het prototype bestand is tegen verschillende risico’s. Ook maakt het duidelijk om welke manier er mee om is gegaan om te zorgen dat er geen of minder gevolgen zijn mochten er onverwachte dingen gebeuren.</w:t>
      </w:r>
    </w:p>
    <w:p w14:paraId="57FB39B3" w14:textId="77777777" w:rsidR="00CA6BBE" w:rsidRPr="00C51FC8" w:rsidRDefault="00CA6BBE" w:rsidP="00CA6BBE">
      <w:pPr>
        <w:rPr>
          <w:sz w:val="22"/>
          <w:szCs w:val="22"/>
        </w:rPr>
      </w:pPr>
    </w:p>
    <w:tbl>
      <w:tblPr>
        <w:tblStyle w:val="Tabelraster"/>
        <w:tblW w:w="0" w:type="auto"/>
        <w:tblLook w:val="04A0" w:firstRow="1" w:lastRow="0" w:firstColumn="1" w:lastColumn="0" w:noHBand="0" w:noVBand="1"/>
      </w:tblPr>
      <w:tblGrid>
        <w:gridCol w:w="2209"/>
        <w:gridCol w:w="2219"/>
        <w:gridCol w:w="2425"/>
        <w:gridCol w:w="2209"/>
      </w:tblGrid>
      <w:tr w:rsidR="00CA6BBE" w:rsidRPr="00C51FC8" w14:paraId="31BEDAD3" w14:textId="77777777">
        <w:tc>
          <w:tcPr>
            <w:tcW w:w="2265" w:type="dxa"/>
          </w:tcPr>
          <w:p w14:paraId="61476075" w14:textId="3FC555FF" w:rsidR="00CA6BBE" w:rsidRPr="00C51FC8" w:rsidRDefault="00C51FC8" w:rsidP="00CA6BBE">
            <w:pPr>
              <w:rPr>
                <w:b/>
                <w:bCs/>
                <w:sz w:val="22"/>
                <w:szCs w:val="22"/>
              </w:rPr>
            </w:pPr>
            <w:r w:rsidRPr="00C51FC8">
              <w:rPr>
                <w:b/>
                <w:bCs/>
                <w:sz w:val="22"/>
                <w:szCs w:val="22"/>
              </w:rPr>
              <w:t>Probleem</w:t>
            </w:r>
          </w:p>
        </w:tc>
        <w:tc>
          <w:tcPr>
            <w:tcW w:w="2265" w:type="dxa"/>
          </w:tcPr>
          <w:p w14:paraId="0A4C5561" w14:textId="18812294" w:rsidR="00CA6BBE" w:rsidRPr="00C51FC8" w:rsidRDefault="00CA6BBE" w:rsidP="00CA6BBE">
            <w:pPr>
              <w:rPr>
                <w:b/>
                <w:bCs/>
                <w:sz w:val="22"/>
                <w:szCs w:val="22"/>
              </w:rPr>
            </w:pPr>
            <w:r w:rsidRPr="00C51FC8">
              <w:rPr>
                <w:b/>
                <w:bCs/>
                <w:sz w:val="22"/>
                <w:szCs w:val="22"/>
              </w:rPr>
              <w:t>Wanneer treedt het op</w:t>
            </w:r>
            <w:r w:rsidR="00C51FC8" w:rsidRPr="00C51FC8">
              <w:rPr>
                <w:b/>
                <w:bCs/>
                <w:sz w:val="22"/>
                <w:szCs w:val="22"/>
              </w:rPr>
              <w:t>?</w:t>
            </w:r>
          </w:p>
        </w:tc>
        <w:tc>
          <w:tcPr>
            <w:tcW w:w="2266" w:type="dxa"/>
          </w:tcPr>
          <w:p w14:paraId="2D741ACB" w14:textId="43718574" w:rsidR="00CA6BBE" w:rsidRPr="00C51FC8" w:rsidRDefault="00C51FC8" w:rsidP="00CA6BBE">
            <w:pPr>
              <w:rPr>
                <w:b/>
                <w:bCs/>
                <w:sz w:val="22"/>
                <w:szCs w:val="22"/>
              </w:rPr>
            </w:pPr>
            <w:r>
              <w:rPr>
                <w:b/>
                <w:bCs/>
                <w:sz w:val="22"/>
                <w:szCs w:val="22"/>
              </w:rPr>
              <w:t>Getroffen maatregelen</w:t>
            </w:r>
          </w:p>
        </w:tc>
        <w:tc>
          <w:tcPr>
            <w:tcW w:w="2266" w:type="dxa"/>
          </w:tcPr>
          <w:p w14:paraId="5A34AC32" w14:textId="25CE5A04" w:rsidR="00CA6BBE" w:rsidRPr="00C51FC8" w:rsidRDefault="00C51FC8" w:rsidP="00CA6BBE">
            <w:pPr>
              <w:rPr>
                <w:b/>
                <w:bCs/>
                <w:sz w:val="22"/>
                <w:szCs w:val="22"/>
              </w:rPr>
            </w:pPr>
            <w:r w:rsidRPr="00C51FC8">
              <w:rPr>
                <w:b/>
                <w:bCs/>
                <w:sz w:val="22"/>
                <w:szCs w:val="22"/>
              </w:rPr>
              <w:t>Heeft dat geholpen?</w:t>
            </w:r>
          </w:p>
        </w:tc>
      </w:tr>
      <w:tr w:rsidR="00CA6BBE" w:rsidRPr="00C51FC8" w14:paraId="283136B7" w14:textId="77777777">
        <w:tc>
          <w:tcPr>
            <w:tcW w:w="2265" w:type="dxa"/>
          </w:tcPr>
          <w:p w14:paraId="01DD9045" w14:textId="7CDE1DD1" w:rsidR="00CA6BBE" w:rsidRPr="00C51FC8" w:rsidRDefault="00C51FC8" w:rsidP="00CA6BBE">
            <w:pPr>
              <w:rPr>
                <w:sz w:val="22"/>
                <w:szCs w:val="22"/>
              </w:rPr>
            </w:pPr>
            <w:r w:rsidRPr="00C51FC8">
              <w:rPr>
                <w:sz w:val="22"/>
                <w:szCs w:val="22"/>
              </w:rPr>
              <w:t>Ongeldige sensordata</w:t>
            </w:r>
          </w:p>
        </w:tc>
        <w:tc>
          <w:tcPr>
            <w:tcW w:w="2265" w:type="dxa"/>
          </w:tcPr>
          <w:p w14:paraId="2BF462B6" w14:textId="7650A827" w:rsidR="00CA6BBE" w:rsidRPr="00C51FC8" w:rsidRDefault="00C51FC8" w:rsidP="00CA6BBE">
            <w:pPr>
              <w:rPr>
                <w:sz w:val="22"/>
                <w:szCs w:val="22"/>
              </w:rPr>
            </w:pPr>
            <w:r>
              <w:rPr>
                <w:sz w:val="22"/>
                <w:szCs w:val="22"/>
              </w:rPr>
              <w:t>De radar sensor geeft een waarde die niet overeenkomt met de werkelijke afstand tot de kade</w:t>
            </w:r>
          </w:p>
        </w:tc>
        <w:tc>
          <w:tcPr>
            <w:tcW w:w="2266" w:type="dxa"/>
          </w:tcPr>
          <w:p w14:paraId="597BAA13" w14:textId="6B12111C" w:rsidR="00CA6BBE" w:rsidRPr="00C51FC8" w:rsidRDefault="00C51FC8" w:rsidP="00CA6BBE">
            <w:pPr>
              <w:rPr>
                <w:sz w:val="22"/>
                <w:szCs w:val="22"/>
              </w:rPr>
            </w:pPr>
            <w:r>
              <w:rPr>
                <w:sz w:val="22"/>
                <w:szCs w:val="22"/>
              </w:rPr>
              <w:t xml:space="preserve">In de code is een </w:t>
            </w:r>
            <w:proofErr w:type="spellStart"/>
            <w:r>
              <w:rPr>
                <w:sz w:val="22"/>
                <w:szCs w:val="22"/>
              </w:rPr>
              <w:t>failsafe</w:t>
            </w:r>
            <w:proofErr w:type="spellEnd"/>
            <w:r>
              <w:rPr>
                <w:sz w:val="22"/>
                <w:szCs w:val="22"/>
              </w:rPr>
              <w:t xml:space="preserve"> ingebouwd die de data eerst valideert, ongeldige/onverwachte data </w:t>
            </w:r>
            <w:proofErr w:type="gramStart"/>
            <w:r>
              <w:rPr>
                <w:sz w:val="22"/>
                <w:szCs w:val="22"/>
              </w:rPr>
              <w:t>wordt</w:t>
            </w:r>
            <w:proofErr w:type="gramEnd"/>
            <w:r>
              <w:rPr>
                <w:sz w:val="22"/>
                <w:szCs w:val="22"/>
              </w:rPr>
              <w:t xml:space="preserve"> niet gebruikt</w:t>
            </w:r>
          </w:p>
        </w:tc>
        <w:tc>
          <w:tcPr>
            <w:tcW w:w="2266" w:type="dxa"/>
          </w:tcPr>
          <w:p w14:paraId="78387018" w14:textId="0F52B360" w:rsidR="00CA6BBE" w:rsidRPr="00C51FC8" w:rsidRDefault="00C51FC8" w:rsidP="00CA6BBE">
            <w:pPr>
              <w:rPr>
                <w:sz w:val="22"/>
                <w:szCs w:val="22"/>
              </w:rPr>
            </w:pPr>
            <w:r>
              <w:rPr>
                <w:sz w:val="22"/>
                <w:szCs w:val="22"/>
              </w:rPr>
              <w:t>ja</w:t>
            </w:r>
          </w:p>
        </w:tc>
      </w:tr>
      <w:tr w:rsidR="00CA6BBE" w:rsidRPr="00C51FC8" w14:paraId="0B52BD86" w14:textId="77777777">
        <w:tc>
          <w:tcPr>
            <w:tcW w:w="2265" w:type="dxa"/>
          </w:tcPr>
          <w:p w14:paraId="030CD6D6" w14:textId="77777777" w:rsidR="00CA6BBE" w:rsidRPr="00C51FC8" w:rsidRDefault="00CA6BBE" w:rsidP="00CA6BBE">
            <w:pPr>
              <w:rPr>
                <w:sz w:val="22"/>
                <w:szCs w:val="22"/>
              </w:rPr>
            </w:pPr>
          </w:p>
        </w:tc>
        <w:tc>
          <w:tcPr>
            <w:tcW w:w="2265" w:type="dxa"/>
          </w:tcPr>
          <w:p w14:paraId="1E9A86BE" w14:textId="77777777" w:rsidR="00CA6BBE" w:rsidRPr="00C51FC8" w:rsidRDefault="00CA6BBE" w:rsidP="00CA6BBE">
            <w:pPr>
              <w:rPr>
                <w:sz w:val="22"/>
                <w:szCs w:val="22"/>
              </w:rPr>
            </w:pPr>
          </w:p>
        </w:tc>
        <w:tc>
          <w:tcPr>
            <w:tcW w:w="2266" w:type="dxa"/>
          </w:tcPr>
          <w:p w14:paraId="292FE6F1" w14:textId="77777777" w:rsidR="00CA6BBE" w:rsidRPr="00C51FC8" w:rsidRDefault="00CA6BBE" w:rsidP="00CA6BBE">
            <w:pPr>
              <w:rPr>
                <w:sz w:val="22"/>
                <w:szCs w:val="22"/>
              </w:rPr>
            </w:pPr>
          </w:p>
        </w:tc>
        <w:tc>
          <w:tcPr>
            <w:tcW w:w="2266" w:type="dxa"/>
          </w:tcPr>
          <w:p w14:paraId="2DBB73B5" w14:textId="77777777" w:rsidR="00CA6BBE" w:rsidRPr="00C51FC8" w:rsidRDefault="00CA6BBE" w:rsidP="00CA6BBE">
            <w:pPr>
              <w:rPr>
                <w:sz w:val="22"/>
                <w:szCs w:val="22"/>
              </w:rPr>
            </w:pPr>
          </w:p>
        </w:tc>
      </w:tr>
      <w:tr w:rsidR="00CA6BBE" w:rsidRPr="00C51FC8" w14:paraId="077F11BC" w14:textId="77777777">
        <w:tc>
          <w:tcPr>
            <w:tcW w:w="2265" w:type="dxa"/>
          </w:tcPr>
          <w:p w14:paraId="003D7E32" w14:textId="77777777" w:rsidR="00CA6BBE" w:rsidRPr="00C51FC8" w:rsidRDefault="00CA6BBE" w:rsidP="00CA6BBE">
            <w:pPr>
              <w:rPr>
                <w:sz w:val="22"/>
                <w:szCs w:val="22"/>
              </w:rPr>
            </w:pPr>
          </w:p>
        </w:tc>
        <w:tc>
          <w:tcPr>
            <w:tcW w:w="2265" w:type="dxa"/>
          </w:tcPr>
          <w:p w14:paraId="521F06B3" w14:textId="77777777" w:rsidR="00CA6BBE" w:rsidRPr="00C51FC8" w:rsidRDefault="00CA6BBE" w:rsidP="00CA6BBE">
            <w:pPr>
              <w:rPr>
                <w:sz w:val="22"/>
                <w:szCs w:val="22"/>
              </w:rPr>
            </w:pPr>
          </w:p>
        </w:tc>
        <w:tc>
          <w:tcPr>
            <w:tcW w:w="2266" w:type="dxa"/>
          </w:tcPr>
          <w:p w14:paraId="0B50E643" w14:textId="77777777" w:rsidR="00CA6BBE" w:rsidRPr="00C51FC8" w:rsidRDefault="00CA6BBE" w:rsidP="00CA6BBE">
            <w:pPr>
              <w:rPr>
                <w:sz w:val="22"/>
                <w:szCs w:val="22"/>
              </w:rPr>
            </w:pPr>
          </w:p>
        </w:tc>
        <w:tc>
          <w:tcPr>
            <w:tcW w:w="2266" w:type="dxa"/>
          </w:tcPr>
          <w:p w14:paraId="399E430D" w14:textId="77777777" w:rsidR="00CA6BBE" w:rsidRPr="00C51FC8" w:rsidRDefault="00CA6BBE" w:rsidP="00CA6BBE">
            <w:pPr>
              <w:rPr>
                <w:sz w:val="22"/>
                <w:szCs w:val="22"/>
              </w:rPr>
            </w:pPr>
          </w:p>
        </w:tc>
      </w:tr>
      <w:tr w:rsidR="00CA6BBE" w:rsidRPr="00C51FC8" w14:paraId="18FB6D96" w14:textId="77777777">
        <w:tc>
          <w:tcPr>
            <w:tcW w:w="2265" w:type="dxa"/>
          </w:tcPr>
          <w:p w14:paraId="30D7FBC4" w14:textId="77777777" w:rsidR="00CA6BBE" w:rsidRPr="00C51FC8" w:rsidRDefault="00CA6BBE" w:rsidP="00CA6BBE">
            <w:pPr>
              <w:rPr>
                <w:sz w:val="22"/>
                <w:szCs w:val="22"/>
              </w:rPr>
            </w:pPr>
          </w:p>
        </w:tc>
        <w:tc>
          <w:tcPr>
            <w:tcW w:w="2265" w:type="dxa"/>
          </w:tcPr>
          <w:p w14:paraId="68E256F5" w14:textId="77777777" w:rsidR="00CA6BBE" w:rsidRPr="00C51FC8" w:rsidRDefault="00CA6BBE" w:rsidP="00CA6BBE">
            <w:pPr>
              <w:rPr>
                <w:sz w:val="22"/>
                <w:szCs w:val="22"/>
              </w:rPr>
            </w:pPr>
          </w:p>
        </w:tc>
        <w:tc>
          <w:tcPr>
            <w:tcW w:w="2266" w:type="dxa"/>
          </w:tcPr>
          <w:p w14:paraId="4E2EDD27" w14:textId="77777777" w:rsidR="00CA6BBE" w:rsidRPr="00C51FC8" w:rsidRDefault="00CA6BBE" w:rsidP="00CA6BBE">
            <w:pPr>
              <w:rPr>
                <w:sz w:val="22"/>
                <w:szCs w:val="22"/>
              </w:rPr>
            </w:pPr>
          </w:p>
        </w:tc>
        <w:tc>
          <w:tcPr>
            <w:tcW w:w="2266" w:type="dxa"/>
          </w:tcPr>
          <w:p w14:paraId="76E70D70" w14:textId="77777777" w:rsidR="00CA6BBE" w:rsidRPr="00C51FC8" w:rsidRDefault="00CA6BBE" w:rsidP="00CA6BBE">
            <w:pPr>
              <w:rPr>
                <w:sz w:val="22"/>
                <w:szCs w:val="22"/>
              </w:rPr>
            </w:pPr>
          </w:p>
        </w:tc>
      </w:tr>
    </w:tbl>
    <w:p w14:paraId="724BBE1C" w14:textId="77777777" w:rsidR="00CA6BBE" w:rsidRPr="00CA6BBE" w:rsidRDefault="00CA6BBE" w:rsidP="00CA6BBE"/>
    <w:sectPr w:rsidR="00CA6BBE" w:rsidRPr="00CA6B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BBE"/>
    <w:rsid w:val="002437E7"/>
    <w:rsid w:val="00C51FC8"/>
    <w:rsid w:val="00CA6BB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131AC863"/>
  <w15:chartTrackingRefBased/>
  <w15:docId w15:val="{24603386-9251-A844-97E6-FA700C67C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A6B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CA6B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A6BB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A6BB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A6BB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A6BB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A6BB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A6BB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A6BB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A6BB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CA6BB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A6BB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A6BB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A6BB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A6BB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A6BB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A6BB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A6BBE"/>
    <w:rPr>
      <w:rFonts w:eastAsiaTheme="majorEastAsia" w:cstheme="majorBidi"/>
      <w:color w:val="272727" w:themeColor="text1" w:themeTint="D8"/>
    </w:rPr>
  </w:style>
  <w:style w:type="paragraph" w:styleId="Titel">
    <w:name w:val="Title"/>
    <w:basedOn w:val="Standaard"/>
    <w:next w:val="Standaard"/>
    <w:link w:val="TitelChar"/>
    <w:uiPriority w:val="10"/>
    <w:qFormat/>
    <w:rsid w:val="00CA6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A6BB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A6BB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A6BB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A6BB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A6BBE"/>
    <w:rPr>
      <w:i/>
      <w:iCs/>
      <w:color w:val="404040" w:themeColor="text1" w:themeTint="BF"/>
    </w:rPr>
  </w:style>
  <w:style w:type="paragraph" w:styleId="Lijstalinea">
    <w:name w:val="List Paragraph"/>
    <w:basedOn w:val="Standaard"/>
    <w:uiPriority w:val="34"/>
    <w:qFormat/>
    <w:rsid w:val="00CA6BBE"/>
    <w:pPr>
      <w:ind w:left="720"/>
      <w:contextualSpacing/>
    </w:pPr>
  </w:style>
  <w:style w:type="character" w:styleId="Intensievebenadrukking">
    <w:name w:val="Intense Emphasis"/>
    <w:basedOn w:val="Standaardalinea-lettertype"/>
    <w:uiPriority w:val="21"/>
    <w:qFormat/>
    <w:rsid w:val="00CA6BBE"/>
    <w:rPr>
      <w:i/>
      <w:iCs/>
      <w:color w:val="0F4761" w:themeColor="accent1" w:themeShade="BF"/>
    </w:rPr>
  </w:style>
  <w:style w:type="paragraph" w:styleId="Duidelijkcitaat">
    <w:name w:val="Intense Quote"/>
    <w:basedOn w:val="Standaard"/>
    <w:next w:val="Standaard"/>
    <w:link w:val="DuidelijkcitaatChar"/>
    <w:uiPriority w:val="30"/>
    <w:qFormat/>
    <w:rsid w:val="00CA6B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A6BBE"/>
    <w:rPr>
      <w:i/>
      <w:iCs/>
      <w:color w:val="0F4761" w:themeColor="accent1" w:themeShade="BF"/>
    </w:rPr>
  </w:style>
  <w:style w:type="character" w:styleId="Intensieveverwijzing">
    <w:name w:val="Intense Reference"/>
    <w:basedOn w:val="Standaardalinea-lettertype"/>
    <w:uiPriority w:val="32"/>
    <w:qFormat/>
    <w:rsid w:val="00CA6BBE"/>
    <w:rPr>
      <w:b/>
      <w:bCs/>
      <w:smallCaps/>
      <w:color w:val="0F4761" w:themeColor="accent1" w:themeShade="BF"/>
      <w:spacing w:val="5"/>
    </w:rPr>
  </w:style>
  <w:style w:type="table" w:styleId="Tabelraster">
    <w:name w:val="Table Grid"/>
    <w:basedOn w:val="Standaardtabel"/>
    <w:uiPriority w:val="39"/>
    <w:rsid w:val="00CA6B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97</Words>
  <Characters>539</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Hidde Gerritsen (1079142)</dc:creator>
  <cp:keywords/>
  <dc:description/>
  <cp:lastModifiedBy>Hidde Gerritsen (1079142)</cp:lastModifiedBy>
  <cp:revision>1</cp:revision>
  <dcterms:created xsi:type="dcterms:W3CDTF">2025-06-02T09:06:00Z</dcterms:created>
  <dcterms:modified xsi:type="dcterms:W3CDTF">2025-06-02T09:21:00Z</dcterms:modified>
</cp:coreProperties>
</file>