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9CC1A" w14:textId="77777777" w:rsidR="00CE2EEF" w:rsidRDefault="00CE2EEF" w:rsidP="00CE2EEF">
      <w:pPr>
        <w:outlineLvl w:val="0"/>
        <w:rPr>
          <w:rFonts w:ascii="Calibri" w:hAnsi="Calibri"/>
          <w:sz w:val="22"/>
          <w:szCs w:val="22"/>
          <w:lang w:val="en-US"/>
        </w:rPr>
      </w:pPr>
      <w:r>
        <w:rPr>
          <w:rFonts w:ascii="Calibri" w:hAnsi="Calibri"/>
          <w:b/>
          <w:bCs/>
          <w:sz w:val="22"/>
          <w:szCs w:val="22"/>
          <w:lang w:val="en-US"/>
        </w:rPr>
        <w:t>From:</w:t>
      </w:r>
      <w:r>
        <w:rPr>
          <w:rFonts w:ascii="Calibri" w:hAnsi="Calibri"/>
          <w:sz w:val="22"/>
          <w:szCs w:val="22"/>
          <w:lang w:val="en-US"/>
        </w:rPr>
        <w:t xml:space="preserve"> Nick Harmon &lt;</w:t>
      </w:r>
      <w:hyperlink r:id="rId6" w:history="1">
        <w:r>
          <w:rPr>
            <w:rStyle w:val="Hyperlink"/>
            <w:rFonts w:ascii="Calibri" w:hAnsi="Calibri"/>
            <w:sz w:val="22"/>
            <w:szCs w:val="22"/>
            <w:lang w:val="en-US"/>
          </w:rPr>
          <w:t>Nicholas.Harmon@heathrow.com</w:t>
        </w:r>
      </w:hyperlink>
      <w:r>
        <w:rPr>
          <w:rFonts w:ascii="Calibri" w:hAnsi="Calibri"/>
          <w:sz w:val="22"/>
          <w:szCs w:val="22"/>
          <w:lang w:val="en-US"/>
        </w:rPr>
        <w:t xml:space="preserve">&gt; </w:t>
      </w:r>
      <w:r>
        <w:rPr>
          <w:rFonts w:ascii="Calibri" w:hAnsi="Calibri"/>
          <w:sz w:val="22"/>
          <w:szCs w:val="22"/>
          <w:lang w:val="en-US"/>
        </w:rPr>
        <w:br/>
      </w:r>
      <w:r>
        <w:rPr>
          <w:rFonts w:ascii="Calibri" w:hAnsi="Calibri"/>
          <w:b/>
          <w:bCs/>
          <w:sz w:val="22"/>
          <w:szCs w:val="22"/>
          <w:lang w:val="en-US"/>
        </w:rPr>
        <w:t>Sent:</w:t>
      </w:r>
      <w:r>
        <w:rPr>
          <w:rFonts w:ascii="Calibri" w:hAnsi="Calibri"/>
          <w:sz w:val="22"/>
          <w:szCs w:val="22"/>
          <w:lang w:val="en-US"/>
        </w:rPr>
        <w:t xml:space="preserve"> 21 December 2024 13:46</w:t>
      </w:r>
      <w:r>
        <w:rPr>
          <w:rFonts w:ascii="Calibri" w:hAnsi="Calibri"/>
          <w:sz w:val="22"/>
          <w:szCs w:val="22"/>
          <w:lang w:val="en-US"/>
        </w:rPr>
        <w:br/>
      </w:r>
      <w:r>
        <w:rPr>
          <w:rFonts w:ascii="Calibri" w:hAnsi="Calibri"/>
          <w:b/>
          <w:bCs/>
          <w:sz w:val="22"/>
          <w:szCs w:val="22"/>
          <w:lang w:val="en-US"/>
        </w:rPr>
        <w:t>To:</w:t>
      </w:r>
      <w:r>
        <w:rPr>
          <w:rFonts w:ascii="Calibri" w:hAnsi="Calibri"/>
          <w:sz w:val="22"/>
          <w:szCs w:val="22"/>
          <w:lang w:val="en-US"/>
        </w:rPr>
        <w:t xml:space="preserve"> </w:t>
      </w:r>
      <w:proofErr w:type="spellStart"/>
      <w:r>
        <w:rPr>
          <w:rFonts w:ascii="Calibri" w:hAnsi="Calibri"/>
          <w:sz w:val="22"/>
          <w:szCs w:val="22"/>
          <w:lang w:val="en-US"/>
        </w:rPr>
        <w:t>DvC</w:t>
      </w:r>
      <w:proofErr w:type="spellEnd"/>
      <w:r>
        <w:rPr>
          <w:rFonts w:ascii="Calibri" w:hAnsi="Calibri"/>
          <w:sz w:val="22"/>
          <w:szCs w:val="22"/>
          <w:lang w:val="en-US"/>
        </w:rPr>
        <w:t xml:space="preserve"> Participants 2024 &lt;</w:t>
      </w:r>
      <w:hyperlink r:id="rId7" w:history="1">
        <w:r>
          <w:rPr>
            <w:rStyle w:val="Hyperlink"/>
            <w:rFonts w:ascii="Calibri" w:hAnsi="Calibri"/>
            <w:sz w:val="22"/>
            <w:szCs w:val="22"/>
            <w:lang w:val="en-US"/>
          </w:rPr>
          <w:t>DvCParticipants2024@heathrow.com</w:t>
        </w:r>
      </w:hyperlink>
      <w:r>
        <w:rPr>
          <w:rFonts w:ascii="Calibri" w:hAnsi="Calibri"/>
          <w:sz w:val="22"/>
          <w:szCs w:val="22"/>
          <w:lang w:val="en-US"/>
        </w:rPr>
        <w:t>&gt;</w:t>
      </w:r>
      <w:r>
        <w:rPr>
          <w:rFonts w:ascii="Calibri" w:hAnsi="Calibri"/>
          <w:sz w:val="22"/>
          <w:szCs w:val="22"/>
          <w:lang w:val="en-US"/>
        </w:rPr>
        <w:br/>
      </w:r>
      <w:r>
        <w:rPr>
          <w:rFonts w:ascii="Calibri" w:hAnsi="Calibri"/>
          <w:b/>
          <w:bCs/>
          <w:sz w:val="22"/>
          <w:szCs w:val="22"/>
          <w:lang w:val="en-US"/>
        </w:rPr>
        <w:t>Subject:</w:t>
      </w:r>
      <w:r>
        <w:rPr>
          <w:rFonts w:ascii="Calibri" w:hAnsi="Calibri"/>
          <w:sz w:val="22"/>
          <w:szCs w:val="22"/>
          <w:lang w:val="en-US"/>
        </w:rPr>
        <w:t xml:space="preserve"> NOTAM </w:t>
      </w:r>
      <w:proofErr w:type="spellStart"/>
      <w:r>
        <w:rPr>
          <w:rFonts w:ascii="Calibri" w:hAnsi="Calibri"/>
          <w:sz w:val="22"/>
          <w:szCs w:val="22"/>
          <w:lang w:val="en-US"/>
        </w:rPr>
        <w:t>nbrs</w:t>
      </w:r>
      <w:proofErr w:type="spellEnd"/>
      <w:r>
        <w:rPr>
          <w:rFonts w:ascii="Calibri" w:hAnsi="Calibri"/>
          <w:sz w:val="22"/>
          <w:szCs w:val="22"/>
          <w:lang w:val="en-US"/>
        </w:rPr>
        <w:t xml:space="preserve"> (below) applied for 22Dec</w:t>
      </w:r>
    </w:p>
    <w:p w14:paraId="01F7C3FC" w14:textId="77777777" w:rsidR="00CE2EEF" w:rsidRDefault="00CE2EEF" w:rsidP="00CE2EEF"/>
    <w:tbl>
      <w:tblPr>
        <w:tblW w:w="5000" w:type="pct"/>
        <w:tblCellSpacing w:w="0" w:type="dxa"/>
        <w:tblCellMar>
          <w:left w:w="0" w:type="dxa"/>
          <w:right w:w="0" w:type="dxa"/>
        </w:tblCellMar>
        <w:tblLook w:val="04A0" w:firstRow="1" w:lastRow="0" w:firstColumn="1" w:lastColumn="0" w:noHBand="0" w:noVBand="1"/>
      </w:tblPr>
      <w:tblGrid>
        <w:gridCol w:w="10466"/>
      </w:tblGrid>
      <w:tr w:rsidR="00CE2EEF" w14:paraId="1919567D" w14:textId="77777777" w:rsidTr="00CE2EEF">
        <w:trPr>
          <w:tblCellSpacing w:w="0" w:type="dxa"/>
        </w:trPr>
        <w:tc>
          <w:tcPr>
            <w:tcW w:w="0" w:type="auto"/>
            <w:tcMar>
              <w:top w:w="120" w:type="dxa"/>
              <w:left w:w="0" w:type="dxa"/>
              <w:bottom w:w="120" w:type="dxa"/>
              <w:right w:w="0" w:type="dxa"/>
            </w:tcMar>
            <w:vAlign w:val="center"/>
            <w:hideMark/>
          </w:tcPr>
          <w:tbl>
            <w:tblPr>
              <w:tblW w:w="5000" w:type="pct"/>
              <w:tblCellSpacing w:w="0" w:type="dxa"/>
              <w:tblBorders>
                <w:top w:val="single" w:sz="24" w:space="0" w:color="CCC1A3"/>
              </w:tblBorders>
              <w:shd w:val="clear" w:color="auto" w:fill="FFF2CC"/>
              <w:tblCellMar>
                <w:left w:w="0" w:type="dxa"/>
                <w:right w:w="0" w:type="dxa"/>
              </w:tblCellMar>
              <w:tblLook w:val="04A0" w:firstRow="1" w:lastRow="0" w:firstColumn="1" w:lastColumn="0" w:noHBand="0" w:noVBand="1"/>
            </w:tblPr>
            <w:tblGrid>
              <w:gridCol w:w="10466"/>
            </w:tblGrid>
            <w:tr w:rsidR="00CE2EEF" w14:paraId="466E8096" w14:textId="77777777">
              <w:trPr>
                <w:tblCellSpacing w:w="0" w:type="dxa"/>
              </w:trPr>
              <w:tc>
                <w:tcPr>
                  <w:tcW w:w="0" w:type="auto"/>
                  <w:tcBorders>
                    <w:top w:val="nil"/>
                    <w:left w:val="nil"/>
                    <w:bottom w:val="nil"/>
                    <w:right w:val="nil"/>
                  </w:tcBorders>
                  <w:shd w:val="clear" w:color="auto" w:fill="FFF2CC"/>
                  <w:tcMar>
                    <w:top w:w="0" w:type="dxa"/>
                    <w:left w:w="90" w:type="dxa"/>
                    <w:bottom w:w="75" w:type="dxa"/>
                    <w:right w:w="150" w:type="dxa"/>
                  </w:tcMar>
                  <w:hideMark/>
                </w:tcPr>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0006"/>
                  </w:tblGrid>
                  <w:tr w:rsidR="00CE2EEF" w14:paraId="6F40FA32" w14:textId="77777777">
                    <w:trPr>
                      <w:tblCellSpacing w:w="0" w:type="dxa"/>
                    </w:trPr>
                    <w:tc>
                      <w:tcPr>
                        <w:tcW w:w="0" w:type="auto"/>
                        <w:tcMar>
                          <w:top w:w="60" w:type="dxa"/>
                          <w:left w:w="120" w:type="dxa"/>
                          <w:bottom w:w="20" w:type="dxa"/>
                          <w:right w:w="120" w:type="dxa"/>
                        </w:tcMar>
                        <w:vAlign w:val="center"/>
                        <w:hideMark/>
                      </w:tcPr>
                      <w:p w14:paraId="1926596A" w14:textId="77777777" w:rsidR="00CE2EEF" w:rsidRDefault="00CE2EEF">
                        <w:pPr>
                          <w:rPr>
                            <w:sz w:val="22"/>
                            <w:szCs w:val="22"/>
                          </w:rPr>
                        </w:pPr>
                        <w:r>
                          <w:rPr>
                            <w:rFonts w:ascii="Arial" w:hAnsi="Arial" w:cs="Arial"/>
                            <w:b/>
                            <w:bCs/>
                            <w:color w:val="000000"/>
                            <w:sz w:val="21"/>
                            <w:szCs w:val="21"/>
                          </w:rPr>
                          <w:t>[External Message] This email has originated from outside the organization.</w:t>
                        </w:r>
                        <w:r>
                          <w:t xml:space="preserve"> </w:t>
                        </w:r>
                      </w:p>
                    </w:tc>
                  </w:tr>
                  <w:tr w:rsidR="00CE2EEF" w14:paraId="509588D6" w14:textId="77777777">
                    <w:trPr>
                      <w:tblCellSpacing w:w="0" w:type="dxa"/>
                    </w:trPr>
                    <w:tc>
                      <w:tcPr>
                        <w:tcW w:w="0" w:type="auto"/>
                        <w:tcMar>
                          <w:top w:w="20" w:type="dxa"/>
                          <w:left w:w="120" w:type="dxa"/>
                          <w:bottom w:w="60" w:type="dxa"/>
                          <w:right w:w="120" w:type="dxa"/>
                        </w:tcMar>
                        <w:vAlign w:val="center"/>
                        <w:hideMark/>
                      </w:tcPr>
                      <w:p w14:paraId="2ACB33F8" w14:textId="77777777" w:rsidR="00CE2EEF" w:rsidRDefault="00CE2EEF">
                        <w:r>
                          <w:rPr>
                            <w:rFonts w:ascii="Arial" w:hAnsi="Arial" w:cs="Arial"/>
                            <w:color w:val="000000"/>
                            <w:sz w:val="18"/>
                            <w:szCs w:val="18"/>
                          </w:rPr>
                          <w:t>[Caution] Do not click on any links or open attachments unless you recognize the sender and know that the content is safe.</w:t>
                        </w:r>
                        <w:r>
                          <w:t xml:space="preserve"> </w:t>
                        </w:r>
                      </w:p>
                    </w:tc>
                  </w:tr>
                </w:tbl>
                <w:p w14:paraId="13AF481F" w14:textId="77777777" w:rsidR="00CE2EEF" w:rsidRDefault="00CE2EEF">
                  <w:pPr>
                    <w:rPr>
                      <w:rFonts w:ascii="Times New Roman" w:eastAsia="Times New Roman" w:hAnsi="Times New Roman" w:cs="Times New Roman"/>
                      <w:sz w:val="20"/>
                      <w:szCs w:val="20"/>
                    </w:rPr>
                  </w:pPr>
                </w:p>
              </w:tc>
            </w:tr>
          </w:tbl>
          <w:p w14:paraId="1847E498" w14:textId="77777777" w:rsidR="00CE2EEF" w:rsidRDefault="00CE2EEF">
            <w:pPr>
              <w:rPr>
                <w:rFonts w:ascii="Times New Roman" w:eastAsia="Times New Roman" w:hAnsi="Times New Roman" w:cs="Times New Roman"/>
                <w:sz w:val="20"/>
                <w:szCs w:val="20"/>
              </w:rPr>
            </w:pPr>
          </w:p>
        </w:tc>
      </w:tr>
    </w:tbl>
    <w:p w14:paraId="7C17C6E2" w14:textId="77777777" w:rsidR="00CE2EEF" w:rsidRDefault="00CE2EEF" w:rsidP="00CE2EEF">
      <w:pPr>
        <w:rPr>
          <w:rFonts w:ascii="Calibri" w:hAnsi="Calibri"/>
          <w:sz w:val="22"/>
          <w:szCs w:val="22"/>
        </w:rPr>
      </w:pPr>
    </w:p>
    <w:p w14:paraId="3735C543" w14:textId="77777777" w:rsidR="00CE2EEF" w:rsidRDefault="00CE2EEF" w:rsidP="00CE2EEF">
      <w:pPr>
        <w:pStyle w:val="NormalWeb"/>
        <w:spacing w:before="300" w:beforeAutospacing="0" w:after="300" w:afterAutospacing="0"/>
        <w:ind w:left="300" w:right="300"/>
        <w:jc w:val="center"/>
        <w:rPr>
          <w:rFonts w:ascii="Arial" w:hAnsi="Arial" w:cs="Arial"/>
          <w:color w:val="000000"/>
          <w:sz w:val="20"/>
          <w:szCs w:val="20"/>
        </w:rPr>
      </w:pPr>
      <w:r>
        <w:rPr>
          <w:rFonts w:ascii="Arial" w:hAnsi="Arial" w:cs="Arial"/>
          <w:color w:val="000000"/>
          <w:sz w:val="20"/>
          <w:szCs w:val="20"/>
        </w:rPr>
        <w:t>Classification: Internal</w:t>
      </w:r>
    </w:p>
    <w:p w14:paraId="24DD6A3E" w14:textId="77777777" w:rsidR="00CE2EEF" w:rsidRDefault="00CE2EEF" w:rsidP="00CE2EEF">
      <w:pPr>
        <w:rPr>
          <w:rFonts w:ascii="Calibri" w:hAnsi="Calibri"/>
          <w:sz w:val="22"/>
          <w:szCs w:val="22"/>
        </w:rPr>
      </w:pPr>
    </w:p>
    <w:p w14:paraId="5D418A43" w14:textId="77777777" w:rsidR="00CE2EEF" w:rsidRDefault="00CE2EEF" w:rsidP="00CE2EEF">
      <w:r>
        <w:t>Good afternoon,</w:t>
      </w:r>
    </w:p>
    <w:p w14:paraId="36621FF5" w14:textId="77777777" w:rsidR="00CE2EEF" w:rsidRDefault="00CE2EEF" w:rsidP="00CE2EEF"/>
    <w:p w14:paraId="6D70B7E4" w14:textId="77777777" w:rsidR="00CE2EEF" w:rsidRDefault="00CE2EEF" w:rsidP="00CE2EEF">
      <w:r>
        <w:t xml:space="preserve">Please find below the NOTAM numbers (in red) issued for tomorrows operation. </w:t>
      </w:r>
    </w:p>
    <w:p w14:paraId="184BA762" w14:textId="77777777" w:rsidR="00CE2EEF" w:rsidRDefault="00CE2EEF" w:rsidP="00CE2EEF"/>
    <w:p w14:paraId="29611054" w14:textId="77777777" w:rsidR="00CE2EEF" w:rsidRDefault="00CE2EEF" w:rsidP="00CE2EEF"/>
    <w:p w14:paraId="0BBC2310" w14:textId="77777777" w:rsidR="00CE2EEF" w:rsidRDefault="00CE2EEF" w:rsidP="00CE2EEF">
      <w:pPr>
        <w:rPr>
          <w:rFonts w:ascii="Calibri" w:hAnsi="Calibri"/>
          <w:color w:val="000000"/>
          <w:sz w:val="32"/>
          <w:szCs w:val="32"/>
        </w:rPr>
      </w:pPr>
      <w:r>
        <w:rPr>
          <w:rFonts w:ascii="Calibri" w:hAnsi="Calibri"/>
          <w:b/>
          <w:bCs/>
          <w:color w:val="000000"/>
          <w:sz w:val="32"/>
          <w:szCs w:val="32"/>
          <w:shd w:val="clear" w:color="auto" w:fill="FF0000"/>
        </w:rPr>
        <w:t>A9136/24</w:t>
      </w:r>
    </w:p>
    <w:p w14:paraId="4B99C74C" w14:textId="77777777" w:rsidR="00CE2EEF" w:rsidRDefault="00CE2EEF" w:rsidP="00CE2EEF">
      <w:pPr>
        <w:pStyle w:val="elementtoproof"/>
      </w:pPr>
      <w:r>
        <w:rPr>
          <w:rFonts w:ascii="Calibri" w:hAnsi="Calibri"/>
          <w:b/>
          <w:bCs/>
          <w:color w:val="000000"/>
          <w:sz w:val="32"/>
          <w:szCs w:val="32"/>
          <w:shd w:val="clear" w:color="auto" w:fill="FFFF00"/>
        </w:rPr>
        <w:t>Capacity Reduction (From 0600-2200)</w:t>
      </w:r>
    </w:p>
    <w:p w14:paraId="657F8812" w14:textId="77777777" w:rsidR="00CE2EEF" w:rsidRDefault="00CE2EEF" w:rsidP="00CE2EEF">
      <w:pPr>
        <w:pStyle w:val="elementtoproof"/>
      </w:pPr>
      <w:r>
        <w:rPr>
          <w:rFonts w:ascii="Calibri" w:hAnsi="Calibri"/>
          <w:color w:val="000000"/>
          <w:sz w:val="32"/>
          <w:szCs w:val="32"/>
          <w:shd w:val="clear" w:color="auto" w:fill="FFFF00"/>
        </w:rPr>
        <w:t>DUE STRONG WINDS AD IS OPERATING UNDER DEMAND REDUCTION.</w:t>
      </w:r>
    </w:p>
    <w:p w14:paraId="68941618" w14:textId="77777777" w:rsidR="00CE2EEF" w:rsidRDefault="00CE2EEF" w:rsidP="00CE2EEF">
      <w:pPr>
        <w:rPr>
          <w:rFonts w:ascii="Calibri" w:hAnsi="Calibri"/>
          <w:color w:val="000000"/>
          <w:sz w:val="32"/>
          <w:szCs w:val="32"/>
        </w:rPr>
      </w:pPr>
      <w:r>
        <w:rPr>
          <w:rFonts w:ascii="Calibri" w:hAnsi="Calibri"/>
          <w:color w:val="000000"/>
          <w:sz w:val="32"/>
          <w:szCs w:val="32"/>
          <w:shd w:val="clear" w:color="auto" w:fill="FFFF00"/>
        </w:rPr>
        <w:t>PARTICIPATING AIRLINE OPERATORS ARE REQUIRED TO REDUCE THEIR</w:t>
      </w:r>
    </w:p>
    <w:p w14:paraId="142084B7" w14:textId="77777777" w:rsidR="00CE2EEF" w:rsidRDefault="00CE2EEF" w:rsidP="00CE2EEF">
      <w:pPr>
        <w:rPr>
          <w:rFonts w:ascii="Calibri" w:hAnsi="Calibri"/>
          <w:color w:val="000000"/>
          <w:sz w:val="32"/>
          <w:szCs w:val="32"/>
        </w:rPr>
      </w:pPr>
      <w:r>
        <w:rPr>
          <w:rFonts w:ascii="Calibri" w:hAnsi="Calibri"/>
          <w:color w:val="000000"/>
          <w:sz w:val="32"/>
          <w:szCs w:val="32"/>
          <w:shd w:val="clear" w:color="auto" w:fill="FFFF00"/>
        </w:rPr>
        <w:t>SCHEDULES BY 10 PERCENT</w:t>
      </w:r>
    </w:p>
    <w:p w14:paraId="3E902CD5" w14:textId="77777777" w:rsidR="00CE2EEF" w:rsidRDefault="00CE2EEF" w:rsidP="00CE2EEF">
      <w:pPr>
        <w:pStyle w:val="elementtoproof"/>
      </w:pPr>
      <w:r>
        <w:rPr>
          <w:rFonts w:ascii="Calibri" w:hAnsi="Calibri"/>
          <w:b/>
          <w:bCs/>
          <w:color w:val="000000"/>
          <w:sz w:val="32"/>
          <w:szCs w:val="32"/>
          <w:shd w:val="clear" w:color="auto" w:fill="FFFF00"/>
        </w:rPr>
        <w:t> </w:t>
      </w:r>
    </w:p>
    <w:p w14:paraId="3C14C4BD" w14:textId="77777777" w:rsidR="00CE2EEF" w:rsidRDefault="00CE2EEF" w:rsidP="00CE2EEF">
      <w:pPr>
        <w:pStyle w:val="elementtoproof"/>
      </w:pPr>
      <w:r>
        <w:rPr>
          <w:rFonts w:ascii="Calibri" w:hAnsi="Calibri"/>
          <w:b/>
          <w:bCs/>
          <w:color w:val="000000"/>
          <w:sz w:val="32"/>
          <w:szCs w:val="32"/>
          <w:shd w:val="clear" w:color="auto" w:fill="FF0000"/>
        </w:rPr>
        <w:t>A9137/24</w:t>
      </w:r>
    </w:p>
    <w:p w14:paraId="03CC6CF1" w14:textId="77777777" w:rsidR="00CE2EEF" w:rsidRDefault="00CE2EEF" w:rsidP="00CE2EEF">
      <w:pPr>
        <w:pStyle w:val="NormalWeb"/>
      </w:pPr>
      <w:r>
        <w:rPr>
          <w:b/>
          <w:bCs/>
          <w:color w:val="000000"/>
          <w:sz w:val="32"/>
          <w:szCs w:val="32"/>
          <w:shd w:val="clear" w:color="auto" w:fill="FFFF00"/>
        </w:rPr>
        <w:t>Diversions (from 0430-2359)</w:t>
      </w:r>
    </w:p>
    <w:p w14:paraId="547C0AB4" w14:textId="77777777" w:rsidR="00CE2EEF" w:rsidRDefault="00CE2EEF" w:rsidP="00CE2EEF">
      <w:pPr>
        <w:pStyle w:val="elementtoproof"/>
      </w:pPr>
      <w:r>
        <w:rPr>
          <w:rFonts w:ascii="Calibri" w:hAnsi="Calibri"/>
          <w:color w:val="000000"/>
          <w:sz w:val="32"/>
          <w:szCs w:val="32"/>
          <w:shd w:val="clear" w:color="auto" w:fill="FFFF00"/>
        </w:rPr>
        <w:t>DUE TO STRONG WINDS AD IS NOT AVAILABLE FOR DIVERTED</w:t>
      </w:r>
    </w:p>
    <w:p w14:paraId="35B37B3A" w14:textId="77777777" w:rsidR="00CE2EEF" w:rsidRDefault="00CE2EEF" w:rsidP="00CE2EEF">
      <w:pPr>
        <w:rPr>
          <w:rFonts w:ascii="Calibri" w:hAnsi="Calibri"/>
          <w:color w:val="000000"/>
          <w:sz w:val="32"/>
          <w:szCs w:val="32"/>
        </w:rPr>
      </w:pPr>
      <w:r>
        <w:rPr>
          <w:rFonts w:ascii="Calibri" w:hAnsi="Calibri"/>
          <w:color w:val="000000"/>
          <w:sz w:val="32"/>
          <w:szCs w:val="32"/>
          <w:shd w:val="clear" w:color="auto" w:fill="FFFF00"/>
        </w:rPr>
        <w:t>TRAFFIC. HOME BASED CARRIERS AND EMERGENCY TRAFFIC ARE EXEMPT FROM</w:t>
      </w:r>
    </w:p>
    <w:p w14:paraId="418B1FC2" w14:textId="77777777" w:rsidR="00CE2EEF" w:rsidRDefault="00CE2EEF" w:rsidP="00CE2EEF">
      <w:pPr>
        <w:rPr>
          <w:rFonts w:ascii="Calibri" w:hAnsi="Calibri"/>
          <w:color w:val="000000"/>
          <w:sz w:val="32"/>
          <w:szCs w:val="32"/>
        </w:rPr>
      </w:pPr>
      <w:r>
        <w:rPr>
          <w:rFonts w:ascii="Calibri" w:hAnsi="Calibri"/>
          <w:color w:val="000000"/>
          <w:sz w:val="32"/>
          <w:szCs w:val="32"/>
          <w:shd w:val="clear" w:color="auto" w:fill="FFFF00"/>
        </w:rPr>
        <w:t>THIS REQUIREMENT. REFERENCE UKAIP EGLL AD2.20 SECTION 1 PARAGRAPH K</w:t>
      </w:r>
    </w:p>
    <w:p w14:paraId="114E3E74" w14:textId="77777777" w:rsidR="00CE2EEF" w:rsidRDefault="00CE2EEF" w:rsidP="00CE2EEF">
      <w:pPr>
        <w:pStyle w:val="elementtoproof"/>
      </w:pPr>
      <w:r>
        <w:rPr>
          <w:rFonts w:ascii="Calibri" w:hAnsi="Calibri"/>
          <w:b/>
          <w:bCs/>
          <w:color w:val="000000"/>
          <w:sz w:val="32"/>
          <w:szCs w:val="32"/>
          <w:shd w:val="clear" w:color="auto" w:fill="FFFF00"/>
        </w:rPr>
        <w:t> .</w:t>
      </w:r>
    </w:p>
    <w:p w14:paraId="01BEADFA" w14:textId="77777777" w:rsidR="00CE2EEF" w:rsidRDefault="00CE2EEF" w:rsidP="00CE2EEF">
      <w:pPr>
        <w:pStyle w:val="elementtoproof"/>
      </w:pPr>
      <w:r>
        <w:rPr>
          <w:rFonts w:ascii="Calibri" w:hAnsi="Calibri"/>
          <w:b/>
          <w:bCs/>
          <w:color w:val="000000"/>
          <w:sz w:val="32"/>
          <w:szCs w:val="32"/>
          <w:shd w:val="clear" w:color="auto" w:fill="FF0000"/>
        </w:rPr>
        <w:t>A9139/24</w:t>
      </w:r>
    </w:p>
    <w:p w14:paraId="0B250E64" w14:textId="77777777" w:rsidR="00CE2EEF" w:rsidRDefault="00CE2EEF" w:rsidP="00CE2EEF">
      <w:pPr>
        <w:pStyle w:val="NormalWeb"/>
      </w:pPr>
      <w:r>
        <w:rPr>
          <w:b/>
          <w:bCs/>
          <w:color w:val="000000"/>
          <w:sz w:val="32"/>
          <w:szCs w:val="32"/>
          <w:shd w:val="clear" w:color="auto" w:fill="FFFF00"/>
        </w:rPr>
        <w:t>Pre 0602 Arrivals (from 0430-0602)</w:t>
      </w:r>
    </w:p>
    <w:p w14:paraId="27A5B925" w14:textId="77777777" w:rsidR="00CE2EEF" w:rsidRDefault="00CE2EEF" w:rsidP="00CE2EEF">
      <w:pPr>
        <w:pStyle w:val="elementtoproof"/>
      </w:pPr>
      <w:proofErr w:type="gramStart"/>
      <w:r>
        <w:rPr>
          <w:rFonts w:ascii="Calibri" w:hAnsi="Calibri"/>
          <w:color w:val="000000"/>
          <w:sz w:val="32"/>
          <w:szCs w:val="32"/>
          <w:shd w:val="clear" w:color="auto" w:fill="FFFF00"/>
        </w:rPr>
        <w:t>.DUE</w:t>
      </w:r>
      <w:proofErr w:type="gramEnd"/>
      <w:r>
        <w:rPr>
          <w:rFonts w:ascii="Calibri" w:hAnsi="Calibri"/>
          <w:color w:val="000000"/>
          <w:sz w:val="32"/>
          <w:szCs w:val="32"/>
          <w:shd w:val="clear" w:color="auto" w:fill="FFFF00"/>
        </w:rPr>
        <w:t xml:space="preserve"> TO STRONG WINDS ALL AIRCRAFT ARE PERMITTED TO LAND BEFORE</w:t>
      </w:r>
    </w:p>
    <w:p w14:paraId="1BBC8E5C" w14:textId="77777777" w:rsidR="00CE2EEF" w:rsidRDefault="00CE2EEF" w:rsidP="00CE2EEF">
      <w:pPr>
        <w:rPr>
          <w:rFonts w:ascii="Calibri" w:hAnsi="Calibri"/>
          <w:color w:val="000000"/>
          <w:sz w:val="32"/>
          <w:szCs w:val="32"/>
        </w:rPr>
      </w:pPr>
      <w:r>
        <w:rPr>
          <w:rFonts w:ascii="Calibri" w:hAnsi="Calibri"/>
          <w:color w:val="000000"/>
          <w:sz w:val="32"/>
          <w:szCs w:val="32"/>
          <w:shd w:val="clear" w:color="auto" w:fill="FFFF00"/>
        </w:rPr>
        <w:t>0602 BUT CANNOT LAND PRIOR TO 0431. EMERGENCY TRAFFIC EXEMPT</w:t>
      </w:r>
    </w:p>
    <w:p w14:paraId="2BAE266B" w14:textId="77777777" w:rsidR="00CE2EEF" w:rsidRDefault="00CE2EEF" w:rsidP="00CE2EEF">
      <w:pPr>
        <w:rPr>
          <w:rFonts w:ascii="Calibri" w:hAnsi="Calibri"/>
          <w:color w:val="000000"/>
          <w:sz w:val="32"/>
          <w:szCs w:val="32"/>
        </w:rPr>
      </w:pPr>
      <w:r>
        <w:rPr>
          <w:rFonts w:ascii="Calibri" w:hAnsi="Calibri"/>
          <w:color w:val="000000"/>
          <w:sz w:val="32"/>
          <w:szCs w:val="32"/>
          <w:shd w:val="clear" w:color="auto" w:fill="FFFF00"/>
        </w:rPr>
        <w:t xml:space="preserve">FROM ANY </w:t>
      </w:r>
      <w:proofErr w:type="gramStart"/>
      <w:r>
        <w:rPr>
          <w:rFonts w:ascii="Calibri" w:hAnsi="Calibri"/>
          <w:color w:val="000000"/>
          <w:sz w:val="32"/>
          <w:szCs w:val="32"/>
          <w:shd w:val="clear" w:color="auto" w:fill="FFFF00"/>
        </w:rPr>
        <w:t>TIME</w:t>
      </w:r>
      <w:proofErr w:type="gramEnd"/>
      <w:r>
        <w:rPr>
          <w:rFonts w:ascii="Calibri" w:hAnsi="Calibri"/>
          <w:color w:val="000000"/>
          <w:sz w:val="32"/>
          <w:szCs w:val="32"/>
          <w:shd w:val="clear" w:color="auto" w:fill="FFFF00"/>
        </w:rPr>
        <w:t xml:space="preserve"> RESTRICTIONS</w:t>
      </w:r>
    </w:p>
    <w:p w14:paraId="5304A189" w14:textId="77777777" w:rsidR="00CE2EEF" w:rsidRDefault="00CE2EEF" w:rsidP="00CE2EEF">
      <w:pPr>
        <w:pStyle w:val="elementtoproof"/>
      </w:pPr>
      <w:r>
        <w:rPr>
          <w:rFonts w:ascii="Calibri" w:hAnsi="Calibri"/>
          <w:b/>
          <w:bCs/>
          <w:color w:val="000000"/>
          <w:shd w:val="clear" w:color="auto" w:fill="FFFF00"/>
        </w:rPr>
        <w:t> </w:t>
      </w:r>
    </w:p>
    <w:p w14:paraId="73B5F1FA" w14:textId="77777777" w:rsidR="00CE2EEF" w:rsidRDefault="00CE2EEF" w:rsidP="00CE2EEF">
      <w:pPr>
        <w:pStyle w:val="elementtoproof"/>
      </w:pPr>
      <w:r>
        <w:rPr>
          <w:rFonts w:ascii="Calibri" w:hAnsi="Calibri"/>
          <w:b/>
          <w:bCs/>
          <w:color w:val="000000"/>
          <w:sz w:val="32"/>
          <w:szCs w:val="32"/>
          <w:shd w:val="clear" w:color="auto" w:fill="FF0000"/>
        </w:rPr>
        <w:t>A9138/24</w:t>
      </w:r>
    </w:p>
    <w:p w14:paraId="2610E6E1" w14:textId="77777777" w:rsidR="00CE2EEF" w:rsidRDefault="00CE2EEF" w:rsidP="00CE2EEF">
      <w:pPr>
        <w:pStyle w:val="NormalWeb"/>
      </w:pPr>
      <w:r>
        <w:rPr>
          <w:b/>
          <w:bCs/>
          <w:color w:val="000000"/>
          <w:sz w:val="32"/>
          <w:szCs w:val="32"/>
          <w:shd w:val="clear" w:color="auto" w:fill="FFFF00"/>
        </w:rPr>
        <w:t>Ad Hoc slots (from 0602-2300)</w:t>
      </w:r>
    </w:p>
    <w:p w14:paraId="7175FE4E" w14:textId="77777777" w:rsidR="00CE2EEF" w:rsidRDefault="00CE2EEF" w:rsidP="00CE2EEF">
      <w:pPr>
        <w:pStyle w:val="elementtoproof"/>
      </w:pPr>
      <w:r>
        <w:rPr>
          <w:rFonts w:ascii="Calibri" w:hAnsi="Calibri"/>
          <w:color w:val="000000"/>
          <w:sz w:val="32"/>
          <w:szCs w:val="32"/>
          <w:shd w:val="clear" w:color="auto" w:fill="FFFF00"/>
        </w:rPr>
        <w:t>AD HOC SLOT BOOKING AND FLIGHT RESCHEDULE SLOTS ARE SUSPENDED. ALL</w:t>
      </w:r>
      <w:r>
        <w:rPr>
          <w:rFonts w:ascii="Calibri" w:hAnsi="Calibri"/>
          <w:color w:val="000000"/>
          <w:sz w:val="32"/>
          <w:szCs w:val="32"/>
          <w:shd w:val="clear" w:color="auto" w:fill="FFFF00"/>
        </w:rPr>
        <w:br/>
        <w:t>ENQUIRIES TO AIRCRAFT DUTY MANAGER +44 7525 825585)</w:t>
      </w:r>
    </w:p>
    <w:p w14:paraId="56A9FBDB" w14:textId="77777777" w:rsidR="00CE2EEF" w:rsidRDefault="00CE2EEF" w:rsidP="00CE2EEF">
      <w:pPr>
        <w:rPr>
          <w:sz w:val="22"/>
          <w:szCs w:val="22"/>
          <w:lang w:eastAsia="en-US"/>
        </w:rPr>
      </w:pPr>
    </w:p>
    <w:p w14:paraId="522FF4C6" w14:textId="77777777" w:rsidR="00CE2EEF" w:rsidRDefault="00CE2EEF" w:rsidP="00CE2EEF">
      <w:r>
        <w:t xml:space="preserve">Many thanks </w:t>
      </w:r>
    </w:p>
    <w:p w14:paraId="14CE1F35" w14:textId="77777777" w:rsidR="00CE2EEF" w:rsidRDefault="00CE2EEF" w:rsidP="00CE2EEF"/>
    <w:p w14:paraId="428FEE79" w14:textId="77777777" w:rsidR="00CE2EEF" w:rsidRDefault="00CE2EEF" w:rsidP="00CE2EEF">
      <w:pPr>
        <w:rPr>
          <w:rFonts w:ascii="Frutiger LT 45 Light" w:hAnsi="Frutiger LT 45 Light"/>
          <w:color w:val="000000"/>
          <w:sz w:val="22"/>
          <w:szCs w:val="22"/>
        </w:rPr>
      </w:pPr>
      <w:r>
        <w:rPr>
          <w:rFonts w:ascii="Frutiger LT 45 Light" w:hAnsi="Frutiger LT 45 Light"/>
          <w:b/>
          <w:bCs/>
          <w:color w:val="660099"/>
          <w:sz w:val="22"/>
          <w:szCs w:val="22"/>
        </w:rPr>
        <w:t>Nick Harmon</w:t>
      </w:r>
    </w:p>
    <w:p w14:paraId="26BC76F8" w14:textId="77777777" w:rsidR="00CE2EEF" w:rsidRDefault="00CE2EEF" w:rsidP="00CE2EEF">
      <w:pPr>
        <w:rPr>
          <w:rFonts w:ascii="Frutiger LT 45 Light" w:hAnsi="Frutiger LT 45 Light"/>
          <w:b/>
          <w:bCs/>
          <w:color w:val="000000"/>
          <w:sz w:val="22"/>
          <w:szCs w:val="22"/>
        </w:rPr>
      </w:pPr>
      <w:r>
        <w:rPr>
          <w:rFonts w:ascii="Frutiger LT 45 Light" w:hAnsi="Frutiger LT 45 Light"/>
          <w:b/>
          <w:bCs/>
          <w:color w:val="000000"/>
          <w:sz w:val="22"/>
          <w:szCs w:val="22"/>
        </w:rPr>
        <w:t>Aircraft Operations Duty Manager</w:t>
      </w:r>
    </w:p>
    <w:p w14:paraId="272CC7DC" w14:textId="77777777" w:rsidR="00CE2EEF" w:rsidRDefault="00CE2EEF" w:rsidP="00CE2EEF">
      <w:pPr>
        <w:rPr>
          <w:rFonts w:ascii="Frutiger LT 45 Light" w:hAnsi="Frutiger LT 45 Light"/>
          <w:b/>
          <w:bCs/>
          <w:color w:val="000000"/>
          <w:sz w:val="22"/>
          <w:szCs w:val="22"/>
        </w:rPr>
      </w:pPr>
      <w:r>
        <w:rPr>
          <w:rFonts w:ascii="Frutiger LT 45 Light" w:hAnsi="Frutiger LT 45 Light"/>
          <w:b/>
          <w:bCs/>
          <w:color w:val="000000"/>
          <w:sz w:val="22"/>
          <w:szCs w:val="22"/>
        </w:rPr>
        <w:t>Airport Operations</w:t>
      </w:r>
    </w:p>
    <w:p w14:paraId="7BFC0C80" w14:textId="77777777" w:rsidR="00CE2EEF" w:rsidRDefault="00CE2EEF" w:rsidP="00CE2EEF">
      <w:pPr>
        <w:rPr>
          <w:rFonts w:ascii="Frutiger LT 45 Light" w:hAnsi="Frutiger LT 45 Light"/>
          <w:color w:val="000000"/>
          <w:sz w:val="22"/>
          <w:szCs w:val="22"/>
        </w:rPr>
      </w:pPr>
    </w:p>
    <w:p w14:paraId="0F787294" w14:textId="24106691" w:rsidR="00CE2EEF" w:rsidRDefault="00CE2EEF" w:rsidP="00CE2EEF">
      <w:pPr>
        <w:rPr>
          <w:rFonts w:ascii="Frutiger LT 45 Light" w:hAnsi="Frutiger LT 45 Light"/>
          <w:color w:val="000000"/>
          <w:sz w:val="22"/>
          <w:szCs w:val="22"/>
        </w:rPr>
      </w:pPr>
      <w:r>
        <w:rPr>
          <w:rFonts w:ascii="Frutiger LT 45 Light" w:hAnsi="Frutiger LT 45 Light"/>
          <w:noProof/>
          <w:color w:val="464749"/>
          <w:sz w:val="22"/>
          <w:szCs w:val="22"/>
        </w:rPr>
        <w:drawing>
          <wp:inline distT="0" distB="0" distL="0" distR="0" wp14:anchorId="5E7E265D" wp14:editId="4D467C03">
            <wp:extent cx="234315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809625"/>
                    </a:xfrm>
                    <a:prstGeom prst="rect">
                      <a:avLst/>
                    </a:prstGeom>
                    <a:noFill/>
                    <a:ln>
                      <a:noFill/>
                    </a:ln>
                  </pic:spPr>
                </pic:pic>
              </a:graphicData>
            </a:graphic>
          </wp:inline>
        </w:drawing>
      </w:r>
    </w:p>
    <w:p w14:paraId="1AD056C8" w14:textId="77777777" w:rsidR="00CE2EEF" w:rsidRDefault="00CE2EEF" w:rsidP="00CE2EEF">
      <w:pPr>
        <w:rPr>
          <w:rFonts w:ascii="Frutiger LT 45 Light" w:hAnsi="Frutiger LT 45 Light"/>
          <w:color w:val="000000"/>
          <w:sz w:val="22"/>
          <w:szCs w:val="22"/>
        </w:rPr>
      </w:pPr>
      <w:r>
        <w:rPr>
          <w:rFonts w:ascii="Frutiger LT 45 Light" w:hAnsi="Frutiger LT 45 Light"/>
          <w:color w:val="000000"/>
          <w:sz w:val="22"/>
          <w:szCs w:val="22"/>
        </w:rPr>
        <w:t> </w:t>
      </w:r>
    </w:p>
    <w:p w14:paraId="459E0747" w14:textId="77777777" w:rsidR="00CE2EEF" w:rsidRDefault="00CE2EEF" w:rsidP="00CE2EEF">
      <w:pPr>
        <w:shd w:val="clear" w:color="auto" w:fill="FFFFFF"/>
        <w:rPr>
          <w:rFonts w:ascii="Frutiger LT 45 Light" w:hAnsi="Frutiger LT 45 Light"/>
          <w:color w:val="000000"/>
          <w:sz w:val="22"/>
          <w:szCs w:val="22"/>
        </w:rPr>
      </w:pPr>
      <w:r>
        <w:rPr>
          <w:rFonts w:ascii="Frutiger LT 45 Light" w:hAnsi="Frutiger LT 45 Light"/>
          <w:color w:val="660099"/>
          <w:sz w:val="22"/>
          <w:szCs w:val="22"/>
        </w:rPr>
        <w:t>Heathrow Airport</w:t>
      </w:r>
    </w:p>
    <w:p w14:paraId="5A8A19B7" w14:textId="77777777" w:rsidR="00CE2EEF" w:rsidRDefault="00CE2EEF" w:rsidP="00CE2EEF">
      <w:pPr>
        <w:shd w:val="clear" w:color="auto" w:fill="FFFFFF"/>
        <w:rPr>
          <w:rFonts w:ascii="Frutiger LT 45 Light" w:hAnsi="Frutiger LT 45 Light"/>
          <w:color w:val="000000"/>
          <w:sz w:val="22"/>
          <w:szCs w:val="22"/>
        </w:rPr>
      </w:pPr>
      <w:r>
        <w:rPr>
          <w:rFonts w:ascii="Frutiger LT 45 Light" w:hAnsi="Frutiger LT 45 Light"/>
          <w:color w:val="000000"/>
          <w:sz w:val="22"/>
          <w:szCs w:val="22"/>
        </w:rPr>
        <w:t>The Compass Centre, Nelson Road</w:t>
      </w:r>
    </w:p>
    <w:p w14:paraId="7F096309" w14:textId="77777777" w:rsidR="00CE2EEF" w:rsidRDefault="00CE2EEF" w:rsidP="00CE2EEF">
      <w:pPr>
        <w:shd w:val="clear" w:color="auto" w:fill="FFFFFF"/>
        <w:rPr>
          <w:rFonts w:ascii="Frutiger LT 45 Light" w:hAnsi="Frutiger LT 45 Light"/>
          <w:color w:val="000000"/>
          <w:sz w:val="22"/>
          <w:szCs w:val="22"/>
        </w:rPr>
      </w:pPr>
      <w:r>
        <w:rPr>
          <w:rFonts w:ascii="Frutiger LT 45 Light" w:hAnsi="Frutiger LT 45 Light"/>
          <w:color w:val="000000"/>
          <w:sz w:val="22"/>
          <w:szCs w:val="22"/>
        </w:rPr>
        <w:t>Hounslow, Middlesex, TW6 2GW</w:t>
      </w:r>
    </w:p>
    <w:p w14:paraId="26293D24" w14:textId="77777777" w:rsidR="00CE2EEF" w:rsidRDefault="00CE2EEF" w:rsidP="00CE2EEF">
      <w:pPr>
        <w:shd w:val="clear" w:color="auto" w:fill="FFFFFF"/>
        <w:rPr>
          <w:rFonts w:ascii="Frutiger LT 45 Light" w:hAnsi="Frutiger LT 45 Light"/>
          <w:color w:val="000000"/>
          <w:sz w:val="22"/>
          <w:szCs w:val="22"/>
        </w:rPr>
      </w:pPr>
      <w:r>
        <w:rPr>
          <w:rFonts w:ascii="Frutiger LT 45 Light" w:hAnsi="Frutiger LT 45 Light"/>
          <w:color w:val="660099"/>
          <w:sz w:val="22"/>
          <w:szCs w:val="22"/>
        </w:rPr>
        <w:t xml:space="preserve">t: </w:t>
      </w:r>
      <w:r>
        <w:rPr>
          <w:rFonts w:ascii="Frutiger LT 45 Light" w:hAnsi="Frutiger LT 45 Light"/>
          <w:color w:val="000000"/>
          <w:sz w:val="22"/>
          <w:szCs w:val="22"/>
        </w:rPr>
        <w:t>+44 (0)7525 825585</w:t>
      </w:r>
    </w:p>
    <w:p w14:paraId="171B6513" w14:textId="77777777" w:rsidR="00CE2EEF" w:rsidRDefault="00CE2EEF" w:rsidP="00CE2EEF">
      <w:pPr>
        <w:rPr>
          <w:sz w:val="22"/>
          <w:szCs w:val="22"/>
          <w:lang w:eastAsia="en-US"/>
        </w:rPr>
      </w:pPr>
    </w:p>
    <w:p w14:paraId="110138F6" w14:textId="77777777" w:rsidR="00CE2EEF" w:rsidRDefault="00CE2EEF" w:rsidP="00CE2EEF">
      <w:pPr>
        <w:rPr>
          <w:sz w:val="22"/>
          <w:szCs w:val="22"/>
          <w:lang w:eastAsia="en-US"/>
        </w:rPr>
      </w:pPr>
    </w:p>
    <w:p w14:paraId="76F2EB8A" w14:textId="77777777" w:rsidR="00CE2EEF" w:rsidRDefault="00CE2EEF" w:rsidP="00CE2EEF">
      <w:pPr>
        <w:spacing w:after="240"/>
        <w:rPr>
          <w:rFonts w:ascii="Calibri" w:hAnsi="Calibri"/>
          <w:sz w:val="22"/>
          <w:szCs w:val="22"/>
        </w:rPr>
      </w:pPr>
    </w:p>
    <w:p w14:paraId="6042F37C" w14:textId="77777777" w:rsidR="00CE2EEF" w:rsidRDefault="00CE2EEF" w:rsidP="00CE2EEF">
      <w:pPr>
        <w:rPr>
          <w:rFonts w:ascii="Arial" w:hAnsi="Arial" w:cs="Arial"/>
          <w:sz w:val="16"/>
          <w:szCs w:val="16"/>
        </w:rPr>
      </w:pPr>
      <w:r>
        <w:rPr>
          <w:rFonts w:ascii="Arial" w:hAnsi="Arial" w:cs="Arial"/>
          <w:sz w:val="16"/>
          <w:szCs w:val="16"/>
        </w:rPr>
        <w:t>CONFIDENTIAL NOTICE: The information contained in this email and accompanying data are intended only for the person or entity to which it is addressed and may contain confidential and / or privileged material. If you are not the intended recipient of this email, the use of this information or any disclosure, copying or distribution is prohibited and may be unlawful. If you received this in error, please contact the sender and delete all copies of this message and attachments.</w:t>
      </w:r>
      <w:r>
        <w:rPr>
          <w:rFonts w:ascii="Arial" w:hAnsi="Arial" w:cs="Arial"/>
          <w:sz w:val="16"/>
          <w:szCs w:val="16"/>
        </w:rPr>
        <w:br/>
      </w:r>
      <w:r>
        <w:rPr>
          <w:rFonts w:ascii="Arial" w:hAnsi="Arial" w:cs="Arial"/>
          <w:sz w:val="16"/>
          <w:szCs w:val="16"/>
        </w:rPr>
        <w:br/>
        <w:t>Please note that Heathrow Airport Holdings Limited and its subsidiaries ("Heathrow") monitors incoming and outgoing mail for compliance with its Information Security policy. This includes scanning emails for computer viruses.</w:t>
      </w:r>
      <w:r>
        <w:rPr>
          <w:rFonts w:ascii="Arial" w:hAnsi="Arial" w:cs="Arial"/>
          <w:sz w:val="16"/>
          <w:szCs w:val="16"/>
        </w:rPr>
        <w:br/>
      </w:r>
      <w:r>
        <w:rPr>
          <w:rFonts w:ascii="Arial" w:hAnsi="Arial" w:cs="Arial"/>
          <w:sz w:val="16"/>
          <w:szCs w:val="16"/>
        </w:rPr>
        <w:br/>
        <w:t xml:space="preserve">COMPANY PARTICULARS: For particulars of Heathrow companies, please visit </w:t>
      </w:r>
      <w:hyperlink r:id="rId9" w:history="1">
        <w:r>
          <w:rPr>
            <w:rStyle w:val="Hyperlink"/>
            <w:rFonts w:ascii="Arial" w:hAnsi="Arial" w:cs="Arial"/>
            <w:sz w:val="16"/>
            <w:szCs w:val="16"/>
          </w:rPr>
          <w:t>http://www.heathrowairport.com/about-us</w:t>
        </w:r>
      </w:hyperlink>
      <w:r>
        <w:rPr>
          <w:rFonts w:ascii="Arial" w:hAnsi="Arial" w:cs="Arial"/>
          <w:sz w:val="16"/>
          <w:szCs w:val="16"/>
        </w:rPr>
        <w:t xml:space="preserve">. For information about Heathrow Airport, please visit </w:t>
      </w:r>
      <w:hyperlink r:id="rId10" w:history="1">
        <w:r>
          <w:rPr>
            <w:rStyle w:val="Hyperlink"/>
            <w:rFonts w:ascii="Arial" w:hAnsi="Arial" w:cs="Arial"/>
            <w:sz w:val="16"/>
            <w:szCs w:val="16"/>
          </w:rPr>
          <w:t>www.heathrowairport.com</w:t>
        </w:r>
      </w:hyperlink>
      <w:r>
        <w:rPr>
          <w:rFonts w:ascii="Arial" w:hAnsi="Arial" w:cs="Arial"/>
          <w:sz w:val="16"/>
          <w:szCs w:val="16"/>
        </w:rPr>
        <w:br/>
      </w:r>
      <w:r>
        <w:rPr>
          <w:rFonts w:ascii="Arial" w:hAnsi="Arial" w:cs="Arial"/>
          <w:sz w:val="16"/>
          <w:szCs w:val="16"/>
        </w:rPr>
        <w:br/>
        <w:t>Heathrow Airport Holdings Limited is a private limited company registered in England under Company Number 05757208, with the Registered Office at The Compass Centre, Nelson Road, Hounslow, Middlesex, TW6 2GW.</w:t>
      </w:r>
    </w:p>
    <w:p w14:paraId="0383BAAF" w14:textId="77777777" w:rsidR="00CE2EEF" w:rsidRDefault="00CE2EEF" w:rsidP="00CE2EEF">
      <w:pPr>
        <w:jc w:val="center"/>
        <w:rPr>
          <w:rFonts w:ascii="Calibri" w:eastAsia="Times New Roman" w:hAnsi="Calibri"/>
          <w:sz w:val="22"/>
          <w:szCs w:val="22"/>
        </w:rPr>
      </w:pPr>
      <w:r>
        <w:rPr>
          <w:rFonts w:ascii="Calibri" w:eastAsia="Times New Roman" w:hAnsi="Calibri"/>
          <w:sz w:val="22"/>
          <w:szCs w:val="22"/>
        </w:rPr>
        <w:pict w14:anchorId="2892948E">
          <v:rect id="_x0000_i1026" style="width:468pt;height:1.5pt" o:hralign="center" o:hrstd="t" o:hr="t" fillcolor="#a0a0a0" stroked="f"/>
        </w:pict>
      </w:r>
    </w:p>
    <w:p w14:paraId="6F9D8EDB" w14:textId="77777777" w:rsidR="00CE2EEF" w:rsidRDefault="00CE2EEF" w:rsidP="00CE2EEF">
      <w:pPr>
        <w:spacing w:after="240"/>
        <w:rPr>
          <w:rFonts w:ascii="Calibri" w:hAnsi="Calibri"/>
          <w:sz w:val="22"/>
          <w:szCs w:val="22"/>
        </w:rPr>
      </w:pPr>
    </w:p>
    <w:tbl>
      <w:tblPr>
        <w:tblW w:w="750" w:type="dxa"/>
        <w:tblCellSpacing w:w="0" w:type="dxa"/>
        <w:tblCellMar>
          <w:left w:w="0" w:type="dxa"/>
          <w:right w:w="0" w:type="dxa"/>
        </w:tblCellMar>
        <w:tblLook w:val="04A0" w:firstRow="1" w:lastRow="0" w:firstColumn="1" w:lastColumn="0" w:noHBand="0" w:noVBand="1"/>
      </w:tblPr>
      <w:tblGrid>
        <w:gridCol w:w="750"/>
      </w:tblGrid>
      <w:tr w:rsidR="00CE2EEF" w14:paraId="2F062E16" w14:textId="77777777" w:rsidTr="00CE2EEF">
        <w:trPr>
          <w:trHeight w:val="270"/>
          <w:tblCellSpacing w:w="0" w:type="dxa"/>
        </w:trPr>
        <w:tc>
          <w:tcPr>
            <w:tcW w:w="0" w:type="auto"/>
            <w:tcBorders>
              <w:top w:val="nil"/>
              <w:left w:val="nil"/>
              <w:bottom w:val="single" w:sz="8" w:space="0" w:color="EAEAEA"/>
              <w:right w:val="nil"/>
            </w:tcBorders>
            <w:vAlign w:val="center"/>
            <w:hideMark/>
          </w:tcPr>
          <w:p w14:paraId="0A7E6C1C" w14:textId="77777777" w:rsidR="00CE2EEF" w:rsidRDefault="00CE2EEF">
            <w:pPr>
              <w:rPr>
                <w:rFonts w:ascii="Calibri" w:hAnsi="Calibri"/>
                <w:sz w:val="22"/>
                <w:szCs w:val="22"/>
              </w:rPr>
            </w:pPr>
            <w:r>
              <w:rPr>
                <w:rFonts w:ascii="Calibri" w:hAnsi="Calibri"/>
                <w:sz w:val="22"/>
                <w:szCs w:val="22"/>
              </w:rPr>
              <w:t> </w:t>
            </w:r>
          </w:p>
        </w:tc>
      </w:tr>
    </w:tbl>
    <w:p w14:paraId="1B22D983" w14:textId="77777777" w:rsidR="00CE2EEF" w:rsidRDefault="00CE2EEF" w:rsidP="00CE2EEF">
      <w:pPr>
        <w:rPr>
          <w:rFonts w:ascii="Calibri" w:hAnsi="Calibri"/>
          <w:vanish/>
          <w:sz w:val="22"/>
          <w:szCs w:val="22"/>
        </w:rPr>
      </w:pPr>
    </w:p>
    <w:tbl>
      <w:tblPr>
        <w:tblW w:w="4500" w:type="pct"/>
        <w:tblCellSpacing w:w="0" w:type="dxa"/>
        <w:tblCellMar>
          <w:left w:w="0" w:type="dxa"/>
          <w:right w:w="0" w:type="dxa"/>
        </w:tblCellMar>
        <w:tblLook w:val="04A0" w:firstRow="1" w:lastRow="0" w:firstColumn="1" w:lastColumn="0" w:noHBand="0" w:noVBand="1"/>
      </w:tblPr>
      <w:tblGrid>
        <w:gridCol w:w="9419"/>
      </w:tblGrid>
      <w:tr w:rsidR="00CE2EEF" w14:paraId="32E39581" w14:textId="77777777" w:rsidTr="00CE2EEF">
        <w:trPr>
          <w:trHeight w:val="255"/>
          <w:tblCellSpacing w:w="0" w:type="dxa"/>
        </w:trPr>
        <w:tc>
          <w:tcPr>
            <w:tcW w:w="0" w:type="auto"/>
            <w:vAlign w:val="center"/>
            <w:hideMark/>
          </w:tcPr>
          <w:p w14:paraId="22FF3010" w14:textId="77777777" w:rsidR="00CE2EEF" w:rsidRDefault="00CE2EEF">
            <w:pPr>
              <w:spacing w:line="255" w:lineRule="atLeast"/>
              <w:rPr>
                <w:rFonts w:ascii="Calibri" w:hAnsi="Calibri"/>
                <w:sz w:val="22"/>
                <w:szCs w:val="22"/>
              </w:rPr>
            </w:pPr>
            <w:r>
              <w:rPr>
                <w:rFonts w:ascii="Calibri" w:hAnsi="Calibri"/>
                <w:sz w:val="22"/>
                <w:szCs w:val="22"/>
              </w:rPr>
              <w:t> </w:t>
            </w:r>
          </w:p>
        </w:tc>
      </w:tr>
      <w:tr w:rsidR="00CE2EEF" w14:paraId="5DE26627" w14:textId="77777777" w:rsidTr="00CE2EEF">
        <w:trPr>
          <w:tblCellSpacing w:w="0" w:type="dxa"/>
        </w:trPr>
        <w:tc>
          <w:tcPr>
            <w:tcW w:w="0" w:type="auto"/>
            <w:vAlign w:val="center"/>
            <w:hideMark/>
          </w:tcPr>
          <w:p w14:paraId="5FEB3879" w14:textId="77777777" w:rsidR="00CE2EEF" w:rsidRDefault="00CE2EEF">
            <w:pPr>
              <w:spacing w:line="255" w:lineRule="atLeast"/>
              <w:rPr>
                <w:rFonts w:ascii="Segoe UI" w:hAnsi="Segoe UI" w:cs="Segoe UI"/>
                <w:color w:val="666666"/>
                <w:sz w:val="18"/>
                <w:szCs w:val="18"/>
              </w:rPr>
            </w:pPr>
            <w:r>
              <w:rPr>
                <w:rFonts w:ascii="Segoe UI" w:hAnsi="Segoe UI" w:cs="Segoe UI"/>
                <w:color w:val="666666"/>
                <w:sz w:val="18"/>
                <w:szCs w:val="18"/>
              </w:rPr>
              <w:t xml:space="preserve">You're receiving this message because you're a member of the </w:t>
            </w:r>
            <w:proofErr w:type="spellStart"/>
            <w:r>
              <w:rPr>
                <w:rFonts w:ascii="Segoe UI" w:hAnsi="Segoe UI" w:cs="Segoe UI"/>
                <w:color w:val="666666"/>
                <w:sz w:val="18"/>
                <w:szCs w:val="18"/>
              </w:rPr>
              <w:t>DvC</w:t>
            </w:r>
            <w:proofErr w:type="spellEnd"/>
            <w:r>
              <w:rPr>
                <w:rFonts w:ascii="Segoe UI" w:hAnsi="Segoe UI" w:cs="Segoe UI"/>
                <w:color w:val="666666"/>
                <w:sz w:val="18"/>
                <w:szCs w:val="18"/>
              </w:rPr>
              <w:t xml:space="preserve"> Participants 2024 group from Heathrow Airport Ltd. To take part in this conversation, reply all to this message.</w:t>
            </w:r>
          </w:p>
        </w:tc>
      </w:tr>
      <w:tr w:rsidR="00CE2EEF" w14:paraId="2EFD4B42" w14:textId="77777777" w:rsidTr="00CE2EEF">
        <w:trPr>
          <w:trHeight w:val="255"/>
          <w:tblCellSpacing w:w="0" w:type="dxa"/>
        </w:trPr>
        <w:tc>
          <w:tcPr>
            <w:tcW w:w="0" w:type="auto"/>
            <w:vAlign w:val="center"/>
            <w:hideMark/>
          </w:tcPr>
          <w:p w14:paraId="5175CB18" w14:textId="77777777" w:rsidR="00CE2EEF" w:rsidRDefault="00CE2EEF">
            <w:pPr>
              <w:spacing w:line="255" w:lineRule="atLeast"/>
              <w:rPr>
                <w:rFonts w:ascii="Calibri" w:hAnsi="Calibri"/>
                <w:sz w:val="22"/>
                <w:szCs w:val="22"/>
              </w:rPr>
            </w:pPr>
            <w:r>
              <w:rPr>
                <w:rFonts w:ascii="Calibri" w:hAnsi="Calibri"/>
                <w:sz w:val="22"/>
                <w:szCs w:val="22"/>
              </w:rPr>
              <w:t> </w:t>
            </w:r>
          </w:p>
        </w:tc>
      </w:tr>
      <w:tr w:rsidR="00CE2EEF" w14:paraId="2D3FE9A6" w14:textId="77777777" w:rsidTr="00CE2EEF">
        <w:trPr>
          <w:tblCellSpacing w:w="0" w:type="dxa"/>
        </w:trPr>
        <w:tc>
          <w:tcPr>
            <w:tcW w:w="0" w:type="auto"/>
            <w:vAlign w:val="center"/>
            <w:hideMark/>
          </w:tcPr>
          <w:p w14:paraId="463D0043" w14:textId="77777777" w:rsidR="00CE2EEF" w:rsidRDefault="00CE2EEF">
            <w:pPr>
              <w:spacing w:line="255" w:lineRule="atLeast"/>
              <w:rPr>
                <w:rFonts w:ascii="Segoe UI" w:hAnsi="Segoe UI" w:cs="Segoe UI"/>
                <w:sz w:val="18"/>
                <w:szCs w:val="18"/>
              </w:rPr>
            </w:pPr>
            <w:hyperlink r:id="rId11" w:history="1">
              <w:r>
                <w:rPr>
                  <w:rStyle w:val="Hyperlink"/>
                  <w:rFonts w:ascii="Segoe UI" w:hAnsi="Segoe UI" w:cs="Segoe UI"/>
                  <w:color w:val="666666"/>
                  <w:sz w:val="18"/>
                  <w:szCs w:val="18"/>
                  <w:u w:val="none"/>
                </w:rPr>
                <w:t>View group files</w:t>
              </w:r>
            </w:hyperlink>
            <w:r>
              <w:rPr>
                <w:rFonts w:ascii="Segoe UI" w:hAnsi="Segoe UI" w:cs="Segoe UI"/>
                <w:color w:val="C8C8C8"/>
                <w:sz w:val="18"/>
                <w:szCs w:val="18"/>
              </w:rPr>
              <w:t>   |   </w:t>
            </w:r>
            <w:hyperlink r:id="rId12" w:history="1">
              <w:r>
                <w:rPr>
                  <w:rStyle w:val="Hyperlink"/>
                  <w:rFonts w:ascii="Segoe UI" w:hAnsi="Segoe UI" w:cs="Segoe UI"/>
                  <w:color w:val="666666"/>
                  <w:sz w:val="18"/>
                  <w:szCs w:val="18"/>
                  <w:u w:val="none"/>
                </w:rPr>
                <w:t>Leave group</w:t>
              </w:r>
            </w:hyperlink>
            <w:r>
              <w:rPr>
                <w:rFonts w:ascii="Segoe UI" w:hAnsi="Segoe UI" w:cs="Segoe UI"/>
                <w:color w:val="C8C8C8"/>
                <w:sz w:val="18"/>
                <w:szCs w:val="18"/>
              </w:rPr>
              <w:t>   |   </w:t>
            </w:r>
            <w:hyperlink r:id="rId13" w:history="1">
              <w:r>
                <w:rPr>
                  <w:rStyle w:val="Hyperlink"/>
                  <w:rFonts w:ascii="Segoe UI" w:hAnsi="Segoe UI" w:cs="Segoe UI"/>
                  <w:color w:val="666666"/>
                  <w:sz w:val="18"/>
                  <w:szCs w:val="18"/>
                  <w:u w:val="none"/>
                </w:rPr>
                <w:t>Learn more about Microsoft 365 Groups</w:t>
              </w:r>
            </w:hyperlink>
          </w:p>
        </w:tc>
      </w:tr>
      <w:tr w:rsidR="00CE2EEF" w14:paraId="1EDADD03" w14:textId="77777777" w:rsidTr="00CE2EEF">
        <w:trPr>
          <w:trHeight w:val="255"/>
          <w:tblCellSpacing w:w="0" w:type="dxa"/>
        </w:trPr>
        <w:tc>
          <w:tcPr>
            <w:tcW w:w="0" w:type="auto"/>
            <w:vAlign w:val="center"/>
            <w:hideMark/>
          </w:tcPr>
          <w:p w14:paraId="07F360F2" w14:textId="77777777" w:rsidR="00CE2EEF" w:rsidRDefault="00CE2EEF">
            <w:pPr>
              <w:spacing w:line="255" w:lineRule="atLeast"/>
              <w:rPr>
                <w:rFonts w:ascii="Calibri" w:hAnsi="Calibri"/>
                <w:sz w:val="22"/>
                <w:szCs w:val="22"/>
              </w:rPr>
            </w:pPr>
            <w:r>
              <w:rPr>
                <w:rFonts w:ascii="Calibri" w:hAnsi="Calibri"/>
                <w:sz w:val="22"/>
                <w:szCs w:val="22"/>
              </w:rPr>
              <w:t> </w:t>
            </w:r>
          </w:p>
        </w:tc>
      </w:tr>
    </w:tbl>
    <w:p w14:paraId="1E4A2EF7" w14:textId="77777777" w:rsidR="00A14F7E" w:rsidRDefault="00A14F7E"/>
    <w:sectPr w:rsidR="00A14F7E" w:rsidSect="00CE2EE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7C63B" w14:textId="77777777" w:rsidR="00CE2EEF" w:rsidRDefault="00CE2EEF" w:rsidP="00CE2EEF">
      <w:r>
        <w:separator/>
      </w:r>
    </w:p>
  </w:endnote>
  <w:endnote w:type="continuationSeparator" w:id="0">
    <w:p w14:paraId="134F51D6" w14:textId="77777777" w:rsidR="00CE2EEF" w:rsidRDefault="00CE2EEF" w:rsidP="00CE2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Frutiger LT 45 Ligh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DDAEF" w14:textId="77777777" w:rsidR="00CE2EEF" w:rsidRDefault="00CE2EEF" w:rsidP="00CE2EEF">
      <w:r>
        <w:separator/>
      </w:r>
    </w:p>
  </w:footnote>
  <w:footnote w:type="continuationSeparator" w:id="0">
    <w:p w14:paraId="15E3C792" w14:textId="77777777" w:rsidR="00CE2EEF" w:rsidRDefault="00CE2EEF" w:rsidP="00CE2E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EF"/>
    <w:rsid w:val="00A14F7E"/>
    <w:rsid w:val="00CE2E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1FA81"/>
  <w15:chartTrackingRefBased/>
  <w15:docId w15:val="{759B5E6D-05CB-402D-8639-F825BA23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EEF"/>
    <w:pPr>
      <w:spacing w:after="0" w:line="240" w:lineRule="auto"/>
    </w:pPr>
    <w:rPr>
      <w:rFonts w:ascii="Aptos" w:hAnsi="Aptos" w:cs="Calibri"/>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2EEF"/>
    <w:rPr>
      <w:color w:val="467886"/>
      <w:u w:val="single"/>
    </w:rPr>
  </w:style>
  <w:style w:type="paragraph" w:styleId="NormalWeb">
    <w:name w:val="Normal (Web)"/>
    <w:basedOn w:val="Normal"/>
    <w:uiPriority w:val="99"/>
    <w:semiHidden/>
    <w:unhideWhenUsed/>
    <w:rsid w:val="00CE2EEF"/>
    <w:pPr>
      <w:spacing w:before="100" w:beforeAutospacing="1" w:after="100" w:afterAutospacing="1"/>
    </w:pPr>
    <w:rPr>
      <w:rFonts w:ascii="Calibri" w:hAnsi="Calibri"/>
      <w:sz w:val="22"/>
      <w:szCs w:val="22"/>
    </w:rPr>
  </w:style>
  <w:style w:type="paragraph" w:customStyle="1" w:styleId="elementtoproof">
    <w:name w:val="elementtoproof"/>
    <w:basedOn w:val="Normal"/>
    <w:uiPriority w:val="99"/>
    <w:semiHidden/>
    <w:rsid w:val="00CE2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6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o365g" TargetMode="External"/><Relationship Id="rId3" Type="http://schemas.openxmlformats.org/officeDocument/2006/relationships/webSettings" Target="webSettings.xml"/><Relationship Id="rId7" Type="http://schemas.openxmlformats.org/officeDocument/2006/relationships/hyperlink" Target="mailto:DvCParticipants2024@heathrow.com" TargetMode="External"/><Relationship Id="rId12" Type="http://schemas.openxmlformats.org/officeDocument/2006/relationships/hyperlink" Target="https://outlook.office365.com/owa/DvCParticipants2024@heathrow.com/groupsubscription.ashx?source=EscalatedMessage&amp;action=leave&amp;GuestId=e5d8906c-a7bc-490a-a619-b633de632e0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icholas.Harmon@heathrow.com" TargetMode="External"/><Relationship Id="rId11" Type="http://schemas.openxmlformats.org/officeDocument/2006/relationships/hyperlink" Target="https://outlook.office365.com/owa/DvCParticipants2024@heathrow.com/groupsubscription.ashx?source=EscalatedMessage&amp;action=files&amp;GuestId=e5d8906c-a7bc-490a-a619-b633de632e0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heathrowairport.com" TargetMode="External"/><Relationship Id="rId4" Type="http://schemas.openxmlformats.org/officeDocument/2006/relationships/footnotes" Target="footnotes.xml"/><Relationship Id="rId9" Type="http://schemas.openxmlformats.org/officeDocument/2006/relationships/hyperlink" Target="http://www.heathrowairport.com/about-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T_ATALAY</dc:creator>
  <cp:keywords/>
  <dc:description/>
  <cp:lastModifiedBy>T_ATALAY</cp:lastModifiedBy>
  <cp:revision>1</cp:revision>
  <dcterms:created xsi:type="dcterms:W3CDTF">2025-02-07T15:16:00Z</dcterms:created>
  <dcterms:modified xsi:type="dcterms:W3CDTF">2025-02-07T15:18:00Z</dcterms:modified>
</cp:coreProperties>
</file>