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49180" w14:textId="77777777" w:rsidR="00B449A2" w:rsidRPr="0010548E" w:rsidRDefault="00B449A2" w:rsidP="00B449A2">
      <w:pPr>
        <w:spacing w:after="0" w:line="480" w:lineRule="auto"/>
        <w:rPr>
          <w:rFonts w:ascii="Arial" w:hAnsi="Arial" w:cs="Arial"/>
          <w:sz w:val="20"/>
          <w:szCs w:val="20"/>
        </w:rPr>
      </w:pPr>
    </w:p>
    <w:p w14:paraId="381359F3" w14:textId="77777777" w:rsidR="00B449A2" w:rsidRPr="0010548E" w:rsidRDefault="00B449A2" w:rsidP="00B449A2">
      <w:pPr>
        <w:spacing w:after="0" w:line="480" w:lineRule="auto"/>
        <w:rPr>
          <w:rFonts w:ascii="Arial" w:hAnsi="Arial" w:cs="Arial"/>
          <w:sz w:val="20"/>
          <w:szCs w:val="20"/>
        </w:rPr>
      </w:pPr>
    </w:p>
    <w:p w14:paraId="034561F4" w14:textId="77777777" w:rsidR="00B449A2" w:rsidRPr="0010548E" w:rsidRDefault="00B449A2" w:rsidP="00B449A2">
      <w:pPr>
        <w:spacing w:after="0" w:line="480" w:lineRule="auto"/>
        <w:rPr>
          <w:rFonts w:ascii="Arial" w:hAnsi="Arial" w:cs="Arial"/>
          <w:sz w:val="20"/>
          <w:szCs w:val="20"/>
        </w:rPr>
      </w:pPr>
    </w:p>
    <w:p w14:paraId="3CDD66B0" w14:textId="6C3E231F" w:rsidR="003D311C" w:rsidRPr="0010548E" w:rsidRDefault="008E0B4A" w:rsidP="00B449A2">
      <w:pPr>
        <w:spacing w:after="0" w:line="480" w:lineRule="auto"/>
        <w:jc w:val="center"/>
        <w:rPr>
          <w:rFonts w:ascii="Arial" w:hAnsi="Arial" w:cs="Arial"/>
          <w:b/>
          <w:bCs/>
          <w:sz w:val="20"/>
          <w:szCs w:val="20"/>
        </w:rPr>
      </w:pPr>
      <w:r w:rsidRPr="0010548E">
        <w:rPr>
          <w:rFonts w:ascii="Arial" w:hAnsi="Arial" w:cs="Arial"/>
          <w:b/>
          <w:bCs/>
          <w:sz w:val="20"/>
          <w:szCs w:val="20"/>
        </w:rPr>
        <w:t>Stock Price and Volume Time Series</w:t>
      </w:r>
      <w:r w:rsidR="003D311C" w:rsidRPr="0010548E">
        <w:rPr>
          <w:rFonts w:ascii="Arial" w:hAnsi="Arial" w:cs="Arial"/>
          <w:b/>
          <w:bCs/>
          <w:sz w:val="20"/>
          <w:szCs w:val="20"/>
        </w:rPr>
        <w:t xml:space="preserve"> Analysis</w:t>
      </w:r>
      <w:r w:rsidR="00B449A2" w:rsidRPr="0010548E">
        <w:rPr>
          <w:rFonts w:ascii="Arial" w:hAnsi="Arial" w:cs="Arial"/>
          <w:b/>
          <w:bCs/>
          <w:sz w:val="20"/>
          <w:szCs w:val="20"/>
        </w:rPr>
        <w:t xml:space="preserve"> Using </w:t>
      </w:r>
      <w:r w:rsidRPr="0010548E">
        <w:rPr>
          <w:rFonts w:ascii="Arial" w:hAnsi="Arial" w:cs="Arial"/>
          <w:b/>
          <w:bCs/>
          <w:sz w:val="20"/>
          <w:szCs w:val="20"/>
        </w:rPr>
        <w:t>Times Series Models</w:t>
      </w:r>
      <w:r w:rsidR="00B449A2" w:rsidRPr="0010548E">
        <w:rPr>
          <w:rFonts w:ascii="Arial" w:hAnsi="Arial" w:cs="Arial"/>
          <w:b/>
          <w:bCs/>
          <w:sz w:val="20"/>
          <w:szCs w:val="20"/>
        </w:rPr>
        <w:t xml:space="preserve">: Best Model and </w:t>
      </w:r>
      <w:r w:rsidRPr="0010548E">
        <w:rPr>
          <w:rFonts w:ascii="Arial" w:hAnsi="Arial" w:cs="Arial"/>
          <w:b/>
          <w:bCs/>
          <w:sz w:val="20"/>
          <w:szCs w:val="20"/>
        </w:rPr>
        <w:t>Stock Price Prediction</w:t>
      </w:r>
    </w:p>
    <w:p w14:paraId="33D8FEF8" w14:textId="77777777" w:rsidR="00B449A2" w:rsidRPr="0010548E" w:rsidRDefault="00B449A2" w:rsidP="00B449A2">
      <w:pPr>
        <w:spacing w:after="0" w:line="480" w:lineRule="auto"/>
        <w:jc w:val="center"/>
        <w:rPr>
          <w:rFonts w:ascii="Arial" w:hAnsi="Arial" w:cs="Arial"/>
          <w:b/>
          <w:bCs/>
          <w:sz w:val="20"/>
          <w:szCs w:val="20"/>
        </w:rPr>
      </w:pPr>
    </w:p>
    <w:p w14:paraId="504F7E04" w14:textId="6F45FB7F" w:rsidR="003D311C" w:rsidRPr="0010548E" w:rsidRDefault="003D311C" w:rsidP="00493F84">
      <w:pPr>
        <w:pStyle w:val="ListParagraph"/>
        <w:spacing w:after="0" w:line="480" w:lineRule="auto"/>
        <w:jc w:val="center"/>
        <w:rPr>
          <w:rFonts w:ascii="Arial" w:hAnsi="Arial" w:cs="Arial"/>
          <w:sz w:val="20"/>
          <w:szCs w:val="20"/>
        </w:rPr>
      </w:pPr>
      <w:r w:rsidRPr="0010548E">
        <w:rPr>
          <w:rFonts w:ascii="Arial" w:hAnsi="Arial" w:cs="Arial"/>
          <w:sz w:val="20"/>
          <w:szCs w:val="20"/>
        </w:rPr>
        <w:t>Suvechhya Pokhrel</w:t>
      </w:r>
    </w:p>
    <w:p w14:paraId="29EEA9B4" w14:textId="12716F1A" w:rsidR="000B7AC7" w:rsidRPr="0010548E" w:rsidRDefault="00B449A2" w:rsidP="00493F84">
      <w:pPr>
        <w:pStyle w:val="ListParagraph"/>
        <w:spacing w:after="0" w:line="480" w:lineRule="auto"/>
        <w:jc w:val="center"/>
        <w:rPr>
          <w:rFonts w:ascii="Arial" w:hAnsi="Arial" w:cs="Arial"/>
          <w:sz w:val="20"/>
          <w:szCs w:val="20"/>
        </w:rPr>
      </w:pPr>
      <w:r w:rsidRPr="0010548E">
        <w:rPr>
          <w:rFonts w:ascii="Arial" w:hAnsi="Arial" w:cs="Arial"/>
          <w:sz w:val="20"/>
          <w:szCs w:val="20"/>
        </w:rPr>
        <w:t>University of Denver</w:t>
      </w:r>
    </w:p>
    <w:p w14:paraId="24BFF1FE" w14:textId="7582C6F4" w:rsidR="00B449A2" w:rsidRPr="0010548E" w:rsidRDefault="00B449A2" w:rsidP="00493F84">
      <w:pPr>
        <w:pStyle w:val="ListParagraph"/>
        <w:spacing w:after="0" w:line="480" w:lineRule="auto"/>
        <w:jc w:val="center"/>
        <w:rPr>
          <w:rFonts w:ascii="Arial" w:hAnsi="Arial" w:cs="Arial"/>
          <w:sz w:val="20"/>
          <w:szCs w:val="20"/>
        </w:rPr>
      </w:pPr>
      <w:r w:rsidRPr="0010548E">
        <w:rPr>
          <w:rFonts w:ascii="Arial" w:hAnsi="Arial" w:cs="Arial"/>
          <w:sz w:val="20"/>
          <w:szCs w:val="20"/>
        </w:rPr>
        <w:t>COMP 444</w:t>
      </w:r>
      <w:r w:rsidR="008E0B4A" w:rsidRPr="0010548E">
        <w:rPr>
          <w:rFonts w:ascii="Arial" w:hAnsi="Arial" w:cs="Arial"/>
          <w:sz w:val="20"/>
          <w:szCs w:val="20"/>
        </w:rPr>
        <w:t>9</w:t>
      </w:r>
      <w:r w:rsidRPr="0010548E">
        <w:rPr>
          <w:rFonts w:ascii="Arial" w:hAnsi="Arial" w:cs="Arial"/>
          <w:sz w:val="20"/>
          <w:szCs w:val="20"/>
        </w:rPr>
        <w:t>: Data</w:t>
      </w:r>
      <w:r w:rsidR="008E0B4A" w:rsidRPr="0010548E">
        <w:rPr>
          <w:rFonts w:ascii="Arial" w:hAnsi="Arial" w:cs="Arial"/>
          <w:sz w:val="20"/>
          <w:szCs w:val="20"/>
        </w:rPr>
        <w:t xml:space="preserve"> Science Capstone</w:t>
      </w:r>
    </w:p>
    <w:p w14:paraId="06DFC04A" w14:textId="15245CB3" w:rsidR="00B449A2" w:rsidRPr="0010548E" w:rsidRDefault="00B449A2" w:rsidP="00493F84">
      <w:pPr>
        <w:pStyle w:val="ListParagraph"/>
        <w:spacing w:after="0" w:line="480" w:lineRule="auto"/>
        <w:jc w:val="center"/>
        <w:rPr>
          <w:rFonts w:ascii="Arial" w:hAnsi="Arial" w:cs="Arial"/>
          <w:sz w:val="20"/>
          <w:szCs w:val="20"/>
        </w:rPr>
      </w:pPr>
      <w:r w:rsidRPr="0010548E">
        <w:rPr>
          <w:rFonts w:ascii="Arial" w:hAnsi="Arial" w:cs="Arial"/>
          <w:sz w:val="20"/>
          <w:szCs w:val="20"/>
        </w:rPr>
        <w:t xml:space="preserve">Dr. </w:t>
      </w:r>
      <w:r w:rsidR="008E0B4A" w:rsidRPr="0010548E">
        <w:rPr>
          <w:rFonts w:ascii="Arial" w:hAnsi="Arial" w:cs="Arial"/>
          <w:sz w:val="20"/>
          <w:szCs w:val="20"/>
        </w:rPr>
        <w:t xml:space="preserve">Sada </w:t>
      </w:r>
      <w:proofErr w:type="spellStart"/>
      <w:r w:rsidR="008E0B4A" w:rsidRPr="0010548E">
        <w:rPr>
          <w:rFonts w:ascii="Arial" w:hAnsi="Arial" w:cs="Arial"/>
          <w:sz w:val="20"/>
          <w:szCs w:val="20"/>
        </w:rPr>
        <w:t>Narayanappa</w:t>
      </w:r>
      <w:proofErr w:type="spellEnd"/>
    </w:p>
    <w:p w14:paraId="4F716C4B" w14:textId="58DB1C80" w:rsidR="00B449A2" w:rsidRPr="0010548E" w:rsidRDefault="008E0B4A" w:rsidP="00493F84">
      <w:pPr>
        <w:pStyle w:val="ListParagraph"/>
        <w:spacing w:after="0" w:line="480" w:lineRule="auto"/>
        <w:jc w:val="center"/>
        <w:rPr>
          <w:rFonts w:ascii="Arial" w:hAnsi="Arial" w:cs="Arial"/>
          <w:sz w:val="20"/>
          <w:szCs w:val="20"/>
        </w:rPr>
      </w:pPr>
      <w:r w:rsidRPr="0010548E">
        <w:rPr>
          <w:rFonts w:ascii="Arial" w:hAnsi="Arial" w:cs="Arial"/>
          <w:sz w:val="20"/>
          <w:szCs w:val="20"/>
        </w:rPr>
        <w:t>October 19</w:t>
      </w:r>
      <w:r w:rsidR="00B449A2" w:rsidRPr="0010548E">
        <w:rPr>
          <w:rFonts w:ascii="Arial" w:hAnsi="Arial" w:cs="Arial"/>
          <w:sz w:val="20"/>
          <w:szCs w:val="20"/>
        </w:rPr>
        <w:t>, 202</w:t>
      </w:r>
      <w:r w:rsidRPr="0010548E">
        <w:rPr>
          <w:rFonts w:ascii="Arial" w:hAnsi="Arial" w:cs="Arial"/>
          <w:sz w:val="20"/>
          <w:szCs w:val="20"/>
        </w:rPr>
        <w:t>3</w:t>
      </w:r>
    </w:p>
    <w:p w14:paraId="172C8AF0" w14:textId="22DAD282" w:rsidR="000B7AC7" w:rsidRPr="0010548E" w:rsidRDefault="000B7AC7" w:rsidP="00493F84">
      <w:pPr>
        <w:pStyle w:val="ListParagraph"/>
        <w:spacing w:after="0" w:line="480" w:lineRule="auto"/>
        <w:jc w:val="center"/>
        <w:rPr>
          <w:rFonts w:ascii="Arial" w:hAnsi="Arial" w:cs="Arial"/>
          <w:sz w:val="20"/>
          <w:szCs w:val="20"/>
        </w:rPr>
      </w:pPr>
    </w:p>
    <w:p w14:paraId="3FCA9D58" w14:textId="5B0303D2" w:rsidR="000B7AC7" w:rsidRPr="0010548E" w:rsidRDefault="000B7AC7" w:rsidP="00493F84">
      <w:pPr>
        <w:pStyle w:val="ListParagraph"/>
        <w:spacing w:after="0" w:line="480" w:lineRule="auto"/>
        <w:jc w:val="center"/>
        <w:rPr>
          <w:rFonts w:ascii="Arial" w:hAnsi="Arial" w:cs="Arial"/>
          <w:sz w:val="20"/>
          <w:szCs w:val="20"/>
        </w:rPr>
      </w:pPr>
    </w:p>
    <w:p w14:paraId="1DB67ABD" w14:textId="7C8F6A44" w:rsidR="000B7AC7" w:rsidRPr="0010548E" w:rsidRDefault="000B7AC7" w:rsidP="00493F84">
      <w:pPr>
        <w:pStyle w:val="ListParagraph"/>
        <w:spacing w:after="0" w:line="480" w:lineRule="auto"/>
        <w:jc w:val="center"/>
        <w:rPr>
          <w:rFonts w:ascii="Arial" w:hAnsi="Arial" w:cs="Arial"/>
          <w:sz w:val="20"/>
          <w:szCs w:val="20"/>
        </w:rPr>
      </w:pPr>
    </w:p>
    <w:p w14:paraId="24ECA918" w14:textId="261FB0E6" w:rsidR="000B7AC7" w:rsidRPr="0010548E" w:rsidRDefault="000B7AC7" w:rsidP="00493F84">
      <w:pPr>
        <w:pStyle w:val="ListParagraph"/>
        <w:spacing w:after="0" w:line="480" w:lineRule="auto"/>
        <w:jc w:val="center"/>
        <w:rPr>
          <w:rFonts w:ascii="Arial" w:hAnsi="Arial" w:cs="Arial"/>
          <w:sz w:val="20"/>
          <w:szCs w:val="20"/>
          <w:vertAlign w:val="subscript"/>
        </w:rPr>
      </w:pPr>
    </w:p>
    <w:p w14:paraId="28D21D5B" w14:textId="1FBCEF92" w:rsidR="000B7AC7" w:rsidRPr="0010548E" w:rsidRDefault="000B7AC7" w:rsidP="00493F84">
      <w:pPr>
        <w:pStyle w:val="ListParagraph"/>
        <w:spacing w:after="0" w:line="480" w:lineRule="auto"/>
        <w:jc w:val="center"/>
        <w:rPr>
          <w:rFonts w:ascii="Arial" w:hAnsi="Arial" w:cs="Arial"/>
          <w:sz w:val="20"/>
          <w:szCs w:val="20"/>
        </w:rPr>
      </w:pPr>
    </w:p>
    <w:p w14:paraId="2E3F80C4" w14:textId="553BB90B" w:rsidR="000B7AC7" w:rsidRPr="0010548E" w:rsidRDefault="000B7AC7" w:rsidP="00493F84">
      <w:pPr>
        <w:pStyle w:val="ListParagraph"/>
        <w:spacing w:after="0" w:line="480" w:lineRule="auto"/>
        <w:jc w:val="center"/>
        <w:rPr>
          <w:rFonts w:ascii="Arial" w:hAnsi="Arial" w:cs="Arial"/>
          <w:sz w:val="20"/>
          <w:szCs w:val="20"/>
        </w:rPr>
      </w:pPr>
    </w:p>
    <w:p w14:paraId="6F36ACAA" w14:textId="1F8AF583" w:rsidR="000B7AC7" w:rsidRPr="0010548E" w:rsidRDefault="000B7AC7" w:rsidP="00493F84">
      <w:pPr>
        <w:pStyle w:val="ListParagraph"/>
        <w:spacing w:after="0" w:line="480" w:lineRule="auto"/>
        <w:jc w:val="center"/>
        <w:rPr>
          <w:rFonts w:ascii="Arial" w:hAnsi="Arial" w:cs="Arial"/>
          <w:sz w:val="20"/>
          <w:szCs w:val="20"/>
        </w:rPr>
      </w:pPr>
    </w:p>
    <w:p w14:paraId="30F970E4" w14:textId="6C6CAD8C" w:rsidR="000B7AC7" w:rsidRPr="0010548E" w:rsidRDefault="000B7AC7" w:rsidP="00493F84">
      <w:pPr>
        <w:pStyle w:val="ListParagraph"/>
        <w:spacing w:after="0" w:line="480" w:lineRule="auto"/>
        <w:jc w:val="center"/>
        <w:rPr>
          <w:rFonts w:ascii="Arial" w:hAnsi="Arial" w:cs="Arial"/>
          <w:sz w:val="20"/>
          <w:szCs w:val="20"/>
        </w:rPr>
      </w:pPr>
    </w:p>
    <w:p w14:paraId="204AC215" w14:textId="6F045A98" w:rsidR="000B7AC7" w:rsidRPr="0010548E" w:rsidRDefault="000B7AC7" w:rsidP="00493F84">
      <w:pPr>
        <w:pStyle w:val="ListParagraph"/>
        <w:spacing w:after="0" w:line="480" w:lineRule="auto"/>
        <w:jc w:val="center"/>
        <w:rPr>
          <w:rFonts w:ascii="Arial" w:hAnsi="Arial" w:cs="Arial"/>
          <w:sz w:val="20"/>
          <w:szCs w:val="20"/>
        </w:rPr>
      </w:pPr>
    </w:p>
    <w:p w14:paraId="1514778D" w14:textId="4D3B194A" w:rsidR="000B7AC7" w:rsidRDefault="000B7AC7" w:rsidP="00493F84">
      <w:pPr>
        <w:pStyle w:val="ListParagraph"/>
        <w:spacing w:after="0" w:line="480" w:lineRule="auto"/>
        <w:jc w:val="center"/>
        <w:rPr>
          <w:rFonts w:ascii="Arial" w:hAnsi="Arial" w:cs="Arial"/>
          <w:sz w:val="20"/>
          <w:szCs w:val="20"/>
        </w:rPr>
      </w:pPr>
    </w:p>
    <w:p w14:paraId="1779EA2A" w14:textId="77777777" w:rsidR="0006450E" w:rsidRDefault="0006450E" w:rsidP="00493F84">
      <w:pPr>
        <w:pStyle w:val="ListParagraph"/>
        <w:spacing w:after="0" w:line="480" w:lineRule="auto"/>
        <w:jc w:val="center"/>
        <w:rPr>
          <w:rFonts w:ascii="Arial" w:hAnsi="Arial" w:cs="Arial"/>
          <w:sz w:val="20"/>
          <w:szCs w:val="20"/>
        </w:rPr>
      </w:pPr>
    </w:p>
    <w:p w14:paraId="4A23F39F" w14:textId="77777777" w:rsidR="0006450E" w:rsidRDefault="0006450E" w:rsidP="00493F84">
      <w:pPr>
        <w:pStyle w:val="ListParagraph"/>
        <w:spacing w:after="0" w:line="480" w:lineRule="auto"/>
        <w:jc w:val="center"/>
        <w:rPr>
          <w:rFonts w:ascii="Arial" w:hAnsi="Arial" w:cs="Arial"/>
          <w:sz w:val="20"/>
          <w:szCs w:val="20"/>
        </w:rPr>
      </w:pPr>
    </w:p>
    <w:p w14:paraId="790A2F7D" w14:textId="77777777" w:rsidR="0006450E" w:rsidRDefault="0006450E" w:rsidP="00493F84">
      <w:pPr>
        <w:pStyle w:val="ListParagraph"/>
        <w:spacing w:after="0" w:line="480" w:lineRule="auto"/>
        <w:jc w:val="center"/>
        <w:rPr>
          <w:rFonts w:ascii="Arial" w:hAnsi="Arial" w:cs="Arial"/>
          <w:sz w:val="20"/>
          <w:szCs w:val="20"/>
        </w:rPr>
      </w:pPr>
    </w:p>
    <w:p w14:paraId="023ABFF0" w14:textId="5486519D" w:rsidR="000B7AC7" w:rsidRPr="0010548E" w:rsidRDefault="0006450E" w:rsidP="0006450E">
      <w:pPr>
        <w:spacing w:line="259" w:lineRule="auto"/>
        <w:rPr>
          <w:rFonts w:ascii="Arial" w:hAnsi="Arial" w:cs="Arial"/>
          <w:sz w:val="20"/>
          <w:szCs w:val="20"/>
        </w:rPr>
      </w:pPr>
      <w:r>
        <w:rPr>
          <w:rFonts w:ascii="Arial" w:hAnsi="Arial" w:cs="Arial"/>
          <w:sz w:val="20"/>
          <w:szCs w:val="20"/>
        </w:rPr>
        <w:br w:type="page"/>
      </w:r>
    </w:p>
    <w:p w14:paraId="608E0F5D" w14:textId="4FEC698F" w:rsidR="00DA0BF2" w:rsidRPr="0010548E" w:rsidRDefault="00DA0BF2" w:rsidP="00493F84">
      <w:pPr>
        <w:pStyle w:val="Heading1"/>
        <w:spacing w:line="480" w:lineRule="auto"/>
        <w:jc w:val="center"/>
        <w:rPr>
          <w:rFonts w:ascii="Arial" w:hAnsi="Arial" w:cs="Arial"/>
          <w:b/>
          <w:bCs/>
          <w:color w:val="auto"/>
          <w:sz w:val="20"/>
          <w:szCs w:val="20"/>
        </w:rPr>
      </w:pPr>
      <w:r w:rsidRPr="0010548E">
        <w:rPr>
          <w:rFonts w:ascii="Arial" w:hAnsi="Arial" w:cs="Arial"/>
          <w:b/>
          <w:bCs/>
          <w:color w:val="auto"/>
          <w:sz w:val="20"/>
          <w:szCs w:val="20"/>
        </w:rPr>
        <w:lastRenderedPageBreak/>
        <w:t>Introduction</w:t>
      </w:r>
    </w:p>
    <w:p w14:paraId="3D99AE9D" w14:textId="77777777" w:rsidR="00D20F31" w:rsidRPr="0010548E" w:rsidRDefault="00FA0712" w:rsidP="00D20F31">
      <w:pPr>
        <w:spacing w:after="0" w:line="480" w:lineRule="auto"/>
        <w:ind w:left="360"/>
        <w:rPr>
          <w:rFonts w:ascii="Arial" w:hAnsi="Arial" w:cs="Arial"/>
          <w:b/>
          <w:bCs/>
          <w:sz w:val="20"/>
          <w:szCs w:val="20"/>
        </w:rPr>
      </w:pPr>
      <w:r w:rsidRPr="0010548E">
        <w:rPr>
          <w:rFonts w:ascii="Arial" w:hAnsi="Arial" w:cs="Arial"/>
          <w:b/>
          <w:bCs/>
          <w:sz w:val="20"/>
          <w:szCs w:val="20"/>
        </w:rPr>
        <w:t>Purpose</w:t>
      </w:r>
    </w:p>
    <w:p w14:paraId="6B3F4B73" w14:textId="659AA16B" w:rsidR="008E0B4A" w:rsidRPr="0010548E" w:rsidRDefault="008E0B4A" w:rsidP="008E0B4A">
      <w:pPr>
        <w:spacing w:after="0" w:line="480" w:lineRule="auto"/>
        <w:ind w:left="360" w:firstLine="360"/>
        <w:rPr>
          <w:rFonts w:ascii="Arial" w:hAnsi="Arial" w:cs="Arial"/>
          <w:sz w:val="20"/>
          <w:szCs w:val="20"/>
        </w:rPr>
      </w:pPr>
      <w:r w:rsidRPr="0010548E">
        <w:rPr>
          <w:rFonts w:ascii="Arial" w:hAnsi="Arial" w:cs="Arial"/>
          <w:sz w:val="20"/>
          <w:szCs w:val="20"/>
        </w:rPr>
        <w:t xml:space="preserve">The goal of this project is to develop and implement a predictive model that accurately forecasts stock prices for a diverse portfolio of symbols based on historical data from January 2021 to December 2022. The model aims to provide valuable insights for investment decisions and potentially enhance portfolio performance. </w:t>
      </w:r>
    </w:p>
    <w:p w14:paraId="21B48023" w14:textId="77777777" w:rsidR="00D20F31" w:rsidRPr="0010548E" w:rsidRDefault="00FA0712" w:rsidP="00D20F31">
      <w:pPr>
        <w:spacing w:after="0" w:line="480" w:lineRule="auto"/>
        <w:ind w:left="360"/>
        <w:rPr>
          <w:rFonts w:ascii="Arial" w:hAnsi="Arial" w:cs="Arial"/>
          <w:b/>
          <w:bCs/>
          <w:sz w:val="20"/>
          <w:szCs w:val="20"/>
        </w:rPr>
      </w:pPr>
      <w:r w:rsidRPr="0010548E">
        <w:rPr>
          <w:rFonts w:ascii="Arial" w:hAnsi="Arial" w:cs="Arial"/>
          <w:b/>
          <w:bCs/>
          <w:sz w:val="20"/>
          <w:szCs w:val="20"/>
        </w:rPr>
        <w:t>Significance</w:t>
      </w:r>
    </w:p>
    <w:p w14:paraId="6CC1FE98" w14:textId="17CB01AF" w:rsidR="005C36DE" w:rsidRPr="0010548E" w:rsidRDefault="003E69C0" w:rsidP="00D20F31">
      <w:pPr>
        <w:spacing w:after="0" w:line="480" w:lineRule="auto"/>
        <w:ind w:left="360" w:firstLine="360"/>
        <w:rPr>
          <w:rFonts w:ascii="Arial" w:hAnsi="Arial" w:cs="Arial"/>
          <w:b/>
          <w:bCs/>
          <w:sz w:val="20"/>
          <w:szCs w:val="20"/>
        </w:rPr>
      </w:pPr>
      <w:r w:rsidRPr="0010548E">
        <w:rPr>
          <w:rFonts w:ascii="Arial" w:hAnsi="Arial" w:cs="Arial"/>
          <w:sz w:val="20"/>
          <w:szCs w:val="20"/>
        </w:rPr>
        <w:t>Th</w:t>
      </w:r>
      <w:r w:rsidR="00222031" w:rsidRPr="0010548E">
        <w:rPr>
          <w:rFonts w:ascii="Arial" w:hAnsi="Arial" w:cs="Arial"/>
          <w:sz w:val="20"/>
          <w:szCs w:val="20"/>
        </w:rPr>
        <w:t xml:space="preserve">e significance of this report lies in its potential to revolutionize the way individuals manage their portfolios. By developing predictive models for optimizing stock market entry and exit timing, this </w:t>
      </w:r>
      <w:r w:rsidR="00A037AF" w:rsidRPr="0010548E">
        <w:rPr>
          <w:rFonts w:ascii="Arial" w:hAnsi="Arial" w:cs="Arial"/>
          <w:sz w:val="20"/>
          <w:szCs w:val="20"/>
        </w:rPr>
        <w:t>project</w:t>
      </w:r>
      <w:r w:rsidR="00222031" w:rsidRPr="0010548E">
        <w:rPr>
          <w:rFonts w:ascii="Arial" w:hAnsi="Arial" w:cs="Arial"/>
          <w:sz w:val="20"/>
          <w:szCs w:val="20"/>
        </w:rPr>
        <w:t xml:space="preserve"> aims to provide tools that can help everyday investors make informed and profitable investment decisions. With </w:t>
      </w:r>
      <w:r w:rsidR="00A83DC9" w:rsidRPr="0010548E">
        <w:rPr>
          <w:rFonts w:ascii="Arial" w:hAnsi="Arial" w:cs="Arial"/>
          <w:sz w:val="20"/>
          <w:szCs w:val="20"/>
        </w:rPr>
        <w:t>the growing</w:t>
      </w:r>
      <w:r w:rsidR="00222031" w:rsidRPr="0010548E">
        <w:rPr>
          <w:rFonts w:ascii="Arial" w:hAnsi="Arial" w:cs="Arial"/>
          <w:sz w:val="20"/>
          <w:szCs w:val="20"/>
        </w:rPr>
        <w:t xml:space="preserve"> importance of personal finance and retirement planning, these models have potential to enhance financial security for people. </w:t>
      </w:r>
    </w:p>
    <w:p w14:paraId="74550996" w14:textId="77777777" w:rsidR="00D20F31" w:rsidRPr="0010548E" w:rsidRDefault="00FA0712" w:rsidP="00D20F31">
      <w:pPr>
        <w:spacing w:after="0" w:line="480" w:lineRule="auto"/>
        <w:ind w:left="360"/>
        <w:rPr>
          <w:rFonts w:ascii="Arial" w:hAnsi="Arial" w:cs="Arial"/>
          <w:b/>
          <w:bCs/>
          <w:sz w:val="20"/>
          <w:szCs w:val="20"/>
        </w:rPr>
      </w:pPr>
      <w:r w:rsidRPr="0010548E">
        <w:rPr>
          <w:rFonts w:ascii="Arial" w:hAnsi="Arial" w:cs="Arial"/>
          <w:b/>
          <w:bCs/>
          <w:sz w:val="20"/>
          <w:szCs w:val="20"/>
        </w:rPr>
        <w:t>Research Question(s)</w:t>
      </w:r>
    </w:p>
    <w:p w14:paraId="3720D4DB" w14:textId="036090DF" w:rsidR="007C1D38" w:rsidRPr="0010548E" w:rsidRDefault="00E779C8" w:rsidP="00D20F31">
      <w:pPr>
        <w:spacing w:after="0" w:line="480" w:lineRule="auto"/>
        <w:ind w:left="360" w:firstLine="360"/>
        <w:rPr>
          <w:rFonts w:ascii="Arial" w:hAnsi="Arial" w:cs="Arial"/>
          <w:b/>
          <w:bCs/>
          <w:sz w:val="20"/>
          <w:szCs w:val="20"/>
        </w:rPr>
      </w:pPr>
      <w:r w:rsidRPr="0010548E">
        <w:rPr>
          <w:rFonts w:ascii="Arial" w:hAnsi="Arial" w:cs="Arial"/>
          <w:sz w:val="20"/>
          <w:szCs w:val="20"/>
        </w:rPr>
        <w:t>Portfolio management: How can predictive models be developed to optimize stock market entry and exit timing?</w:t>
      </w:r>
    </w:p>
    <w:p w14:paraId="41B164E8" w14:textId="77777777" w:rsidR="00D20F31" w:rsidRPr="0010548E" w:rsidRDefault="00FA0712" w:rsidP="00D20F31">
      <w:pPr>
        <w:spacing w:after="0" w:line="480" w:lineRule="auto"/>
        <w:ind w:left="360"/>
        <w:rPr>
          <w:rFonts w:ascii="Arial" w:hAnsi="Arial" w:cs="Arial"/>
          <w:b/>
          <w:bCs/>
          <w:sz w:val="20"/>
          <w:szCs w:val="20"/>
        </w:rPr>
      </w:pPr>
      <w:r w:rsidRPr="0010548E">
        <w:rPr>
          <w:rFonts w:ascii="Arial" w:hAnsi="Arial" w:cs="Arial"/>
          <w:b/>
          <w:bCs/>
          <w:sz w:val="20"/>
          <w:szCs w:val="20"/>
        </w:rPr>
        <w:t xml:space="preserve">Description of the Dataset </w:t>
      </w:r>
    </w:p>
    <w:p w14:paraId="6A9B3F66" w14:textId="77777777" w:rsidR="00B22F85" w:rsidRPr="0010548E" w:rsidRDefault="0075006C" w:rsidP="00515203">
      <w:pPr>
        <w:spacing w:after="0" w:line="480" w:lineRule="auto"/>
        <w:ind w:left="360" w:firstLine="360"/>
        <w:rPr>
          <w:rFonts w:ascii="Arial" w:hAnsi="Arial" w:cs="Arial"/>
          <w:sz w:val="20"/>
          <w:szCs w:val="20"/>
        </w:rPr>
      </w:pPr>
      <w:r w:rsidRPr="0010548E">
        <w:rPr>
          <w:rFonts w:ascii="Arial" w:hAnsi="Arial" w:cs="Arial"/>
          <w:sz w:val="20"/>
          <w:szCs w:val="20"/>
        </w:rPr>
        <w:t xml:space="preserve">The dataset contains </w:t>
      </w:r>
      <w:r w:rsidR="00515203" w:rsidRPr="0010548E">
        <w:rPr>
          <w:rFonts w:ascii="Arial" w:hAnsi="Arial" w:cs="Arial"/>
          <w:sz w:val="20"/>
          <w:szCs w:val="20"/>
        </w:rPr>
        <w:t xml:space="preserve">weekly closing prices and trading volume of 11,165 </w:t>
      </w:r>
      <w:r w:rsidR="00B22F85" w:rsidRPr="0010548E">
        <w:rPr>
          <w:rFonts w:ascii="Arial" w:hAnsi="Arial" w:cs="Arial"/>
          <w:sz w:val="20"/>
          <w:szCs w:val="20"/>
        </w:rPr>
        <w:t xml:space="preserve">unique </w:t>
      </w:r>
      <w:r w:rsidR="00515203" w:rsidRPr="0010548E">
        <w:rPr>
          <w:rFonts w:ascii="Arial" w:hAnsi="Arial" w:cs="Arial"/>
          <w:sz w:val="20"/>
          <w:szCs w:val="20"/>
        </w:rPr>
        <w:t>ticker symbols</w:t>
      </w:r>
      <w:r w:rsidRPr="0010548E">
        <w:rPr>
          <w:rFonts w:ascii="Arial" w:hAnsi="Arial" w:cs="Arial"/>
          <w:sz w:val="20"/>
          <w:szCs w:val="20"/>
        </w:rPr>
        <w:t xml:space="preserve">. </w:t>
      </w:r>
      <w:r w:rsidR="00B22F85" w:rsidRPr="0010548E">
        <w:rPr>
          <w:rFonts w:ascii="Arial" w:hAnsi="Arial" w:cs="Arial"/>
          <w:sz w:val="20"/>
          <w:szCs w:val="20"/>
        </w:rPr>
        <w:t>It consists of four columns:</w:t>
      </w:r>
    </w:p>
    <w:p w14:paraId="5F89ED80" w14:textId="452EFD10" w:rsidR="00397F41" w:rsidRPr="0010548E" w:rsidRDefault="00397F41" w:rsidP="00B22F85">
      <w:pPr>
        <w:pStyle w:val="ListParagraph"/>
        <w:numPr>
          <w:ilvl w:val="0"/>
          <w:numId w:val="11"/>
        </w:numPr>
        <w:spacing w:after="0" w:line="480" w:lineRule="auto"/>
        <w:rPr>
          <w:rFonts w:ascii="Arial" w:hAnsi="Arial" w:cs="Arial"/>
          <w:sz w:val="20"/>
          <w:szCs w:val="20"/>
        </w:rPr>
      </w:pPr>
      <w:r w:rsidRPr="0010548E">
        <w:rPr>
          <w:rFonts w:ascii="Arial" w:hAnsi="Arial" w:cs="Arial"/>
          <w:sz w:val="20"/>
          <w:szCs w:val="20"/>
        </w:rPr>
        <w:t>‘</w:t>
      </w:r>
      <w:r w:rsidR="00B22F85" w:rsidRPr="0010548E">
        <w:rPr>
          <w:rFonts w:ascii="Arial" w:hAnsi="Arial" w:cs="Arial"/>
          <w:sz w:val="20"/>
          <w:szCs w:val="20"/>
        </w:rPr>
        <w:t>Price</w:t>
      </w:r>
      <w:r w:rsidRPr="0010548E">
        <w:rPr>
          <w:rFonts w:ascii="Arial" w:hAnsi="Arial" w:cs="Arial"/>
          <w:sz w:val="20"/>
          <w:szCs w:val="20"/>
        </w:rPr>
        <w:t>’</w:t>
      </w:r>
      <w:r w:rsidR="00515203" w:rsidRPr="0010548E">
        <w:rPr>
          <w:rFonts w:ascii="Arial" w:hAnsi="Arial" w:cs="Arial"/>
          <w:sz w:val="20"/>
          <w:szCs w:val="20"/>
        </w:rPr>
        <w:t xml:space="preserve"> represents </w:t>
      </w:r>
      <w:r w:rsidRPr="0010548E">
        <w:rPr>
          <w:rFonts w:ascii="Arial" w:hAnsi="Arial" w:cs="Arial"/>
          <w:sz w:val="20"/>
          <w:szCs w:val="20"/>
        </w:rPr>
        <w:t xml:space="preserve">the </w:t>
      </w:r>
      <w:r w:rsidR="00515203" w:rsidRPr="0010548E">
        <w:rPr>
          <w:rFonts w:ascii="Arial" w:hAnsi="Arial" w:cs="Arial"/>
          <w:sz w:val="20"/>
          <w:szCs w:val="20"/>
        </w:rPr>
        <w:t xml:space="preserve">weekly closing stock prices in </w:t>
      </w:r>
      <w:r w:rsidR="003867F2" w:rsidRPr="0010548E">
        <w:rPr>
          <w:rFonts w:ascii="Arial" w:hAnsi="Arial" w:cs="Arial"/>
          <w:sz w:val="20"/>
          <w:szCs w:val="20"/>
        </w:rPr>
        <w:t>dollars and</w:t>
      </w:r>
      <w:r w:rsidRPr="0010548E">
        <w:rPr>
          <w:rFonts w:ascii="Arial" w:hAnsi="Arial" w:cs="Arial"/>
          <w:sz w:val="20"/>
          <w:szCs w:val="20"/>
        </w:rPr>
        <w:t xml:space="preserve"> serves as the </w:t>
      </w:r>
      <w:r w:rsidR="00B22F85" w:rsidRPr="0010548E">
        <w:rPr>
          <w:rFonts w:ascii="Arial" w:hAnsi="Arial" w:cs="Arial"/>
          <w:sz w:val="20"/>
          <w:szCs w:val="20"/>
        </w:rPr>
        <w:t>target variable</w:t>
      </w:r>
      <w:r w:rsidR="00515203" w:rsidRPr="0010548E">
        <w:rPr>
          <w:rFonts w:ascii="Arial" w:hAnsi="Arial" w:cs="Arial"/>
          <w:sz w:val="20"/>
          <w:szCs w:val="20"/>
        </w:rPr>
        <w:t xml:space="preserve">. </w:t>
      </w:r>
    </w:p>
    <w:p w14:paraId="35235B98" w14:textId="77777777" w:rsidR="00397F41" w:rsidRPr="0010548E" w:rsidRDefault="00397F41" w:rsidP="00B22F85">
      <w:pPr>
        <w:pStyle w:val="ListParagraph"/>
        <w:numPr>
          <w:ilvl w:val="0"/>
          <w:numId w:val="11"/>
        </w:numPr>
        <w:spacing w:after="0" w:line="480" w:lineRule="auto"/>
        <w:rPr>
          <w:rFonts w:ascii="Arial" w:hAnsi="Arial" w:cs="Arial"/>
          <w:sz w:val="20"/>
          <w:szCs w:val="20"/>
        </w:rPr>
      </w:pPr>
      <w:r w:rsidRPr="0010548E">
        <w:rPr>
          <w:rFonts w:ascii="Arial" w:hAnsi="Arial" w:cs="Arial"/>
          <w:sz w:val="20"/>
          <w:szCs w:val="20"/>
        </w:rPr>
        <w:t>‘</w:t>
      </w:r>
      <w:r w:rsidR="00B22F85" w:rsidRPr="0010548E">
        <w:rPr>
          <w:rFonts w:ascii="Arial" w:hAnsi="Arial" w:cs="Arial"/>
          <w:sz w:val="20"/>
          <w:szCs w:val="20"/>
        </w:rPr>
        <w:t>Symbol</w:t>
      </w:r>
      <w:r w:rsidRPr="0010548E">
        <w:rPr>
          <w:rFonts w:ascii="Arial" w:hAnsi="Arial" w:cs="Arial"/>
          <w:sz w:val="20"/>
          <w:szCs w:val="20"/>
        </w:rPr>
        <w:t>’</w:t>
      </w:r>
      <w:r w:rsidR="00B22F85" w:rsidRPr="0010548E">
        <w:rPr>
          <w:rFonts w:ascii="Arial" w:hAnsi="Arial" w:cs="Arial"/>
          <w:sz w:val="20"/>
          <w:szCs w:val="20"/>
        </w:rPr>
        <w:t xml:space="preserve"> </w:t>
      </w:r>
      <w:r w:rsidRPr="0010548E">
        <w:rPr>
          <w:rFonts w:ascii="Arial" w:hAnsi="Arial" w:cs="Arial"/>
          <w:sz w:val="20"/>
          <w:szCs w:val="20"/>
        </w:rPr>
        <w:t xml:space="preserve">lists the </w:t>
      </w:r>
      <w:r w:rsidR="00B22F85" w:rsidRPr="0010548E">
        <w:rPr>
          <w:rFonts w:ascii="Arial" w:hAnsi="Arial" w:cs="Arial"/>
          <w:sz w:val="20"/>
          <w:szCs w:val="20"/>
        </w:rPr>
        <w:t>ticker symbols that represent specific entities, such as stocks or companies.</w:t>
      </w:r>
      <w:r w:rsidR="00515203" w:rsidRPr="0010548E">
        <w:rPr>
          <w:rFonts w:ascii="Arial" w:hAnsi="Arial" w:cs="Arial"/>
          <w:sz w:val="20"/>
          <w:szCs w:val="20"/>
        </w:rPr>
        <w:t xml:space="preserve"> </w:t>
      </w:r>
    </w:p>
    <w:p w14:paraId="7258E2FA" w14:textId="77777777" w:rsidR="00397F41" w:rsidRPr="0010548E" w:rsidRDefault="00397F41" w:rsidP="00B22F85">
      <w:pPr>
        <w:pStyle w:val="ListParagraph"/>
        <w:numPr>
          <w:ilvl w:val="0"/>
          <w:numId w:val="11"/>
        </w:numPr>
        <w:spacing w:after="0" w:line="480" w:lineRule="auto"/>
        <w:rPr>
          <w:rFonts w:ascii="Arial" w:hAnsi="Arial" w:cs="Arial"/>
          <w:sz w:val="20"/>
          <w:szCs w:val="20"/>
        </w:rPr>
      </w:pPr>
      <w:r w:rsidRPr="0010548E">
        <w:rPr>
          <w:rFonts w:ascii="Arial" w:hAnsi="Arial" w:cs="Arial"/>
          <w:sz w:val="20"/>
          <w:szCs w:val="20"/>
        </w:rPr>
        <w:t>‘</w:t>
      </w:r>
      <w:r w:rsidR="00B22F85" w:rsidRPr="0010548E">
        <w:rPr>
          <w:rFonts w:ascii="Arial" w:hAnsi="Arial" w:cs="Arial"/>
          <w:sz w:val="20"/>
          <w:szCs w:val="20"/>
        </w:rPr>
        <w:t>Trading Volume</w:t>
      </w:r>
      <w:r w:rsidRPr="0010548E">
        <w:rPr>
          <w:rFonts w:ascii="Arial" w:hAnsi="Arial" w:cs="Arial"/>
          <w:sz w:val="20"/>
          <w:szCs w:val="20"/>
        </w:rPr>
        <w:t>’</w:t>
      </w:r>
      <w:r w:rsidR="00B22F85" w:rsidRPr="0010548E">
        <w:rPr>
          <w:rFonts w:ascii="Arial" w:hAnsi="Arial" w:cs="Arial"/>
          <w:sz w:val="20"/>
          <w:szCs w:val="20"/>
        </w:rPr>
        <w:t xml:space="preserve"> </w:t>
      </w:r>
      <w:r w:rsidRPr="0010548E">
        <w:rPr>
          <w:rFonts w:ascii="Arial" w:hAnsi="Arial" w:cs="Arial"/>
          <w:sz w:val="20"/>
          <w:szCs w:val="20"/>
        </w:rPr>
        <w:t>represents</w:t>
      </w:r>
      <w:r w:rsidR="00B22F85" w:rsidRPr="0010548E">
        <w:rPr>
          <w:rFonts w:ascii="Arial" w:hAnsi="Arial" w:cs="Arial"/>
          <w:sz w:val="20"/>
          <w:szCs w:val="20"/>
        </w:rPr>
        <w:t xml:space="preserve"> the weekly trading volume </w:t>
      </w:r>
      <w:r w:rsidRPr="0010548E">
        <w:rPr>
          <w:rFonts w:ascii="Arial" w:hAnsi="Arial" w:cs="Arial"/>
          <w:sz w:val="20"/>
          <w:szCs w:val="20"/>
        </w:rPr>
        <w:t>for</w:t>
      </w:r>
      <w:r w:rsidR="00B22F85" w:rsidRPr="0010548E">
        <w:rPr>
          <w:rFonts w:ascii="Arial" w:hAnsi="Arial" w:cs="Arial"/>
          <w:sz w:val="20"/>
          <w:szCs w:val="20"/>
        </w:rPr>
        <w:t xml:space="preserve"> </w:t>
      </w:r>
      <w:r w:rsidRPr="0010548E">
        <w:rPr>
          <w:rFonts w:ascii="Arial" w:hAnsi="Arial" w:cs="Arial"/>
          <w:sz w:val="20"/>
          <w:szCs w:val="20"/>
        </w:rPr>
        <w:t xml:space="preserve">each </w:t>
      </w:r>
      <w:r w:rsidR="00B22F85" w:rsidRPr="0010548E">
        <w:rPr>
          <w:rFonts w:ascii="Arial" w:hAnsi="Arial" w:cs="Arial"/>
          <w:sz w:val="20"/>
          <w:szCs w:val="20"/>
        </w:rPr>
        <w:t>entity</w:t>
      </w:r>
      <w:r w:rsidRPr="0010548E">
        <w:rPr>
          <w:rFonts w:ascii="Arial" w:hAnsi="Arial" w:cs="Arial"/>
          <w:sz w:val="20"/>
          <w:szCs w:val="20"/>
        </w:rPr>
        <w:t>,</w:t>
      </w:r>
      <w:r w:rsidR="00B22F85" w:rsidRPr="0010548E">
        <w:rPr>
          <w:rFonts w:ascii="Arial" w:hAnsi="Arial" w:cs="Arial"/>
          <w:sz w:val="20"/>
          <w:szCs w:val="20"/>
        </w:rPr>
        <w:t xml:space="preserve"> measured in thousands. </w:t>
      </w:r>
    </w:p>
    <w:p w14:paraId="35CEFA64" w14:textId="7E6CAAA8" w:rsidR="0075006C" w:rsidRPr="0010548E" w:rsidRDefault="00397F41" w:rsidP="00B22F85">
      <w:pPr>
        <w:pStyle w:val="ListParagraph"/>
        <w:numPr>
          <w:ilvl w:val="0"/>
          <w:numId w:val="11"/>
        </w:numPr>
        <w:spacing w:after="0" w:line="480" w:lineRule="auto"/>
        <w:rPr>
          <w:rFonts w:ascii="Arial" w:hAnsi="Arial" w:cs="Arial"/>
          <w:sz w:val="20"/>
          <w:szCs w:val="20"/>
        </w:rPr>
      </w:pPr>
      <w:r w:rsidRPr="0010548E">
        <w:rPr>
          <w:rFonts w:ascii="Arial" w:hAnsi="Arial" w:cs="Arial"/>
          <w:sz w:val="20"/>
          <w:szCs w:val="20"/>
        </w:rPr>
        <w:t>‘</w:t>
      </w:r>
      <w:r w:rsidR="00B22F85" w:rsidRPr="0010548E">
        <w:rPr>
          <w:rFonts w:ascii="Arial" w:hAnsi="Arial" w:cs="Arial"/>
          <w:sz w:val="20"/>
          <w:szCs w:val="20"/>
        </w:rPr>
        <w:t>Date</w:t>
      </w:r>
      <w:r w:rsidRPr="0010548E">
        <w:rPr>
          <w:rFonts w:ascii="Arial" w:hAnsi="Arial" w:cs="Arial"/>
          <w:sz w:val="20"/>
          <w:szCs w:val="20"/>
        </w:rPr>
        <w:t>’</w:t>
      </w:r>
      <w:r w:rsidR="00B22F85" w:rsidRPr="0010548E">
        <w:rPr>
          <w:rFonts w:ascii="Arial" w:hAnsi="Arial" w:cs="Arial"/>
          <w:sz w:val="20"/>
          <w:szCs w:val="20"/>
        </w:rPr>
        <w:t xml:space="preserve"> </w:t>
      </w:r>
      <w:r w:rsidRPr="0010548E">
        <w:rPr>
          <w:rFonts w:ascii="Arial" w:hAnsi="Arial" w:cs="Arial"/>
          <w:sz w:val="20"/>
          <w:szCs w:val="20"/>
        </w:rPr>
        <w:t xml:space="preserve">provides the </w:t>
      </w:r>
      <w:r w:rsidR="00B22F85" w:rsidRPr="0010548E">
        <w:rPr>
          <w:rFonts w:ascii="Arial" w:hAnsi="Arial" w:cs="Arial"/>
          <w:sz w:val="20"/>
          <w:szCs w:val="20"/>
        </w:rPr>
        <w:t>weekly timestamps</w:t>
      </w:r>
      <w:r w:rsidRPr="0010548E">
        <w:rPr>
          <w:rFonts w:ascii="Arial" w:hAnsi="Arial" w:cs="Arial"/>
          <w:sz w:val="20"/>
          <w:szCs w:val="20"/>
        </w:rPr>
        <w:t>, ranging</w:t>
      </w:r>
      <w:r w:rsidR="00B22F85" w:rsidRPr="0010548E">
        <w:rPr>
          <w:rFonts w:ascii="Arial" w:hAnsi="Arial" w:cs="Arial"/>
          <w:sz w:val="20"/>
          <w:szCs w:val="20"/>
        </w:rPr>
        <w:t xml:space="preserve"> from January 1, 2021, to December 30, </w:t>
      </w:r>
      <w:r w:rsidR="00A83DC9" w:rsidRPr="0010548E">
        <w:rPr>
          <w:rFonts w:ascii="Arial" w:hAnsi="Arial" w:cs="Arial"/>
          <w:sz w:val="20"/>
          <w:szCs w:val="20"/>
        </w:rPr>
        <w:t>2022,</w:t>
      </w:r>
      <w:r w:rsidR="00874034" w:rsidRPr="0010548E">
        <w:rPr>
          <w:rFonts w:ascii="Arial" w:hAnsi="Arial" w:cs="Arial"/>
          <w:sz w:val="20"/>
          <w:szCs w:val="20"/>
        </w:rPr>
        <w:t xml:space="preserve"> and serves as the independent variable. </w:t>
      </w:r>
    </w:p>
    <w:p w14:paraId="0D20CB23" w14:textId="458AA420" w:rsidR="00B65B97" w:rsidRPr="0010548E" w:rsidRDefault="001D0DE9" w:rsidP="00493F84">
      <w:pPr>
        <w:pStyle w:val="Heading1"/>
        <w:spacing w:line="480" w:lineRule="auto"/>
        <w:jc w:val="center"/>
        <w:rPr>
          <w:rFonts w:ascii="Arial" w:hAnsi="Arial" w:cs="Arial"/>
          <w:b/>
          <w:bCs/>
          <w:color w:val="auto"/>
          <w:sz w:val="20"/>
          <w:szCs w:val="20"/>
        </w:rPr>
      </w:pPr>
      <w:r w:rsidRPr="0010548E">
        <w:rPr>
          <w:rFonts w:ascii="Arial" w:hAnsi="Arial" w:cs="Arial"/>
          <w:b/>
          <w:bCs/>
          <w:color w:val="auto"/>
          <w:sz w:val="20"/>
          <w:szCs w:val="20"/>
        </w:rPr>
        <w:t xml:space="preserve">Data </w:t>
      </w:r>
      <w:r w:rsidR="00AA68F1" w:rsidRPr="0010548E">
        <w:rPr>
          <w:rFonts w:ascii="Arial" w:hAnsi="Arial" w:cs="Arial"/>
          <w:b/>
          <w:bCs/>
          <w:color w:val="auto"/>
          <w:sz w:val="20"/>
          <w:szCs w:val="20"/>
        </w:rPr>
        <w:t>Preprocessing</w:t>
      </w:r>
    </w:p>
    <w:p w14:paraId="11B1D5DE" w14:textId="77777777" w:rsidR="00D20F31" w:rsidRPr="0010548E" w:rsidRDefault="00AA68F1" w:rsidP="00D20F31">
      <w:pPr>
        <w:spacing w:after="0" w:line="480" w:lineRule="auto"/>
        <w:ind w:left="360"/>
        <w:rPr>
          <w:rFonts w:ascii="Arial" w:hAnsi="Arial" w:cs="Arial"/>
          <w:b/>
          <w:bCs/>
          <w:sz w:val="20"/>
          <w:szCs w:val="20"/>
        </w:rPr>
      </w:pPr>
      <w:r w:rsidRPr="0010548E">
        <w:rPr>
          <w:rFonts w:ascii="Arial" w:hAnsi="Arial" w:cs="Arial"/>
          <w:b/>
          <w:bCs/>
          <w:sz w:val="20"/>
          <w:szCs w:val="20"/>
        </w:rPr>
        <w:t xml:space="preserve">Data Preparation </w:t>
      </w:r>
    </w:p>
    <w:p w14:paraId="4AF178DE" w14:textId="130E5649" w:rsidR="0029212F" w:rsidRPr="0010548E" w:rsidRDefault="0042093F" w:rsidP="00D20F31">
      <w:pPr>
        <w:spacing w:after="0" w:line="480" w:lineRule="auto"/>
        <w:ind w:left="360" w:firstLine="360"/>
        <w:rPr>
          <w:rFonts w:ascii="Arial" w:hAnsi="Arial" w:cs="Arial"/>
          <w:sz w:val="20"/>
          <w:szCs w:val="20"/>
        </w:rPr>
      </w:pPr>
      <w:r w:rsidRPr="0010548E">
        <w:rPr>
          <w:rFonts w:ascii="Arial" w:hAnsi="Arial" w:cs="Arial"/>
          <w:sz w:val="20"/>
          <w:szCs w:val="20"/>
        </w:rPr>
        <w:t xml:space="preserve">First, </w:t>
      </w:r>
      <w:r w:rsidR="00481753" w:rsidRPr="0010548E">
        <w:rPr>
          <w:rFonts w:ascii="Arial" w:hAnsi="Arial" w:cs="Arial"/>
          <w:sz w:val="20"/>
          <w:szCs w:val="20"/>
        </w:rPr>
        <w:t xml:space="preserve">we consolidated </w:t>
      </w:r>
      <w:r w:rsidR="00397F41" w:rsidRPr="0010548E">
        <w:rPr>
          <w:rFonts w:ascii="Arial" w:hAnsi="Arial" w:cs="Arial"/>
          <w:sz w:val="20"/>
          <w:szCs w:val="20"/>
        </w:rPr>
        <w:t>the 105 excel sheets</w:t>
      </w:r>
      <w:r w:rsidR="00481753" w:rsidRPr="0010548E">
        <w:rPr>
          <w:rFonts w:ascii="Arial" w:hAnsi="Arial" w:cs="Arial"/>
          <w:sz w:val="20"/>
          <w:szCs w:val="20"/>
        </w:rPr>
        <w:t xml:space="preserve">, each representing the data for a different week, into a single data frame with four columns. </w:t>
      </w:r>
      <w:r w:rsidR="00397F41" w:rsidRPr="0010548E">
        <w:rPr>
          <w:rFonts w:ascii="Arial" w:hAnsi="Arial" w:cs="Arial"/>
          <w:sz w:val="20"/>
          <w:szCs w:val="20"/>
        </w:rPr>
        <w:t xml:space="preserve"> </w:t>
      </w:r>
      <w:r w:rsidR="00481753" w:rsidRPr="0010548E">
        <w:rPr>
          <w:rFonts w:ascii="Arial" w:hAnsi="Arial" w:cs="Arial"/>
          <w:sz w:val="20"/>
          <w:szCs w:val="20"/>
        </w:rPr>
        <w:t>Subsequently</w:t>
      </w:r>
      <w:r w:rsidR="00397F41" w:rsidRPr="0010548E">
        <w:rPr>
          <w:rFonts w:ascii="Arial" w:hAnsi="Arial" w:cs="Arial"/>
          <w:sz w:val="20"/>
          <w:szCs w:val="20"/>
        </w:rPr>
        <w:t xml:space="preserve">, </w:t>
      </w:r>
      <w:r w:rsidR="00481753" w:rsidRPr="0010548E">
        <w:rPr>
          <w:rFonts w:ascii="Arial" w:hAnsi="Arial" w:cs="Arial"/>
          <w:sz w:val="20"/>
          <w:szCs w:val="20"/>
        </w:rPr>
        <w:t>we conducted</w:t>
      </w:r>
      <w:r w:rsidR="0029212F" w:rsidRPr="0010548E">
        <w:rPr>
          <w:rFonts w:ascii="Arial" w:hAnsi="Arial" w:cs="Arial"/>
          <w:sz w:val="20"/>
          <w:szCs w:val="20"/>
        </w:rPr>
        <w:t xml:space="preserve"> a thorough </w:t>
      </w:r>
      <w:r w:rsidRPr="0010548E">
        <w:rPr>
          <w:rFonts w:ascii="Arial" w:hAnsi="Arial" w:cs="Arial"/>
          <w:sz w:val="20"/>
          <w:szCs w:val="20"/>
        </w:rPr>
        <w:t>inspect</w:t>
      </w:r>
      <w:r w:rsidR="0029212F" w:rsidRPr="0010548E">
        <w:rPr>
          <w:rFonts w:ascii="Arial" w:hAnsi="Arial" w:cs="Arial"/>
          <w:sz w:val="20"/>
          <w:szCs w:val="20"/>
        </w:rPr>
        <w:t xml:space="preserve">ion of the </w:t>
      </w:r>
      <w:r w:rsidR="0029212F" w:rsidRPr="0010548E">
        <w:rPr>
          <w:rFonts w:ascii="Arial" w:hAnsi="Arial" w:cs="Arial"/>
          <w:sz w:val="20"/>
          <w:szCs w:val="20"/>
        </w:rPr>
        <w:lastRenderedPageBreak/>
        <w:t>data</w:t>
      </w:r>
      <w:r w:rsidRPr="0010548E">
        <w:rPr>
          <w:rFonts w:ascii="Arial" w:hAnsi="Arial" w:cs="Arial"/>
          <w:sz w:val="20"/>
          <w:szCs w:val="20"/>
        </w:rPr>
        <w:t xml:space="preserve"> for missing values. </w:t>
      </w:r>
      <w:r w:rsidR="004C70FC" w:rsidRPr="0010548E">
        <w:rPr>
          <w:rFonts w:ascii="Arial" w:hAnsi="Arial" w:cs="Arial"/>
          <w:sz w:val="20"/>
          <w:szCs w:val="20"/>
        </w:rPr>
        <w:t xml:space="preserve"> </w:t>
      </w:r>
      <w:r w:rsidR="0029212F" w:rsidRPr="0010548E">
        <w:rPr>
          <w:rFonts w:ascii="Arial" w:hAnsi="Arial" w:cs="Arial"/>
          <w:sz w:val="20"/>
          <w:szCs w:val="20"/>
        </w:rPr>
        <w:t xml:space="preserve">We identified </w:t>
      </w:r>
      <w:r w:rsidR="00DC6287" w:rsidRPr="0010548E">
        <w:rPr>
          <w:rFonts w:ascii="Arial" w:hAnsi="Arial" w:cs="Arial"/>
          <w:sz w:val="20"/>
          <w:szCs w:val="20"/>
        </w:rPr>
        <w:t xml:space="preserve">27 rows </w:t>
      </w:r>
      <w:r w:rsidR="0029212F" w:rsidRPr="0010548E">
        <w:rPr>
          <w:rFonts w:ascii="Arial" w:hAnsi="Arial" w:cs="Arial"/>
          <w:sz w:val="20"/>
          <w:szCs w:val="20"/>
        </w:rPr>
        <w:t>containing</w:t>
      </w:r>
      <w:r w:rsidR="00DC6287" w:rsidRPr="0010548E">
        <w:rPr>
          <w:rFonts w:ascii="Arial" w:hAnsi="Arial" w:cs="Arial"/>
          <w:sz w:val="20"/>
          <w:szCs w:val="20"/>
        </w:rPr>
        <w:t xml:space="preserve"> </w:t>
      </w:r>
      <w:proofErr w:type="spellStart"/>
      <w:r w:rsidR="00DC6287" w:rsidRPr="0010548E">
        <w:rPr>
          <w:rFonts w:ascii="Arial" w:hAnsi="Arial" w:cs="Arial"/>
          <w:sz w:val="20"/>
          <w:szCs w:val="20"/>
        </w:rPr>
        <w:t>NaN</w:t>
      </w:r>
      <w:proofErr w:type="spellEnd"/>
      <w:r w:rsidR="00DC6287" w:rsidRPr="0010548E">
        <w:rPr>
          <w:rFonts w:ascii="Arial" w:hAnsi="Arial" w:cs="Arial"/>
          <w:sz w:val="20"/>
          <w:szCs w:val="20"/>
        </w:rPr>
        <w:t xml:space="preserve"> symbol </w:t>
      </w:r>
      <w:r w:rsidR="0029212F" w:rsidRPr="0010548E">
        <w:rPr>
          <w:rFonts w:ascii="Arial" w:hAnsi="Arial" w:cs="Arial"/>
          <w:sz w:val="20"/>
          <w:szCs w:val="20"/>
        </w:rPr>
        <w:t>values and</w:t>
      </w:r>
      <w:r w:rsidR="00DC6287" w:rsidRPr="0010548E">
        <w:rPr>
          <w:rFonts w:ascii="Arial" w:hAnsi="Arial" w:cs="Arial"/>
          <w:sz w:val="20"/>
          <w:szCs w:val="20"/>
        </w:rPr>
        <w:t xml:space="preserve"> </w:t>
      </w:r>
      <w:r w:rsidR="0029212F" w:rsidRPr="0010548E">
        <w:rPr>
          <w:rFonts w:ascii="Arial" w:hAnsi="Arial" w:cs="Arial"/>
          <w:sz w:val="20"/>
          <w:szCs w:val="20"/>
        </w:rPr>
        <w:t>dropped them</w:t>
      </w:r>
      <w:r w:rsidR="00DC6287" w:rsidRPr="0010548E">
        <w:rPr>
          <w:rFonts w:ascii="Arial" w:hAnsi="Arial" w:cs="Arial"/>
          <w:sz w:val="20"/>
          <w:szCs w:val="20"/>
        </w:rPr>
        <w:t xml:space="preserve"> from the data frame.  </w:t>
      </w:r>
    </w:p>
    <w:p w14:paraId="759DB648" w14:textId="568137AA" w:rsidR="0090055C" w:rsidRPr="0010548E" w:rsidRDefault="0090055C" w:rsidP="00D20F31">
      <w:pPr>
        <w:spacing w:after="0" w:line="480" w:lineRule="auto"/>
        <w:ind w:left="360" w:firstLine="360"/>
        <w:rPr>
          <w:rFonts w:ascii="Arial" w:hAnsi="Arial" w:cs="Arial"/>
          <w:sz w:val="20"/>
          <w:szCs w:val="20"/>
        </w:rPr>
      </w:pPr>
      <w:r w:rsidRPr="0010548E">
        <w:rPr>
          <w:rFonts w:ascii="Arial" w:hAnsi="Arial" w:cs="Arial"/>
          <w:sz w:val="20"/>
          <w:szCs w:val="20"/>
        </w:rPr>
        <w:t xml:space="preserve">Further investigation involved assessing the count of unique dates in the ‘Date’ column and inspecting the frequency of data grouped by ‘Symbol’. This analysis revealed the presence of symbols with incomplete records across all dates, prompting their </w:t>
      </w:r>
      <w:r w:rsidR="007C56DB" w:rsidRPr="0010548E">
        <w:rPr>
          <w:rFonts w:ascii="Arial" w:hAnsi="Arial" w:cs="Arial"/>
          <w:sz w:val="20"/>
          <w:szCs w:val="20"/>
        </w:rPr>
        <w:t>elimination</w:t>
      </w:r>
      <w:r w:rsidRPr="0010548E">
        <w:rPr>
          <w:rFonts w:ascii="Arial" w:hAnsi="Arial" w:cs="Arial"/>
          <w:sz w:val="20"/>
          <w:szCs w:val="20"/>
        </w:rPr>
        <w:t xml:space="preserve"> from the dataset. As a result, we </w:t>
      </w:r>
      <w:r w:rsidR="007C56DB" w:rsidRPr="0010548E">
        <w:rPr>
          <w:rFonts w:ascii="Arial" w:hAnsi="Arial" w:cs="Arial"/>
          <w:sz w:val="20"/>
          <w:szCs w:val="20"/>
        </w:rPr>
        <w:t>retained</w:t>
      </w:r>
      <w:r w:rsidRPr="0010548E">
        <w:rPr>
          <w:rFonts w:ascii="Arial" w:hAnsi="Arial" w:cs="Arial"/>
          <w:sz w:val="20"/>
          <w:szCs w:val="20"/>
        </w:rPr>
        <w:t xml:space="preserve"> 6,894 unique symbols for further analysis</w:t>
      </w:r>
      <w:r w:rsidR="00481753" w:rsidRPr="0010548E">
        <w:rPr>
          <w:rFonts w:ascii="Arial" w:hAnsi="Arial" w:cs="Arial"/>
          <w:sz w:val="20"/>
          <w:szCs w:val="20"/>
        </w:rPr>
        <w:t xml:space="preserve">. </w:t>
      </w:r>
    </w:p>
    <w:p w14:paraId="77F304D2" w14:textId="410CE107" w:rsidR="0010548E" w:rsidRPr="0010548E" w:rsidRDefault="0090055C" w:rsidP="0010548E">
      <w:pPr>
        <w:spacing w:after="0" w:line="480" w:lineRule="auto"/>
        <w:ind w:left="360" w:firstLine="360"/>
        <w:rPr>
          <w:rFonts w:ascii="Arial" w:hAnsi="Arial" w:cs="Arial"/>
          <w:sz w:val="20"/>
          <w:szCs w:val="20"/>
        </w:rPr>
      </w:pPr>
      <w:r w:rsidRPr="0010548E">
        <w:rPr>
          <w:rFonts w:ascii="Arial" w:hAnsi="Arial" w:cs="Arial"/>
          <w:sz w:val="20"/>
          <w:szCs w:val="20"/>
        </w:rPr>
        <w:t xml:space="preserve">Finally, we changed the data type of the ‘Date’ column to </w:t>
      </w:r>
      <w:r w:rsidR="00481753" w:rsidRPr="0010548E">
        <w:rPr>
          <w:rFonts w:ascii="Arial" w:hAnsi="Arial" w:cs="Arial"/>
          <w:sz w:val="20"/>
          <w:szCs w:val="20"/>
        </w:rPr>
        <w:t>datetime64</w:t>
      </w:r>
      <w:r w:rsidRPr="0010548E">
        <w:rPr>
          <w:rFonts w:ascii="Arial" w:hAnsi="Arial" w:cs="Arial"/>
          <w:sz w:val="20"/>
          <w:szCs w:val="20"/>
        </w:rPr>
        <w:t xml:space="preserve"> to enable efficient time-based analysis and visualization</w:t>
      </w:r>
      <w:r w:rsidR="007C56DB" w:rsidRPr="0010548E">
        <w:rPr>
          <w:rFonts w:ascii="Arial" w:hAnsi="Arial" w:cs="Arial"/>
          <w:sz w:val="20"/>
          <w:szCs w:val="20"/>
        </w:rPr>
        <w:t xml:space="preserve">. </w:t>
      </w:r>
    </w:p>
    <w:p w14:paraId="3E08CCDE" w14:textId="77777777" w:rsidR="00D20F31" w:rsidRPr="0010548E" w:rsidRDefault="00FA0712" w:rsidP="00D20F31">
      <w:pPr>
        <w:spacing w:after="0" w:line="480" w:lineRule="auto"/>
        <w:ind w:left="360"/>
        <w:rPr>
          <w:rFonts w:ascii="Arial" w:hAnsi="Arial" w:cs="Arial"/>
          <w:b/>
          <w:bCs/>
          <w:sz w:val="20"/>
          <w:szCs w:val="20"/>
        </w:rPr>
      </w:pPr>
      <w:r w:rsidRPr="0010548E">
        <w:rPr>
          <w:rFonts w:ascii="Arial" w:hAnsi="Arial" w:cs="Arial"/>
          <w:b/>
          <w:bCs/>
          <w:sz w:val="20"/>
          <w:szCs w:val="20"/>
        </w:rPr>
        <w:t xml:space="preserve">Exploratory Data Analysis </w:t>
      </w:r>
    </w:p>
    <w:p w14:paraId="1FA72CFA" w14:textId="48F6300E" w:rsidR="00B17C59" w:rsidRPr="0010548E" w:rsidRDefault="000B7AC7" w:rsidP="00B17C59">
      <w:pPr>
        <w:spacing w:after="0" w:line="480" w:lineRule="auto"/>
        <w:ind w:left="360" w:firstLine="360"/>
        <w:rPr>
          <w:rFonts w:ascii="Arial" w:hAnsi="Arial" w:cs="Arial"/>
          <w:sz w:val="20"/>
          <w:szCs w:val="20"/>
        </w:rPr>
      </w:pPr>
      <w:r w:rsidRPr="0010548E">
        <w:rPr>
          <w:rFonts w:ascii="Arial" w:hAnsi="Arial" w:cs="Arial"/>
          <w:sz w:val="20"/>
          <w:szCs w:val="20"/>
        </w:rPr>
        <w:t xml:space="preserve">To further explore the data, </w:t>
      </w:r>
      <w:r w:rsidR="00242F3D" w:rsidRPr="0010548E">
        <w:rPr>
          <w:rFonts w:ascii="Arial" w:hAnsi="Arial" w:cs="Arial"/>
          <w:sz w:val="20"/>
          <w:szCs w:val="20"/>
        </w:rPr>
        <w:t xml:space="preserve">and </w:t>
      </w:r>
      <w:r w:rsidR="00065CCB" w:rsidRPr="0010548E">
        <w:rPr>
          <w:rFonts w:ascii="Arial" w:hAnsi="Arial" w:cs="Arial"/>
          <w:sz w:val="20"/>
          <w:szCs w:val="20"/>
        </w:rPr>
        <w:t>s</w:t>
      </w:r>
      <w:r w:rsidR="00242F3D" w:rsidRPr="0010548E">
        <w:rPr>
          <w:rFonts w:ascii="Arial" w:hAnsi="Arial" w:cs="Arial"/>
          <w:sz w:val="20"/>
          <w:szCs w:val="20"/>
        </w:rPr>
        <w:t>e</w:t>
      </w:r>
      <w:r w:rsidR="00065CCB" w:rsidRPr="0010548E">
        <w:rPr>
          <w:rFonts w:ascii="Arial" w:hAnsi="Arial" w:cs="Arial"/>
          <w:sz w:val="20"/>
          <w:szCs w:val="20"/>
        </w:rPr>
        <w:t>lect</w:t>
      </w:r>
      <w:r w:rsidR="00242F3D" w:rsidRPr="0010548E">
        <w:rPr>
          <w:rFonts w:ascii="Arial" w:hAnsi="Arial" w:cs="Arial"/>
          <w:sz w:val="20"/>
          <w:szCs w:val="20"/>
        </w:rPr>
        <w:t xml:space="preserve"> the symbols</w:t>
      </w:r>
      <w:r w:rsidR="00065CCB" w:rsidRPr="0010548E">
        <w:rPr>
          <w:rFonts w:ascii="Arial" w:hAnsi="Arial" w:cs="Arial"/>
          <w:sz w:val="20"/>
          <w:szCs w:val="20"/>
        </w:rPr>
        <w:t xml:space="preserve"> for our focus</w:t>
      </w:r>
      <w:r w:rsidR="00242F3D" w:rsidRPr="0010548E">
        <w:rPr>
          <w:rFonts w:ascii="Arial" w:hAnsi="Arial" w:cs="Arial"/>
          <w:sz w:val="20"/>
          <w:szCs w:val="20"/>
        </w:rPr>
        <w:t xml:space="preserve">, we </w:t>
      </w:r>
      <w:r w:rsidR="00065CCB" w:rsidRPr="0010548E">
        <w:rPr>
          <w:rFonts w:ascii="Arial" w:hAnsi="Arial" w:cs="Arial"/>
          <w:sz w:val="20"/>
          <w:szCs w:val="20"/>
        </w:rPr>
        <w:t>initially narrowed down our options by choosing a subset of the</w:t>
      </w:r>
      <w:r w:rsidR="00242F3D" w:rsidRPr="0010548E">
        <w:rPr>
          <w:rFonts w:ascii="Arial" w:hAnsi="Arial" w:cs="Arial"/>
          <w:sz w:val="20"/>
          <w:szCs w:val="20"/>
        </w:rPr>
        <w:t xml:space="preserve"> top 100 </w:t>
      </w:r>
      <w:r w:rsidR="00065CCB" w:rsidRPr="0010548E">
        <w:rPr>
          <w:rFonts w:ascii="Arial" w:hAnsi="Arial" w:cs="Arial"/>
          <w:sz w:val="20"/>
          <w:szCs w:val="20"/>
        </w:rPr>
        <w:t xml:space="preserve">symbols with the highest </w:t>
      </w:r>
      <w:r w:rsidR="00242F3D" w:rsidRPr="0010548E">
        <w:rPr>
          <w:rFonts w:ascii="Arial" w:hAnsi="Arial" w:cs="Arial"/>
          <w:sz w:val="20"/>
          <w:szCs w:val="20"/>
        </w:rPr>
        <w:t>average trading volume. The average trading volume for each symbol was evaluated by averag</w:t>
      </w:r>
      <w:r w:rsidR="00065CCB" w:rsidRPr="0010548E">
        <w:rPr>
          <w:rFonts w:ascii="Arial" w:hAnsi="Arial" w:cs="Arial"/>
          <w:sz w:val="20"/>
          <w:szCs w:val="20"/>
        </w:rPr>
        <w:t xml:space="preserve">ing the </w:t>
      </w:r>
      <w:r w:rsidR="00242F3D" w:rsidRPr="0010548E">
        <w:rPr>
          <w:rFonts w:ascii="Arial" w:hAnsi="Arial" w:cs="Arial"/>
          <w:sz w:val="20"/>
          <w:szCs w:val="20"/>
        </w:rPr>
        <w:t xml:space="preserve">trading volumes records for 105 weeks. </w:t>
      </w:r>
      <w:r w:rsidR="00065CCB" w:rsidRPr="0010548E">
        <w:rPr>
          <w:rFonts w:ascii="Arial" w:hAnsi="Arial" w:cs="Arial"/>
          <w:sz w:val="20"/>
          <w:szCs w:val="20"/>
        </w:rPr>
        <w:t>We then</w:t>
      </w:r>
      <w:r w:rsidR="00210E49" w:rsidRPr="0010548E">
        <w:rPr>
          <w:rFonts w:ascii="Arial" w:hAnsi="Arial" w:cs="Arial"/>
          <w:sz w:val="20"/>
          <w:szCs w:val="20"/>
        </w:rPr>
        <w:t xml:space="preserve"> </w:t>
      </w:r>
      <w:r w:rsidR="00065CCB" w:rsidRPr="0010548E">
        <w:rPr>
          <w:rFonts w:ascii="Arial" w:hAnsi="Arial" w:cs="Arial"/>
          <w:sz w:val="20"/>
          <w:szCs w:val="20"/>
        </w:rPr>
        <w:t>employed</w:t>
      </w:r>
      <w:r w:rsidR="00210E49" w:rsidRPr="0010548E">
        <w:rPr>
          <w:rFonts w:ascii="Arial" w:hAnsi="Arial" w:cs="Arial"/>
          <w:sz w:val="20"/>
          <w:szCs w:val="20"/>
        </w:rPr>
        <w:t xml:space="preserve"> hierarchical clustering to group similar stocks based on historical price data. The distance threshold for clustering was set at a correlation of 2</w:t>
      </w:r>
      <w:r w:rsidR="00065CCB" w:rsidRPr="0010548E">
        <w:rPr>
          <w:rFonts w:ascii="Arial" w:hAnsi="Arial" w:cs="Arial"/>
          <w:sz w:val="20"/>
          <w:szCs w:val="20"/>
        </w:rPr>
        <w:t xml:space="preserve"> between price and trading volume</w:t>
      </w:r>
      <w:r w:rsidR="00210E49" w:rsidRPr="0010548E">
        <w:rPr>
          <w:rFonts w:ascii="Arial" w:hAnsi="Arial" w:cs="Arial"/>
          <w:sz w:val="20"/>
          <w:szCs w:val="20"/>
        </w:rPr>
        <w:t xml:space="preserve">.  </w:t>
      </w:r>
      <w:r w:rsidR="00065CCB" w:rsidRPr="0010548E">
        <w:rPr>
          <w:rFonts w:ascii="Arial" w:hAnsi="Arial" w:cs="Arial"/>
          <w:sz w:val="20"/>
          <w:szCs w:val="20"/>
        </w:rPr>
        <w:t>Subsequently,</w:t>
      </w:r>
      <w:r w:rsidR="00210E49" w:rsidRPr="0010548E">
        <w:rPr>
          <w:rFonts w:ascii="Arial" w:hAnsi="Arial" w:cs="Arial"/>
          <w:sz w:val="20"/>
          <w:szCs w:val="20"/>
        </w:rPr>
        <w:t xml:space="preserve"> we random</w:t>
      </w:r>
      <w:r w:rsidR="00065CCB" w:rsidRPr="0010548E">
        <w:rPr>
          <w:rFonts w:ascii="Arial" w:hAnsi="Arial" w:cs="Arial"/>
          <w:sz w:val="20"/>
          <w:szCs w:val="20"/>
        </w:rPr>
        <w:t xml:space="preserve">ly selected one symbol </w:t>
      </w:r>
      <w:r w:rsidR="00210E49" w:rsidRPr="0010548E">
        <w:rPr>
          <w:rFonts w:ascii="Arial" w:hAnsi="Arial" w:cs="Arial"/>
          <w:sz w:val="20"/>
          <w:szCs w:val="20"/>
        </w:rPr>
        <w:t xml:space="preserve">from each cluster </w:t>
      </w:r>
      <w:r w:rsidR="00065CCB" w:rsidRPr="0010548E">
        <w:rPr>
          <w:rFonts w:ascii="Arial" w:hAnsi="Arial" w:cs="Arial"/>
          <w:sz w:val="20"/>
          <w:szCs w:val="20"/>
        </w:rPr>
        <w:t>to streamline our analysis</w:t>
      </w:r>
      <w:r w:rsidR="00210E49" w:rsidRPr="0010548E">
        <w:rPr>
          <w:rFonts w:ascii="Arial" w:hAnsi="Arial" w:cs="Arial"/>
          <w:sz w:val="20"/>
          <w:szCs w:val="20"/>
        </w:rPr>
        <w:t xml:space="preserve">. </w:t>
      </w:r>
      <w:r w:rsidR="007069FB" w:rsidRPr="0010548E">
        <w:rPr>
          <w:rFonts w:ascii="Arial" w:hAnsi="Arial" w:cs="Arial"/>
          <w:sz w:val="20"/>
          <w:szCs w:val="20"/>
        </w:rPr>
        <w:t xml:space="preserve">The hierarchical clustering method </w:t>
      </w:r>
      <w:r w:rsidR="00BA721D" w:rsidRPr="0010548E">
        <w:rPr>
          <w:rFonts w:ascii="Arial" w:hAnsi="Arial" w:cs="Arial"/>
          <w:sz w:val="20"/>
          <w:szCs w:val="20"/>
        </w:rPr>
        <w:t>generated</w:t>
      </w:r>
      <w:r w:rsidR="007069FB" w:rsidRPr="0010548E">
        <w:rPr>
          <w:rFonts w:ascii="Arial" w:hAnsi="Arial" w:cs="Arial"/>
          <w:sz w:val="20"/>
          <w:szCs w:val="20"/>
        </w:rPr>
        <w:t xml:space="preserve"> a total of 23 clusters</w:t>
      </w:r>
      <w:r w:rsidR="00BA721D" w:rsidRPr="0010548E">
        <w:rPr>
          <w:rFonts w:ascii="Arial" w:hAnsi="Arial" w:cs="Arial"/>
          <w:sz w:val="20"/>
          <w:szCs w:val="20"/>
        </w:rPr>
        <w:t>, a</w:t>
      </w:r>
      <w:r w:rsidR="007069FB" w:rsidRPr="0010548E">
        <w:rPr>
          <w:rFonts w:ascii="Arial" w:hAnsi="Arial" w:cs="Arial"/>
          <w:sz w:val="20"/>
          <w:szCs w:val="20"/>
        </w:rPr>
        <w:t xml:space="preserve">nd the </w:t>
      </w:r>
      <w:r w:rsidR="00BA721D" w:rsidRPr="0010548E">
        <w:rPr>
          <w:rFonts w:ascii="Arial" w:hAnsi="Arial" w:cs="Arial"/>
          <w:sz w:val="20"/>
          <w:szCs w:val="20"/>
        </w:rPr>
        <w:t xml:space="preserve">selected </w:t>
      </w:r>
      <w:r w:rsidR="007069FB" w:rsidRPr="0010548E">
        <w:rPr>
          <w:rFonts w:ascii="Arial" w:hAnsi="Arial" w:cs="Arial"/>
          <w:sz w:val="20"/>
          <w:szCs w:val="20"/>
        </w:rPr>
        <w:t xml:space="preserve">symbols are as follows: </w:t>
      </w:r>
      <w:r w:rsidR="00B17C59" w:rsidRPr="0010548E">
        <w:rPr>
          <w:rFonts w:ascii="Arial" w:hAnsi="Arial" w:cs="Arial"/>
          <w:sz w:val="20"/>
          <w:szCs w:val="20"/>
        </w:rPr>
        <w:t>'NLY', 'AUY', 'PSQ', 'SWN', 'SOXS', 'AAPL', 'KMI', 'TSLA', 'SPY', 'NOK', 'FCX', 'CTRM', 'RIG', 'METX', 'SPXS', 'SH', 'TQQQ', 'BBD', 'FXI', 'ABEV', 'VALE', 'CEI', 'ITUB'.</w:t>
      </w:r>
    </w:p>
    <w:p w14:paraId="358BFC2F" w14:textId="7CAC969A" w:rsidR="00874034" w:rsidRPr="0010548E" w:rsidRDefault="007B6853" w:rsidP="00874034">
      <w:pPr>
        <w:spacing w:after="0" w:line="480" w:lineRule="auto"/>
        <w:ind w:left="360" w:firstLine="360"/>
        <w:rPr>
          <w:rFonts w:ascii="Arial" w:hAnsi="Arial" w:cs="Arial"/>
          <w:sz w:val="20"/>
          <w:szCs w:val="20"/>
        </w:rPr>
      </w:pPr>
      <w:r w:rsidRPr="0010548E">
        <w:rPr>
          <w:rFonts w:ascii="Arial" w:hAnsi="Arial" w:cs="Arial"/>
          <w:sz w:val="20"/>
          <w:szCs w:val="20"/>
        </w:rPr>
        <w:t xml:space="preserve">Next, we checked how the features are distributed </w:t>
      </w:r>
      <w:r w:rsidR="00AB607A" w:rsidRPr="0010548E">
        <w:rPr>
          <w:rFonts w:ascii="Arial" w:hAnsi="Arial" w:cs="Arial"/>
          <w:sz w:val="20"/>
          <w:szCs w:val="20"/>
        </w:rPr>
        <w:t xml:space="preserve">for the symbols above. Looking at the </w:t>
      </w:r>
      <w:r w:rsidR="00A83DC9">
        <w:rPr>
          <w:rFonts w:ascii="Arial" w:hAnsi="Arial" w:cs="Arial"/>
          <w:sz w:val="20"/>
          <w:szCs w:val="20"/>
        </w:rPr>
        <w:t xml:space="preserve">summary </w:t>
      </w:r>
      <w:r w:rsidR="00AB607A" w:rsidRPr="0010548E">
        <w:rPr>
          <w:rFonts w:ascii="Arial" w:hAnsi="Arial" w:cs="Arial"/>
          <w:sz w:val="20"/>
          <w:szCs w:val="20"/>
        </w:rPr>
        <w:t>statistics table Figure 1, we observed that TSLA, SPY</w:t>
      </w:r>
      <w:r w:rsidR="00BA721D" w:rsidRPr="0010548E">
        <w:rPr>
          <w:rFonts w:ascii="Arial" w:hAnsi="Arial" w:cs="Arial"/>
          <w:sz w:val="20"/>
          <w:szCs w:val="20"/>
        </w:rPr>
        <w:t>,</w:t>
      </w:r>
      <w:r w:rsidR="00AB607A" w:rsidRPr="0010548E">
        <w:rPr>
          <w:rFonts w:ascii="Arial" w:hAnsi="Arial" w:cs="Arial"/>
          <w:sz w:val="20"/>
          <w:szCs w:val="20"/>
        </w:rPr>
        <w:t xml:space="preserve"> and AAPL ha</w:t>
      </w:r>
      <w:r w:rsidR="00BA721D" w:rsidRPr="0010548E">
        <w:rPr>
          <w:rFonts w:ascii="Arial" w:hAnsi="Arial" w:cs="Arial"/>
          <w:sz w:val="20"/>
          <w:szCs w:val="20"/>
        </w:rPr>
        <w:t>d</w:t>
      </w:r>
      <w:r w:rsidR="00AB607A" w:rsidRPr="0010548E">
        <w:rPr>
          <w:rFonts w:ascii="Arial" w:hAnsi="Arial" w:cs="Arial"/>
          <w:sz w:val="20"/>
          <w:szCs w:val="20"/>
        </w:rPr>
        <w:t xml:space="preserve"> the highest average stock price. TSLA ha</w:t>
      </w:r>
      <w:r w:rsidR="00BA721D" w:rsidRPr="0010548E">
        <w:rPr>
          <w:rFonts w:ascii="Arial" w:hAnsi="Arial" w:cs="Arial"/>
          <w:sz w:val="20"/>
          <w:szCs w:val="20"/>
        </w:rPr>
        <w:t>d</w:t>
      </w:r>
      <w:r w:rsidR="00AB607A" w:rsidRPr="0010548E">
        <w:rPr>
          <w:rFonts w:ascii="Arial" w:hAnsi="Arial" w:cs="Arial"/>
          <w:sz w:val="20"/>
          <w:szCs w:val="20"/>
        </w:rPr>
        <w:t xml:space="preserve"> the highest average stock price of $701</w:t>
      </w:r>
      <w:r w:rsidR="00BA721D" w:rsidRPr="0010548E">
        <w:rPr>
          <w:rFonts w:ascii="Arial" w:hAnsi="Arial" w:cs="Arial"/>
          <w:sz w:val="20"/>
          <w:szCs w:val="20"/>
        </w:rPr>
        <w:t>, while</w:t>
      </w:r>
      <w:r w:rsidR="00AB607A" w:rsidRPr="0010548E">
        <w:rPr>
          <w:rFonts w:ascii="Arial" w:hAnsi="Arial" w:cs="Arial"/>
          <w:sz w:val="20"/>
          <w:szCs w:val="20"/>
        </w:rPr>
        <w:t xml:space="preserve"> CEI has the lowest price of $0.81. </w:t>
      </w:r>
      <w:r w:rsidR="00BA721D" w:rsidRPr="0010548E">
        <w:rPr>
          <w:rFonts w:ascii="Arial" w:hAnsi="Arial" w:cs="Arial"/>
          <w:sz w:val="20"/>
          <w:szCs w:val="20"/>
        </w:rPr>
        <w:t xml:space="preserve">When assessing </w:t>
      </w:r>
      <w:r w:rsidR="00AB607A" w:rsidRPr="0010548E">
        <w:rPr>
          <w:rFonts w:ascii="Arial" w:hAnsi="Arial" w:cs="Arial"/>
          <w:sz w:val="20"/>
          <w:szCs w:val="20"/>
        </w:rPr>
        <w:t>the trading volume column, we see that TQQQ has the highest average trading volume of 101,533</w:t>
      </w:r>
      <w:r w:rsidR="00BA721D" w:rsidRPr="0010548E">
        <w:rPr>
          <w:rFonts w:ascii="Arial" w:hAnsi="Arial" w:cs="Arial"/>
          <w:sz w:val="20"/>
          <w:szCs w:val="20"/>
        </w:rPr>
        <w:t>,</w:t>
      </w:r>
      <w:r w:rsidR="00AB607A" w:rsidRPr="0010548E">
        <w:rPr>
          <w:rFonts w:ascii="Arial" w:hAnsi="Arial" w:cs="Arial"/>
          <w:sz w:val="20"/>
          <w:szCs w:val="20"/>
        </w:rPr>
        <w:t xml:space="preserve"> wh</w:t>
      </w:r>
      <w:r w:rsidR="00BA721D" w:rsidRPr="0010548E">
        <w:rPr>
          <w:rFonts w:ascii="Arial" w:hAnsi="Arial" w:cs="Arial"/>
          <w:sz w:val="20"/>
          <w:szCs w:val="20"/>
        </w:rPr>
        <w:t>ile</w:t>
      </w:r>
      <w:r w:rsidR="00AB607A" w:rsidRPr="0010548E">
        <w:rPr>
          <w:rFonts w:ascii="Arial" w:hAnsi="Arial" w:cs="Arial"/>
          <w:sz w:val="20"/>
          <w:szCs w:val="20"/>
        </w:rPr>
        <w:t xml:space="preserve"> SPXS has the lowest average trading volume of 15,860. </w:t>
      </w:r>
      <w:r w:rsidR="00BA721D" w:rsidRPr="0010548E">
        <w:rPr>
          <w:rFonts w:ascii="Arial" w:hAnsi="Arial" w:cs="Arial"/>
          <w:sz w:val="20"/>
          <w:szCs w:val="20"/>
        </w:rPr>
        <w:t>Consequently</w:t>
      </w:r>
      <w:r w:rsidR="00AB607A" w:rsidRPr="0010548E">
        <w:rPr>
          <w:rFonts w:ascii="Arial" w:hAnsi="Arial" w:cs="Arial"/>
          <w:sz w:val="20"/>
          <w:szCs w:val="20"/>
        </w:rPr>
        <w:t xml:space="preserve">, </w:t>
      </w:r>
      <w:r w:rsidR="00BA721D" w:rsidRPr="0010548E">
        <w:rPr>
          <w:rFonts w:ascii="Arial" w:hAnsi="Arial" w:cs="Arial"/>
          <w:sz w:val="20"/>
          <w:szCs w:val="20"/>
        </w:rPr>
        <w:t xml:space="preserve">both </w:t>
      </w:r>
      <w:r w:rsidR="00AB607A" w:rsidRPr="0010548E">
        <w:rPr>
          <w:rFonts w:ascii="Arial" w:hAnsi="Arial" w:cs="Arial"/>
          <w:sz w:val="20"/>
          <w:szCs w:val="20"/>
        </w:rPr>
        <w:t xml:space="preserve">the price and volume columns </w:t>
      </w:r>
      <w:r w:rsidR="00BA721D" w:rsidRPr="0010548E">
        <w:rPr>
          <w:rFonts w:ascii="Arial" w:hAnsi="Arial" w:cs="Arial"/>
          <w:sz w:val="20"/>
          <w:szCs w:val="20"/>
        </w:rPr>
        <w:t xml:space="preserve">exhibit a </w:t>
      </w:r>
      <w:r w:rsidR="00AB607A" w:rsidRPr="0010548E">
        <w:rPr>
          <w:rFonts w:ascii="Arial" w:hAnsi="Arial" w:cs="Arial"/>
          <w:sz w:val="20"/>
          <w:szCs w:val="20"/>
        </w:rPr>
        <w:t xml:space="preserve">wide range of data indicating the </w:t>
      </w:r>
      <w:r w:rsidR="00BA721D" w:rsidRPr="0010548E">
        <w:rPr>
          <w:rFonts w:ascii="Arial" w:hAnsi="Arial" w:cs="Arial"/>
          <w:sz w:val="20"/>
          <w:szCs w:val="20"/>
        </w:rPr>
        <w:t>necessity</w:t>
      </w:r>
      <w:r w:rsidR="00AB607A" w:rsidRPr="0010548E">
        <w:rPr>
          <w:rFonts w:ascii="Arial" w:hAnsi="Arial" w:cs="Arial"/>
          <w:sz w:val="20"/>
          <w:szCs w:val="20"/>
        </w:rPr>
        <w:t xml:space="preserve"> for data scaling. We also </w:t>
      </w:r>
      <w:r w:rsidR="00BA721D" w:rsidRPr="0010548E">
        <w:rPr>
          <w:rFonts w:ascii="Arial" w:hAnsi="Arial" w:cs="Arial"/>
          <w:sz w:val="20"/>
          <w:szCs w:val="20"/>
        </w:rPr>
        <w:t>noted</w:t>
      </w:r>
      <w:r w:rsidR="00AB607A" w:rsidRPr="0010548E">
        <w:rPr>
          <w:rFonts w:ascii="Arial" w:hAnsi="Arial" w:cs="Arial"/>
          <w:sz w:val="20"/>
          <w:szCs w:val="20"/>
        </w:rPr>
        <w:t xml:space="preserve"> that </w:t>
      </w:r>
      <w:r w:rsidR="00BA721D" w:rsidRPr="0010548E">
        <w:rPr>
          <w:rFonts w:ascii="Arial" w:hAnsi="Arial" w:cs="Arial"/>
          <w:sz w:val="20"/>
          <w:szCs w:val="20"/>
        </w:rPr>
        <w:t xml:space="preserve">both the </w:t>
      </w:r>
      <w:r w:rsidR="00AB607A" w:rsidRPr="0010548E">
        <w:rPr>
          <w:rFonts w:ascii="Arial" w:hAnsi="Arial" w:cs="Arial"/>
          <w:sz w:val="20"/>
          <w:szCs w:val="20"/>
        </w:rPr>
        <w:t>price and volume</w:t>
      </w:r>
      <w:r w:rsidR="00C22F09" w:rsidRPr="0010548E">
        <w:rPr>
          <w:rFonts w:ascii="Arial" w:hAnsi="Arial" w:cs="Arial"/>
          <w:sz w:val="20"/>
          <w:szCs w:val="20"/>
        </w:rPr>
        <w:t xml:space="preserve"> columns contained 105 data points,</w:t>
      </w:r>
      <w:r w:rsidR="00AB607A" w:rsidRPr="0010548E">
        <w:rPr>
          <w:rFonts w:ascii="Arial" w:hAnsi="Arial" w:cs="Arial"/>
          <w:sz w:val="20"/>
          <w:szCs w:val="20"/>
        </w:rPr>
        <w:t xml:space="preserve"> indicating the</w:t>
      </w:r>
      <w:r w:rsidR="00C22F09" w:rsidRPr="0010548E">
        <w:rPr>
          <w:rFonts w:ascii="Arial" w:hAnsi="Arial" w:cs="Arial"/>
          <w:sz w:val="20"/>
          <w:szCs w:val="20"/>
        </w:rPr>
        <w:t xml:space="preserve"> absence of </w:t>
      </w:r>
      <w:r w:rsidR="00AB607A" w:rsidRPr="0010548E">
        <w:rPr>
          <w:rFonts w:ascii="Arial" w:hAnsi="Arial" w:cs="Arial"/>
          <w:sz w:val="20"/>
          <w:szCs w:val="20"/>
        </w:rPr>
        <w:t>missing values and rows.</w:t>
      </w:r>
    </w:p>
    <w:p w14:paraId="0E601857" w14:textId="38D67322" w:rsidR="00874034" w:rsidRPr="0010548E" w:rsidRDefault="00874034" w:rsidP="00874034">
      <w:pPr>
        <w:spacing w:after="0" w:line="480" w:lineRule="auto"/>
        <w:ind w:left="360" w:firstLine="360"/>
        <w:rPr>
          <w:rFonts w:ascii="Arial" w:hAnsi="Arial" w:cs="Arial"/>
          <w:sz w:val="20"/>
          <w:szCs w:val="20"/>
        </w:rPr>
      </w:pPr>
      <w:r w:rsidRPr="0010548E">
        <w:rPr>
          <w:rFonts w:ascii="Arial" w:hAnsi="Arial" w:cs="Arial"/>
          <w:sz w:val="20"/>
          <w:szCs w:val="20"/>
        </w:rPr>
        <w:t xml:space="preserve">Time series analysis </w:t>
      </w:r>
      <w:r w:rsidR="00C22F09" w:rsidRPr="0010548E">
        <w:rPr>
          <w:rFonts w:ascii="Arial" w:hAnsi="Arial" w:cs="Arial"/>
          <w:sz w:val="20"/>
          <w:szCs w:val="20"/>
        </w:rPr>
        <w:t xml:space="preserve">relies on the </w:t>
      </w:r>
      <w:r w:rsidRPr="0010548E">
        <w:rPr>
          <w:rFonts w:ascii="Arial" w:hAnsi="Arial" w:cs="Arial"/>
          <w:sz w:val="20"/>
          <w:szCs w:val="20"/>
        </w:rPr>
        <w:t>assum</w:t>
      </w:r>
      <w:r w:rsidR="00C22F09" w:rsidRPr="0010548E">
        <w:rPr>
          <w:rFonts w:ascii="Arial" w:hAnsi="Arial" w:cs="Arial"/>
          <w:sz w:val="20"/>
          <w:szCs w:val="20"/>
        </w:rPr>
        <w:t xml:space="preserve">ption </w:t>
      </w:r>
      <w:r w:rsidR="004A1B62" w:rsidRPr="0010548E">
        <w:rPr>
          <w:rFonts w:ascii="Arial" w:hAnsi="Arial" w:cs="Arial"/>
          <w:sz w:val="20"/>
          <w:szCs w:val="20"/>
        </w:rPr>
        <w:t>of data</w:t>
      </w:r>
      <w:r w:rsidRPr="0010548E">
        <w:rPr>
          <w:rFonts w:ascii="Arial" w:hAnsi="Arial" w:cs="Arial"/>
          <w:sz w:val="20"/>
          <w:szCs w:val="20"/>
        </w:rPr>
        <w:t xml:space="preserve"> stationar</w:t>
      </w:r>
      <w:r w:rsidR="00C22F09" w:rsidRPr="0010548E">
        <w:rPr>
          <w:rFonts w:ascii="Arial" w:hAnsi="Arial" w:cs="Arial"/>
          <w:sz w:val="20"/>
          <w:szCs w:val="20"/>
        </w:rPr>
        <w:t>ity</w:t>
      </w:r>
      <w:r w:rsidRPr="0010548E">
        <w:rPr>
          <w:rFonts w:ascii="Arial" w:hAnsi="Arial" w:cs="Arial"/>
          <w:sz w:val="20"/>
          <w:szCs w:val="20"/>
        </w:rPr>
        <w:t xml:space="preserve">. </w:t>
      </w:r>
      <w:r w:rsidR="004A1B62" w:rsidRPr="0010548E">
        <w:rPr>
          <w:rFonts w:ascii="Arial" w:hAnsi="Arial" w:cs="Arial"/>
          <w:sz w:val="20"/>
          <w:szCs w:val="20"/>
        </w:rPr>
        <w:t>Hence</w:t>
      </w:r>
      <w:r w:rsidR="00A91809" w:rsidRPr="0010548E">
        <w:rPr>
          <w:rFonts w:ascii="Arial" w:hAnsi="Arial" w:cs="Arial"/>
          <w:sz w:val="20"/>
          <w:szCs w:val="20"/>
        </w:rPr>
        <w:t xml:space="preserve">, we </w:t>
      </w:r>
      <w:r w:rsidR="004A1B62" w:rsidRPr="0010548E">
        <w:rPr>
          <w:rFonts w:ascii="Arial" w:hAnsi="Arial" w:cs="Arial"/>
          <w:sz w:val="20"/>
          <w:szCs w:val="20"/>
        </w:rPr>
        <w:t>performed</w:t>
      </w:r>
      <w:r w:rsidR="00A91809" w:rsidRPr="0010548E">
        <w:rPr>
          <w:rFonts w:ascii="Arial" w:hAnsi="Arial" w:cs="Arial"/>
          <w:sz w:val="20"/>
          <w:szCs w:val="20"/>
        </w:rPr>
        <w:t xml:space="preserve"> </w:t>
      </w:r>
      <w:r w:rsidR="00972C8C" w:rsidRPr="0010548E">
        <w:rPr>
          <w:rFonts w:ascii="Arial" w:hAnsi="Arial" w:cs="Arial"/>
          <w:sz w:val="20"/>
          <w:szCs w:val="20"/>
        </w:rPr>
        <w:t>an</w:t>
      </w:r>
      <w:r w:rsidR="00A91809" w:rsidRPr="0010548E">
        <w:rPr>
          <w:rFonts w:ascii="Arial" w:hAnsi="Arial" w:cs="Arial"/>
          <w:sz w:val="20"/>
          <w:szCs w:val="20"/>
        </w:rPr>
        <w:t xml:space="preserve"> Augmented Dickey-Fuller (ADF) test to </w:t>
      </w:r>
      <w:r w:rsidR="00AA7C2E" w:rsidRPr="0010548E">
        <w:rPr>
          <w:rFonts w:ascii="Arial" w:hAnsi="Arial" w:cs="Arial"/>
          <w:sz w:val="20"/>
          <w:szCs w:val="20"/>
        </w:rPr>
        <w:t xml:space="preserve">assess </w:t>
      </w:r>
      <w:r w:rsidR="00C56054" w:rsidRPr="0010548E">
        <w:rPr>
          <w:rFonts w:ascii="Arial" w:hAnsi="Arial" w:cs="Arial"/>
          <w:sz w:val="20"/>
          <w:szCs w:val="20"/>
        </w:rPr>
        <w:t>the stationarity</w:t>
      </w:r>
      <w:r w:rsidR="00A91809" w:rsidRPr="0010548E">
        <w:rPr>
          <w:rFonts w:ascii="Arial" w:hAnsi="Arial" w:cs="Arial"/>
          <w:sz w:val="20"/>
          <w:szCs w:val="20"/>
        </w:rPr>
        <w:t xml:space="preserve"> </w:t>
      </w:r>
      <w:r w:rsidR="00AA7C2E" w:rsidRPr="0010548E">
        <w:rPr>
          <w:rFonts w:ascii="Arial" w:hAnsi="Arial" w:cs="Arial"/>
          <w:sz w:val="20"/>
          <w:szCs w:val="20"/>
        </w:rPr>
        <w:t>of time series</w:t>
      </w:r>
      <w:r w:rsidR="004A1B62" w:rsidRPr="0010548E">
        <w:rPr>
          <w:rFonts w:ascii="Arial" w:hAnsi="Arial" w:cs="Arial"/>
          <w:sz w:val="20"/>
          <w:szCs w:val="20"/>
        </w:rPr>
        <w:t xml:space="preserve"> data</w:t>
      </w:r>
      <w:r w:rsidR="00AA7C2E" w:rsidRPr="0010548E">
        <w:rPr>
          <w:rFonts w:ascii="Arial" w:hAnsi="Arial" w:cs="Arial"/>
          <w:sz w:val="20"/>
          <w:szCs w:val="20"/>
        </w:rPr>
        <w:t xml:space="preserve"> for</w:t>
      </w:r>
      <w:r w:rsidR="00A91809" w:rsidRPr="0010548E">
        <w:rPr>
          <w:rFonts w:ascii="Arial" w:hAnsi="Arial" w:cs="Arial"/>
          <w:sz w:val="20"/>
          <w:szCs w:val="20"/>
        </w:rPr>
        <w:t xml:space="preserve"> each symbol. </w:t>
      </w:r>
      <w:r w:rsidR="00A83DC9">
        <w:rPr>
          <w:rFonts w:ascii="Arial" w:hAnsi="Arial" w:cs="Arial"/>
          <w:sz w:val="20"/>
          <w:szCs w:val="20"/>
        </w:rPr>
        <w:lastRenderedPageBreak/>
        <w:t xml:space="preserve">Our test indicated that the data for all symbols were stationary. </w:t>
      </w:r>
      <w:r w:rsidR="00C56054" w:rsidRPr="0010548E">
        <w:rPr>
          <w:rFonts w:ascii="Arial" w:hAnsi="Arial" w:cs="Arial"/>
          <w:sz w:val="20"/>
          <w:szCs w:val="20"/>
        </w:rPr>
        <w:t xml:space="preserve">We also </w:t>
      </w:r>
      <w:r w:rsidR="004A1B62" w:rsidRPr="0010548E">
        <w:rPr>
          <w:rFonts w:ascii="Arial" w:hAnsi="Arial" w:cs="Arial"/>
          <w:sz w:val="20"/>
          <w:szCs w:val="20"/>
        </w:rPr>
        <w:t>employed</w:t>
      </w:r>
      <w:r w:rsidR="00C56054" w:rsidRPr="0010548E">
        <w:rPr>
          <w:rFonts w:ascii="Arial" w:hAnsi="Arial" w:cs="Arial"/>
          <w:sz w:val="20"/>
          <w:szCs w:val="20"/>
        </w:rPr>
        <w:t xml:space="preserve"> Autocorrelation Function (ACF) and Partial Autocorrelation Function (PACF) to identify the order of AR(</w:t>
      </w:r>
      <w:proofErr w:type="spellStart"/>
      <w:r w:rsidR="00C56054" w:rsidRPr="0010548E">
        <w:rPr>
          <w:rFonts w:ascii="Arial" w:hAnsi="Arial" w:cs="Arial"/>
          <w:sz w:val="20"/>
          <w:szCs w:val="20"/>
        </w:rPr>
        <w:t>AutoRegressive</w:t>
      </w:r>
      <w:proofErr w:type="spellEnd"/>
      <w:r w:rsidR="00C56054" w:rsidRPr="0010548E">
        <w:rPr>
          <w:rFonts w:ascii="Arial" w:hAnsi="Arial" w:cs="Arial"/>
          <w:sz w:val="20"/>
          <w:szCs w:val="20"/>
        </w:rPr>
        <w:t xml:space="preserve">) and MA (Moving Average) components of the ARIMA model. The ACF and PACF function </w:t>
      </w:r>
      <w:r w:rsidR="004A1B62" w:rsidRPr="0010548E">
        <w:rPr>
          <w:rFonts w:ascii="Arial" w:hAnsi="Arial" w:cs="Arial"/>
          <w:sz w:val="20"/>
          <w:szCs w:val="20"/>
        </w:rPr>
        <w:t>suggested</w:t>
      </w:r>
      <w:r w:rsidR="00C56054" w:rsidRPr="0010548E">
        <w:rPr>
          <w:rFonts w:ascii="Arial" w:hAnsi="Arial" w:cs="Arial"/>
          <w:sz w:val="20"/>
          <w:szCs w:val="20"/>
        </w:rPr>
        <w:t xml:space="preserve"> </w:t>
      </w:r>
      <w:r w:rsidR="00A20238" w:rsidRPr="0010548E">
        <w:rPr>
          <w:rFonts w:ascii="Arial" w:hAnsi="Arial" w:cs="Arial"/>
          <w:sz w:val="20"/>
          <w:szCs w:val="20"/>
        </w:rPr>
        <w:t>the presence</w:t>
      </w:r>
      <w:r w:rsidR="00C56054" w:rsidRPr="0010548E">
        <w:rPr>
          <w:rFonts w:ascii="Arial" w:hAnsi="Arial" w:cs="Arial"/>
          <w:sz w:val="20"/>
          <w:szCs w:val="20"/>
        </w:rPr>
        <w:t xml:space="preserve"> of </w:t>
      </w:r>
      <w:proofErr w:type="gramStart"/>
      <w:r w:rsidR="00C56054" w:rsidRPr="0010548E">
        <w:rPr>
          <w:rFonts w:ascii="Arial" w:hAnsi="Arial" w:cs="Arial"/>
          <w:sz w:val="20"/>
          <w:szCs w:val="20"/>
        </w:rPr>
        <w:t>AR(</w:t>
      </w:r>
      <w:proofErr w:type="gramEnd"/>
      <w:r w:rsidR="00C56054" w:rsidRPr="0010548E">
        <w:rPr>
          <w:rFonts w:ascii="Arial" w:hAnsi="Arial" w:cs="Arial"/>
          <w:sz w:val="20"/>
          <w:szCs w:val="20"/>
        </w:rPr>
        <w:t xml:space="preserve">1) term in our time series models. </w:t>
      </w:r>
      <w:r w:rsidR="004A1B62" w:rsidRPr="0010548E">
        <w:rPr>
          <w:rFonts w:ascii="Arial" w:hAnsi="Arial" w:cs="Arial"/>
          <w:sz w:val="20"/>
          <w:szCs w:val="20"/>
        </w:rPr>
        <w:t>Additionally, w</w:t>
      </w:r>
      <w:r w:rsidR="00C56054" w:rsidRPr="0010548E">
        <w:rPr>
          <w:rFonts w:ascii="Arial" w:hAnsi="Arial" w:cs="Arial"/>
          <w:sz w:val="20"/>
          <w:szCs w:val="20"/>
        </w:rPr>
        <w:t xml:space="preserve">e </w:t>
      </w:r>
      <w:r w:rsidR="00356EEA" w:rsidRPr="0010548E">
        <w:rPr>
          <w:rFonts w:ascii="Arial" w:hAnsi="Arial" w:cs="Arial"/>
          <w:sz w:val="20"/>
          <w:szCs w:val="20"/>
        </w:rPr>
        <w:t>created</w:t>
      </w:r>
      <w:r w:rsidR="00C56054" w:rsidRPr="0010548E">
        <w:rPr>
          <w:rFonts w:ascii="Arial" w:hAnsi="Arial" w:cs="Arial"/>
          <w:sz w:val="20"/>
          <w:szCs w:val="20"/>
        </w:rPr>
        <w:t xml:space="preserve"> time series plot</w:t>
      </w:r>
      <w:r w:rsidR="00356EEA" w:rsidRPr="0010548E">
        <w:rPr>
          <w:rFonts w:ascii="Arial" w:hAnsi="Arial" w:cs="Arial"/>
          <w:sz w:val="20"/>
          <w:szCs w:val="20"/>
        </w:rPr>
        <w:t>s</w:t>
      </w:r>
      <w:r w:rsidR="00C56054" w:rsidRPr="0010548E">
        <w:rPr>
          <w:rFonts w:ascii="Arial" w:hAnsi="Arial" w:cs="Arial"/>
          <w:sz w:val="20"/>
          <w:szCs w:val="20"/>
        </w:rPr>
        <w:t xml:space="preserve"> for each symbol to help us detect trends, seasonality, and irregular patterns that </w:t>
      </w:r>
      <w:r w:rsidR="00A83DC9" w:rsidRPr="0010548E">
        <w:rPr>
          <w:rFonts w:ascii="Arial" w:hAnsi="Arial" w:cs="Arial"/>
          <w:sz w:val="20"/>
          <w:szCs w:val="20"/>
        </w:rPr>
        <w:t>aid</w:t>
      </w:r>
      <w:r w:rsidR="00356EEA" w:rsidRPr="0010548E">
        <w:rPr>
          <w:rFonts w:ascii="Arial" w:hAnsi="Arial" w:cs="Arial"/>
          <w:sz w:val="20"/>
          <w:szCs w:val="20"/>
        </w:rPr>
        <w:t xml:space="preserve"> our </w:t>
      </w:r>
      <w:r w:rsidR="00972C8C" w:rsidRPr="0010548E">
        <w:rPr>
          <w:rFonts w:ascii="Arial" w:hAnsi="Arial" w:cs="Arial"/>
          <w:sz w:val="20"/>
          <w:szCs w:val="20"/>
        </w:rPr>
        <w:t xml:space="preserve">modeling decisions. After </w:t>
      </w:r>
      <w:r w:rsidR="00356EEA" w:rsidRPr="0010548E">
        <w:rPr>
          <w:rFonts w:ascii="Arial" w:hAnsi="Arial" w:cs="Arial"/>
          <w:sz w:val="20"/>
          <w:szCs w:val="20"/>
        </w:rPr>
        <w:t xml:space="preserve">a comprehensive </w:t>
      </w:r>
      <w:r w:rsidR="00972C8C" w:rsidRPr="0010548E">
        <w:rPr>
          <w:rFonts w:ascii="Arial" w:hAnsi="Arial" w:cs="Arial"/>
          <w:sz w:val="20"/>
          <w:szCs w:val="20"/>
        </w:rPr>
        <w:t xml:space="preserve">analysis of the data, we decided to use Auto ARIMA and LSTM time series models for our financial time series forecasting. </w:t>
      </w:r>
    </w:p>
    <w:p w14:paraId="0C0C9CFA" w14:textId="091443BC" w:rsidR="00D20F31" w:rsidRPr="0010548E" w:rsidRDefault="00FA0712" w:rsidP="00D20F31">
      <w:pPr>
        <w:spacing w:after="0" w:line="480" w:lineRule="auto"/>
        <w:ind w:left="360"/>
        <w:rPr>
          <w:rFonts w:ascii="Arial" w:hAnsi="Arial" w:cs="Arial"/>
          <w:b/>
          <w:bCs/>
          <w:sz w:val="20"/>
          <w:szCs w:val="20"/>
        </w:rPr>
      </w:pPr>
      <w:r w:rsidRPr="0010548E">
        <w:rPr>
          <w:rFonts w:ascii="Arial" w:hAnsi="Arial" w:cs="Arial"/>
          <w:b/>
          <w:bCs/>
          <w:sz w:val="20"/>
          <w:szCs w:val="20"/>
        </w:rPr>
        <w:t xml:space="preserve">Data Splitting </w:t>
      </w:r>
      <w:r w:rsidR="00972C8C" w:rsidRPr="0010548E">
        <w:rPr>
          <w:rFonts w:ascii="Arial" w:hAnsi="Arial" w:cs="Arial"/>
          <w:b/>
          <w:bCs/>
          <w:sz w:val="20"/>
          <w:szCs w:val="20"/>
        </w:rPr>
        <w:t>and Scaling</w:t>
      </w:r>
    </w:p>
    <w:p w14:paraId="38FB1554" w14:textId="4C1EB79A" w:rsidR="0093083B" w:rsidRPr="0010548E" w:rsidRDefault="00972C8C" w:rsidP="0093083B">
      <w:pPr>
        <w:spacing w:after="0" w:line="480" w:lineRule="auto"/>
        <w:ind w:left="360" w:firstLine="360"/>
        <w:rPr>
          <w:rFonts w:ascii="Arial" w:hAnsi="Arial" w:cs="Arial"/>
          <w:sz w:val="20"/>
          <w:szCs w:val="20"/>
        </w:rPr>
      </w:pPr>
      <w:r w:rsidRPr="0010548E">
        <w:rPr>
          <w:rFonts w:ascii="Arial" w:hAnsi="Arial" w:cs="Arial"/>
          <w:sz w:val="20"/>
          <w:szCs w:val="20"/>
        </w:rPr>
        <w:t xml:space="preserve">When </w:t>
      </w:r>
      <w:r w:rsidR="00952366" w:rsidRPr="0010548E">
        <w:rPr>
          <w:rFonts w:ascii="Arial" w:hAnsi="Arial" w:cs="Arial"/>
          <w:sz w:val="20"/>
          <w:szCs w:val="20"/>
        </w:rPr>
        <w:t>working</w:t>
      </w:r>
      <w:r w:rsidRPr="0010548E">
        <w:rPr>
          <w:rFonts w:ascii="Arial" w:hAnsi="Arial" w:cs="Arial"/>
          <w:sz w:val="20"/>
          <w:szCs w:val="20"/>
        </w:rPr>
        <w:t xml:space="preserve"> with time series data, it is recommended to use the more recent data for testing and the older data for training. We split the data into training data, consisting of the initial 80% of the records, and testing data, which comprises the most recent 20% of the data.</w:t>
      </w:r>
      <w:r w:rsidR="00AD08DC" w:rsidRPr="0010548E">
        <w:rPr>
          <w:rFonts w:ascii="Arial" w:hAnsi="Arial" w:cs="Arial"/>
          <w:sz w:val="20"/>
          <w:szCs w:val="20"/>
        </w:rPr>
        <w:t xml:space="preserve"> </w:t>
      </w:r>
      <w:r w:rsidR="00952366" w:rsidRPr="0010548E">
        <w:rPr>
          <w:rFonts w:ascii="Arial" w:hAnsi="Arial" w:cs="Arial"/>
          <w:sz w:val="20"/>
          <w:szCs w:val="20"/>
        </w:rPr>
        <w:t>An e</w:t>
      </w:r>
      <w:r w:rsidR="0093083B" w:rsidRPr="0010548E">
        <w:rPr>
          <w:rFonts w:ascii="Arial" w:hAnsi="Arial" w:cs="Arial"/>
          <w:sz w:val="20"/>
          <w:szCs w:val="20"/>
        </w:rPr>
        <w:t xml:space="preserve">xample plot </w:t>
      </w:r>
      <w:r w:rsidR="00952366" w:rsidRPr="0010548E">
        <w:rPr>
          <w:rFonts w:ascii="Arial" w:hAnsi="Arial" w:cs="Arial"/>
          <w:sz w:val="20"/>
          <w:szCs w:val="20"/>
        </w:rPr>
        <w:t>illustrating</w:t>
      </w:r>
      <w:r w:rsidR="0093083B" w:rsidRPr="0010548E">
        <w:rPr>
          <w:rFonts w:ascii="Arial" w:hAnsi="Arial" w:cs="Arial"/>
          <w:sz w:val="20"/>
          <w:szCs w:val="20"/>
        </w:rPr>
        <w:t xml:space="preserve"> the</w:t>
      </w:r>
      <w:r w:rsidR="00952366" w:rsidRPr="0010548E">
        <w:rPr>
          <w:rFonts w:ascii="Arial" w:hAnsi="Arial" w:cs="Arial"/>
          <w:sz w:val="20"/>
          <w:szCs w:val="20"/>
        </w:rPr>
        <w:t xml:space="preserve"> distribution of</w:t>
      </w:r>
      <w:r w:rsidR="0093083B" w:rsidRPr="0010548E">
        <w:rPr>
          <w:rFonts w:ascii="Arial" w:hAnsi="Arial" w:cs="Arial"/>
          <w:sz w:val="20"/>
          <w:szCs w:val="20"/>
        </w:rPr>
        <w:t xml:space="preserve"> train</w:t>
      </w:r>
      <w:r w:rsidR="00952366" w:rsidRPr="0010548E">
        <w:rPr>
          <w:rFonts w:ascii="Arial" w:hAnsi="Arial" w:cs="Arial"/>
          <w:sz w:val="20"/>
          <w:szCs w:val="20"/>
        </w:rPr>
        <w:t>ing</w:t>
      </w:r>
      <w:r w:rsidR="0093083B" w:rsidRPr="0010548E">
        <w:rPr>
          <w:rFonts w:ascii="Arial" w:hAnsi="Arial" w:cs="Arial"/>
          <w:sz w:val="20"/>
          <w:szCs w:val="20"/>
        </w:rPr>
        <w:t xml:space="preserve"> and test</w:t>
      </w:r>
      <w:r w:rsidR="00952366" w:rsidRPr="0010548E">
        <w:rPr>
          <w:rFonts w:ascii="Arial" w:hAnsi="Arial" w:cs="Arial"/>
          <w:sz w:val="20"/>
          <w:szCs w:val="20"/>
        </w:rPr>
        <w:t>ing</w:t>
      </w:r>
      <w:r w:rsidR="0093083B" w:rsidRPr="0010548E">
        <w:rPr>
          <w:rFonts w:ascii="Arial" w:hAnsi="Arial" w:cs="Arial"/>
          <w:sz w:val="20"/>
          <w:szCs w:val="20"/>
        </w:rPr>
        <w:t xml:space="preserve"> data is </w:t>
      </w:r>
      <w:r w:rsidR="00952366" w:rsidRPr="0010548E">
        <w:rPr>
          <w:rFonts w:ascii="Arial" w:hAnsi="Arial" w:cs="Arial"/>
          <w:sz w:val="20"/>
          <w:szCs w:val="20"/>
        </w:rPr>
        <w:t>presented</w:t>
      </w:r>
      <w:r w:rsidR="0093083B" w:rsidRPr="0010548E">
        <w:rPr>
          <w:rFonts w:ascii="Arial" w:hAnsi="Arial" w:cs="Arial"/>
          <w:sz w:val="20"/>
          <w:szCs w:val="20"/>
        </w:rPr>
        <w:t xml:space="preserve"> </w:t>
      </w:r>
      <w:r w:rsidR="00866308" w:rsidRPr="0010548E">
        <w:rPr>
          <w:rFonts w:ascii="Arial" w:hAnsi="Arial" w:cs="Arial"/>
          <w:sz w:val="20"/>
          <w:szCs w:val="20"/>
        </w:rPr>
        <w:t>in</w:t>
      </w:r>
      <w:r w:rsidR="0093083B" w:rsidRPr="0010548E">
        <w:rPr>
          <w:rFonts w:ascii="Arial" w:hAnsi="Arial" w:cs="Arial"/>
          <w:sz w:val="20"/>
          <w:szCs w:val="20"/>
        </w:rPr>
        <w:t xml:space="preserve"> Figure 2. </w:t>
      </w:r>
    </w:p>
    <w:p w14:paraId="363CB492" w14:textId="77D2F4F0" w:rsidR="0093083B" w:rsidRPr="0010548E" w:rsidRDefault="00952366" w:rsidP="0093083B">
      <w:pPr>
        <w:spacing w:after="0" w:line="480" w:lineRule="auto"/>
        <w:ind w:left="360" w:firstLine="360"/>
        <w:rPr>
          <w:rFonts w:ascii="Arial" w:hAnsi="Arial" w:cs="Arial"/>
          <w:sz w:val="20"/>
          <w:szCs w:val="20"/>
        </w:rPr>
      </w:pPr>
      <w:r w:rsidRPr="0010548E">
        <w:rPr>
          <w:rFonts w:ascii="Arial" w:hAnsi="Arial" w:cs="Arial"/>
          <w:sz w:val="20"/>
          <w:szCs w:val="20"/>
        </w:rPr>
        <w:t xml:space="preserve">Given the substantial differences in scales between our price and volume columns, coupled with </w:t>
      </w:r>
      <w:r w:rsidR="00065CCB" w:rsidRPr="0010548E">
        <w:rPr>
          <w:rFonts w:ascii="Arial" w:hAnsi="Arial" w:cs="Arial"/>
          <w:sz w:val="20"/>
          <w:szCs w:val="20"/>
        </w:rPr>
        <w:t>extensive min-max range across various symbols</w:t>
      </w:r>
      <w:r w:rsidRPr="0010548E">
        <w:rPr>
          <w:rFonts w:ascii="Arial" w:hAnsi="Arial" w:cs="Arial"/>
          <w:sz w:val="20"/>
          <w:szCs w:val="20"/>
        </w:rPr>
        <w:t xml:space="preserve">, we </w:t>
      </w:r>
      <w:r w:rsidR="00065CCB" w:rsidRPr="0010548E">
        <w:rPr>
          <w:rFonts w:ascii="Arial" w:hAnsi="Arial" w:cs="Arial"/>
          <w:sz w:val="20"/>
          <w:szCs w:val="20"/>
        </w:rPr>
        <w:t>implemented</w:t>
      </w:r>
      <w:r w:rsidRPr="0010548E">
        <w:rPr>
          <w:rFonts w:ascii="Arial" w:hAnsi="Arial" w:cs="Arial"/>
          <w:sz w:val="20"/>
          <w:szCs w:val="20"/>
        </w:rPr>
        <w:t xml:space="preserve"> standard scaling for this data</w:t>
      </w:r>
      <w:r w:rsidR="00065CCB" w:rsidRPr="0010548E">
        <w:rPr>
          <w:rFonts w:ascii="Arial" w:hAnsi="Arial" w:cs="Arial"/>
          <w:sz w:val="20"/>
          <w:szCs w:val="20"/>
        </w:rPr>
        <w:t>set</w:t>
      </w:r>
      <w:r w:rsidRPr="0010548E">
        <w:rPr>
          <w:rFonts w:ascii="Arial" w:hAnsi="Arial" w:cs="Arial"/>
          <w:sz w:val="20"/>
          <w:szCs w:val="20"/>
        </w:rPr>
        <w:t xml:space="preserve">. </w:t>
      </w:r>
    </w:p>
    <w:p w14:paraId="74211903" w14:textId="0543C2F6" w:rsidR="001D0DE9" w:rsidRPr="0010548E" w:rsidRDefault="001D0DE9" w:rsidP="00493F84">
      <w:pPr>
        <w:pStyle w:val="Heading1"/>
        <w:spacing w:line="480" w:lineRule="auto"/>
        <w:jc w:val="center"/>
        <w:rPr>
          <w:rFonts w:ascii="Arial" w:hAnsi="Arial" w:cs="Arial"/>
          <w:b/>
          <w:bCs/>
          <w:color w:val="auto"/>
          <w:sz w:val="20"/>
          <w:szCs w:val="20"/>
        </w:rPr>
      </w:pPr>
      <w:r w:rsidRPr="0010548E">
        <w:rPr>
          <w:rFonts w:ascii="Arial" w:hAnsi="Arial" w:cs="Arial"/>
          <w:b/>
          <w:bCs/>
          <w:color w:val="auto"/>
          <w:sz w:val="20"/>
          <w:szCs w:val="20"/>
        </w:rPr>
        <w:t>Model Building and Evaluation</w:t>
      </w:r>
    </w:p>
    <w:p w14:paraId="0082ADD8" w14:textId="019DD187" w:rsidR="00AD08DC" w:rsidRPr="0010548E" w:rsidRDefault="00FA0712" w:rsidP="00D20F31">
      <w:pPr>
        <w:spacing w:after="0" w:line="480" w:lineRule="auto"/>
        <w:ind w:left="360"/>
        <w:rPr>
          <w:rFonts w:ascii="Arial" w:hAnsi="Arial" w:cs="Arial"/>
          <w:b/>
          <w:bCs/>
          <w:sz w:val="20"/>
          <w:szCs w:val="20"/>
        </w:rPr>
      </w:pPr>
      <w:r w:rsidRPr="0010548E">
        <w:rPr>
          <w:rFonts w:ascii="Arial" w:hAnsi="Arial" w:cs="Arial"/>
          <w:b/>
          <w:bCs/>
          <w:sz w:val="20"/>
          <w:szCs w:val="20"/>
        </w:rPr>
        <w:t xml:space="preserve">Model Building </w:t>
      </w:r>
    </w:p>
    <w:p w14:paraId="57111B65" w14:textId="745A53A4" w:rsidR="00D20F31" w:rsidRPr="0010548E" w:rsidRDefault="00853546" w:rsidP="00A525C3">
      <w:pPr>
        <w:spacing w:after="0" w:line="480" w:lineRule="auto"/>
        <w:ind w:left="360"/>
        <w:rPr>
          <w:rFonts w:ascii="Arial" w:hAnsi="Arial" w:cs="Arial"/>
          <w:sz w:val="20"/>
          <w:szCs w:val="20"/>
        </w:rPr>
      </w:pPr>
      <w:r w:rsidRPr="0010548E">
        <w:rPr>
          <w:rFonts w:ascii="Arial" w:hAnsi="Arial" w:cs="Arial"/>
          <w:b/>
          <w:bCs/>
          <w:sz w:val="20"/>
          <w:szCs w:val="20"/>
        </w:rPr>
        <w:tab/>
      </w:r>
      <w:r w:rsidR="00096AC1" w:rsidRPr="0010548E">
        <w:rPr>
          <w:rFonts w:ascii="Arial" w:hAnsi="Arial" w:cs="Arial"/>
          <w:sz w:val="20"/>
          <w:szCs w:val="20"/>
        </w:rPr>
        <w:t xml:space="preserve">To address our research question, we employed both an ARIMA </w:t>
      </w:r>
      <w:r w:rsidR="0093083B" w:rsidRPr="0010548E">
        <w:rPr>
          <w:rFonts w:ascii="Arial" w:hAnsi="Arial" w:cs="Arial"/>
          <w:sz w:val="20"/>
          <w:szCs w:val="20"/>
        </w:rPr>
        <w:t xml:space="preserve">model and </w:t>
      </w:r>
      <w:r w:rsidR="00096AC1" w:rsidRPr="0010548E">
        <w:rPr>
          <w:rFonts w:ascii="Arial" w:hAnsi="Arial" w:cs="Arial"/>
          <w:sz w:val="20"/>
          <w:szCs w:val="20"/>
        </w:rPr>
        <w:t xml:space="preserve">an </w:t>
      </w:r>
      <w:r w:rsidR="0093083B" w:rsidRPr="0010548E">
        <w:rPr>
          <w:rFonts w:ascii="Arial" w:hAnsi="Arial" w:cs="Arial"/>
          <w:sz w:val="20"/>
          <w:szCs w:val="20"/>
        </w:rPr>
        <w:t>LSTM model</w:t>
      </w:r>
      <w:r w:rsidR="00096AC1" w:rsidRPr="0010548E">
        <w:rPr>
          <w:rFonts w:ascii="Arial" w:hAnsi="Arial" w:cs="Arial"/>
          <w:sz w:val="20"/>
          <w:szCs w:val="20"/>
        </w:rPr>
        <w:t>.</w:t>
      </w:r>
      <w:r w:rsidRPr="0010548E">
        <w:rPr>
          <w:rFonts w:ascii="Arial" w:hAnsi="Arial" w:cs="Arial"/>
          <w:sz w:val="20"/>
          <w:szCs w:val="20"/>
        </w:rPr>
        <w:t xml:space="preserve"> </w:t>
      </w:r>
      <w:r w:rsidR="00096AC1" w:rsidRPr="0010548E">
        <w:rPr>
          <w:rFonts w:ascii="Arial" w:hAnsi="Arial" w:cs="Arial"/>
          <w:sz w:val="20"/>
          <w:szCs w:val="20"/>
        </w:rPr>
        <w:t>For our ARIMA model, we utilized the ‘</w:t>
      </w:r>
      <w:proofErr w:type="spellStart"/>
      <w:r w:rsidR="00096AC1" w:rsidRPr="0010548E">
        <w:rPr>
          <w:rFonts w:ascii="Arial" w:hAnsi="Arial" w:cs="Arial"/>
          <w:sz w:val="20"/>
          <w:szCs w:val="20"/>
        </w:rPr>
        <w:t>auto_arima</w:t>
      </w:r>
      <w:proofErr w:type="spellEnd"/>
      <w:r w:rsidR="00096AC1" w:rsidRPr="0010548E">
        <w:rPr>
          <w:rFonts w:ascii="Arial" w:hAnsi="Arial" w:cs="Arial"/>
          <w:sz w:val="20"/>
          <w:szCs w:val="20"/>
        </w:rPr>
        <w:t>’ function from the</w:t>
      </w:r>
      <w:r w:rsidR="006F7515" w:rsidRPr="0010548E">
        <w:rPr>
          <w:rFonts w:ascii="Arial" w:hAnsi="Arial" w:cs="Arial"/>
          <w:sz w:val="20"/>
          <w:szCs w:val="20"/>
        </w:rPr>
        <w:t xml:space="preserve"> </w:t>
      </w:r>
      <w:r w:rsidR="00096AC1" w:rsidRPr="0010548E">
        <w:rPr>
          <w:rFonts w:ascii="Arial" w:hAnsi="Arial" w:cs="Arial"/>
          <w:sz w:val="20"/>
          <w:szCs w:val="20"/>
        </w:rPr>
        <w:t>‘</w:t>
      </w:r>
      <w:proofErr w:type="spellStart"/>
      <w:proofErr w:type="gramStart"/>
      <w:r w:rsidR="006F7515" w:rsidRPr="0010548E">
        <w:rPr>
          <w:rFonts w:ascii="Arial" w:hAnsi="Arial" w:cs="Arial"/>
          <w:sz w:val="20"/>
          <w:szCs w:val="20"/>
        </w:rPr>
        <w:t>pmdarima.arima</w:t>
      </w:r>
      <w:proofErr w:type="spellEnd"/>
      <w:proofErr w:type="gramEnd"/>
      <w:r w:rsidR="00096AC1" w:rsidRPr="0010548E">
        <w:rPr>
          <w:rFonts w:ascii="Arial" w:hAnsi="Arial" w:cs="Arial"/>
          <w:sz w:val="20"/>
          <w:szCs w:val="20"/>
        </w:rPr>
        <w:t>’</w:t>
      </w:r>
      <w:r w:rsidR="006F7515" w:rsidRPr="0010548E">
        <w:rPr>
          <w:rFonts w:ascii="Arial" w:hAnsi="Arial" w:cs="Arial"/>
          <w:sz w:val="20"/>
          <w:szCs w:val="20"/>
        </w:rPr>
        <w:t xml:space="preserve"> library. </w:t>
      </w:r>
      <w:r w:rsidR="00D0735E" w:rsidRPr="0010548E">
        <w:rPr>
          <w:rFonts w:ascii="Arial" w:hAnsi="Arial" w:cs="Arial"/>
          <w:sz w:val="20"/>
          <w:szCs w:val="20"/>
        </w:rPr>
        <w:t xml:space="preserve">However, the ARIMA model’s predictions failed to capture fluctuations in stock prices. </w:t>
      </w:r>
      <w:r w:rsidR="006F7515" w:rsidRPr="0010548E">
        <w:rPr>
          <w:rFonts w:ascii="Arial" w:hAnsi="Arial" w:cs="Arial"/>
          <w:sz w:val="20"/>
          <w:szCs w:val="20"/>
        </w:rPr>
        <w:t xml:space="preserve"> The prediction graph </w:t>
      </w:r>
      <w:r w:rsidR="00D0735E" w:rsidRPr="0010548E">
        <w:rPr>
          <w:rFonts w:ascii="Arial" w:hAnsi="Arial" w:cs="Arial"/>
          <w:sz w:val="20"/>
          <w:szCs w:val="20"/>
        </w:rPr>
        <w:t>appeared</w:t>
      </w:r>
      <w:r w:rsidR="006F7515" w:rsidRPr="0010548E">
        <w:rPr>
          <w:rFonts w:ascii="Arial" w:hAnsi="Arial" w:cs="Arial"/>
          <w:sz w:val="20"/>
          <w:szCs w:val="20"/>
        </w:rPr>
        <w:t xml:space="preserve"> flat </w:t>
      </w:r>
      <w:r w:rsidR="00D0735E" w:rsidRPr="0010548E">
        <w:rPr>
          <w:rFonts w:ascii="Arial" w:hAnsi="Arial" w:cs="Arial"/>
          <w:sz w:val="20"/>
          <w:szCs w:val="20"/>
        </w:rPr>
        <w:t xml:space="preserve">and </w:t>
      </w:r>
      <w:r w:rsidR="006F7515" w:rsidRPr="0010548E">
        <w:rPr>
          <w:rFonts w:ascii="Arial" w:hAnsi="Arial" w:cs="Arial"/>
          <w:sz w:val="20"/>
          <w:szCs w:val="20"/>
        </w:rPr>
        <w:t xml:space="preserve">smooth </w:t>
      </w:r>
      <w:r w:rsidR="00D0735E" w:rsidRPr="0010548E">
        <w:rPr>
          <w:rFonts w:ascii="Arial" w:hAnsi="Arial" w:cs="Arial"/>
          <w:sz w:val="20"/>
          <w:szCs w:val="20"/>
        </w:rPr>
        <w:t xml:space="preserve">in </w:t>
      </w:r>
      <w:r w:rsidR="006F7515" w:rsidRPr="0010548E">
        <w:rPr>
          <w:rFonts w:ascii="Arial" w:hAnsi="Arial" w:cs="Arial"/>
          <w:sz w:val="20"/>
          <w:szCs w:val="20"/>
        </w:rPr>
        <w:t>compar</w:t>
      </w:r>
      <w:r w:rsidR="00D0735E" w:rsidRPr="0010548E">
        <w:rPr>
          <w:rFonts w:ascii="Arial" w:hAnsi="Arial" w:cs="Arial"/>
          <w:sz w:val="20"/>
          <w:szCs w:val="20"/>
        </w:rPr>
        <w:t>ison</w:t>
      </w:r>
      <w:r w:rsidR="006F7515" w:rsidRPr="0010548E">
        <w:rPr>
          <w:rFonts w:ascii="Arial" w:hAnsi="Arial" w:cs="Arial"/>
          <w:sz w:val="20"/>
          <w:szCs w:val="20"/>
        </w:rPr>
        <w:t xml:space="preserve"> to the train</w:t>
      </w:r>
      <w:r w:rsidR="002553AD">
        <w:rPr>
          <w:rFonts w:ascii="Arial" w:hAnsi="Arial" w:cs="Arial"/>
          <w:sz w:val="20"/>
          <w:szCs w:val="20"/>
        </w:rPr>
        <w:t>ing</w:t>
      </w:r>
      <w:r w:rsidR="006F7515" w:rsidRPr="0010548E">
        <w:rPr>
          <w:rFonts w:ascii="Arial" w:hAnsi="Arial" w:cs="Arial"/>
          <w:sz w:val="20"/>
          <w:szCs w:val="20"/>
        </w:rPr>
        <w:t xml:space="preserve"> and test data.</w:t>
      </w:r>
      <w:r w:rsidR="00D0735E" w:rsidRPr="0010548E">
        <w:rPr>
          <w:rFonts w:ascii="Arial" w:hAnsi="Arial" w:cs="Arial"/>
          <w:sz w:val="20"/>
          <w:szCs w:val="20"/>
        </w:rPr>
        <w:t xml:space="preserve"> Furthermore, the model’s predictions deviated significantly from the actual prices. While the root mean squared </w:t>
      </w:r>
      <w:r w:rsidR="002D0AE7" w:rsidRPr="0010548E">
        <w:rPr>
          <w:rFonts w:ascii="Arial" w:hAnsi="Arial" w:cs="Arial"/>
          <w:sz w:val="20"/>
          <w:szCs w:val="20"/>
        </w:rPr>
        <w:t>error (</w:t>
      </w:r>
      <w:r w:rsidR="00D0735E" w:rsidRPr="0010548E">
        <w:rPr>
          <w:rFonts w:ascii="Arial" w:hAnsi="Arial" w:cs="Arial"/>
          <w:sz w:val="20"/>
          <w:szCs w:val="20"/>
        </w:rPr>
        <w:t xml:space="preserve">RMSE) values were low, the relatively small scale of our data indicated the ARIMA model’s performance was less than optimal. </w:t>
      </w:r>
      <w:r w:rsidR="00B52399" w:rsidRPr="0010548E">
        <w:rPr>
          <w:rFonts w:ascii="Arial" w:hAnsi="Arial" w:cs="Arial"/>
          <w:sz w:val="20"/>
          <w:szCs w:val="20"/>
        </w:rPr>
        <w:t>It is essential to note that the model</w:t>
      </w:r>
      <w:r w:rsidR="002917E1" w:rsidRPr="0010548E">
        <w:rPr>
          <w:rFonts w:ascii="Arial" w:hAnsi="Arial" w:cs="Arial"/>
          <w:sz w:val="20"/>
          <w:szCs w:val="20"/>
        </w:rPr>
        <w:t xml:space="preserve"> might not be providing reliable forecasts. Given our intention to utilize these forecasts for financial and investment decisions, enhancing the model’s accuracy becomes a priority.</w:t>
      </w:r>
    </w:p>
    <w:p w14:paraId="44CBCE70" w14:textId="3ECC8D8D" w:rsidR="006A6653" w:rsidRPr="0010548E" w:rsidRDefault="006F7515" w:rsidP="00B06307">
      <w:pPr>
        <w:spacing w:after="0" w:line="480" w:lineRule="auto"/>
        <w:ind w:left="360" w:firstLine="360"/>
        <w:rPr>
          <w:rFonts w:ascii="Arial" w:hAnsi="Arial" w:cs="Arial"/>
          <w:sz w:val="20"/>
          <w:szCs w:val="20"/>
        </w:rPr>
      </w:pPr>
      <w:r w:rsidRPr="0010548E">
        <w:rPr>
          <w:rFonts w:ascii="Arial" w:hAnsi="Arial" w:cs="Arial"/>
          <w:sz w:val="20"/>
          <w:szCs w:val="20"/>
        </w:rPr>
        <w:t xml:space="preserve">Next, we </w:t>
      </w:r>
      <w:r w:rsidR="00B06307">
        <w:rPr>
          <w:rFonts w:ascii="Arial" w:hAnsi="Arial" w:cs="Arial"/>
          <w:sz w:val="20"/>
          <w:szCs w:val="20"/>
        </w:rPr>
        <w:t>turned to</w:t>
      </w:r>
      <w:r w:rsidRPr="0010548E">
        <w:rPr>
          <w:rFonts w:ascii="Arial" w:hAnsi="Arial" w:cs="Arial"/>
          <w:sz w:val="20"/>
          <w:szCs w:val="20"/>
        </w:rPr>
        <w:t xml:space="preserve"> </w:t>
      </w:r>
      <w:r w:rsidR="002D0AE7" w:rsidRPr="0010548E">
        <w:rPr>
          <w:rFonts w:ascii="Arial" w:hAnsi="Arial" w:cs="Arial"/>
          <w:sz w:val="20"/>
          <w:szCs w:val="20"/>
        </w:rPr>
        <w:t>the LSTM</w:t>
      </w:r>
      <w:r w:rsidRPr="0010548E">
        <w:rPr>
          <w:rFonts w:ascii="Arial" w:hAnsi="Arial" w:cs="Arial"/>
          <w:sz w:val="20"/>
          <w:szCs w:val="20"/>
        </w:rPr>
        <w:t xml:space="preserve"> model </w:t>
      </w:r>
      <w:r w:rsidR="00CC423A" w:rsidRPr="0010548E">
        <w:rPr>
          <w:rFonts w:ascii="Arial" w:hAnsi="Arial" w:cs="Arial"/>
          <w:sz w:val="20"/>
          <w:szCs w:val="20"/>
        </w:rPr>
        <w:t xml:space="preserve">for </w:t>
      </w:r>
      <w:r w:rsidR="00B06307">
        <w:rPr>
          <w:rFonts w:ascii="Arial" w:hAnsi="Arial" w:cs="Arial"/>
          <w:sz w:val="20"/>
          <w:szCs w:val="20"/>
        </w:rPr>
        <w:t xml:space="preserve">our </w:t>
      </w:r>
      <w:r w:rsidR="00CC423A" w:rsidRPr="0010548E">
        <w:rPr>
          <w:rFonts w:ascii="Arial" w:hAnsi="Arial" w:cs="Arial"/>
          <w:sz w:val="20"/>
          <w:szCs w:val="20"/>
        </w:rPr>
        <w:t>forecasting</w:t>
      </w:r>
      <w:r w:rsidR="00B06307">
        <w:rPr>
          <w:rFonts w:ascii="Arial" w:hAnsi="Arial" w:cs="Arial"/>
          <w:sz w:val="20"/>
          <w:szCs w:val="20"/>
        </w:rPr>
        <w:t xml:space="preserve"> efforts</w:t>
      </w:r>
      <w:r w:rsidR="00CC423A" w:rsidRPr="0010548E">
        <w:rPr>
          <w:rFonts w:ascii="Arial" w:hAnsi="Arial" w:cs="Arial"/>
          <w:sz w:val="20"/>
          <w:szCs w:val="20"/>
        </w:rPr>
        <w:t xml:space="preserve">. We used the LSTM function </w:t>
      </w:r>
      <w:r w:rsidR="00B06307">
        <w:rPr>
          <w:rFonts w:ascii="Arial" w:hAnsi="Arial" w:cs="Arial"/>
          <w:sz w:val="20"/>
          <w:szCs w:val="20"/>
        </w:rPr>
        <w:t xml:space="preserve">within the </w:t>
      </w:r>
      <w:proofErr w:type="spellStart"/>
      <w:r w:rsidR="00B06307">
        <w:rPr>
          <w:rFonts w:ascii="Arial" w:hAnsi="Arial" w:cs="Arial"/>
          <w:sz w:val="20"/>
          <w:szCs w:val="20"/>
        </w:rPr>
        <w:t>Keras</w:t>
      </w:r>
      <w:proofErr w:type="spellEnd"/>
      <w:r w:rsidR="00B06307">
        <w:rPr>
          <w:rFonts w:ascii="Arial" w:hAnsi="Arial" w:cs="Arial"/>
          <w:sz w:val="20"/>
          <w:szCs w:val="20"/>
        </w:rPr>
        <w:t xml:space="preserve"> library of TensorFlow to build and assess our </w:t>
      </w:r>
      <w:r w:rsidR="006A6653" w:rsidRPr="0010548E">
        <w:rPr>
          <w:rFonts w:ascii="Arial" w:hAnsi="Arial" w:cs="Arial"/>
          <w:sz w:val="20"/>
          <w:szCs w:val="20"/>
        </w:rPr>
        <w:t xml:space="preserve">LSTM model. </w:t>
      </w:r>
      <w:r w:rsidR="00B06307">
        <w:rPr>
          <w:rFonts w:ascii="Arial" w:hAnsi="Arial" w:cs="Arial"/>
          <w:sz w:val="20"/>
          <w:szCs w:val="20"/>
        </w:rPr>
        <w:t xml:space="preserve">To </w:t>
      </w:r>
      <w:r w:rsidR="00A034C4">
        <w:rPr>
          <w:rFonts w:ascii="Arial" w:hAnsi="Arial" w:cs="Arial"/>
          <w:sz w:val="20"/>
          <w:szCs w:val="20"/>
        </w:rPr>
        <w:t>determine the model’s performance, w</w:t>
      </w:r>
      <w:r w:rsidR="006A6653" w:rsidRPr="0010548E">
        <w:rPr>
          <w:rFonts w:ascii="Arial" w:hAnsi="Arial" w:cs="Arial"/>
          <w:sz w:val="20"/>
          <w:szCs w:val="20"/>
        </w:rPr>
        <w:t xml:space="preserve">e </w:t>
      </w:r>
      <w:r w:rsidR="00A034C4">
        <w:rPr>
          <w:rFonts w:ascii="Arial" w:hAnsi="Arial" w:cs="Arial"/>
          <w:sz w:val="20"/>
          <w:szCs w:val="20"/>
        </w:rPr>
        <w:t>evaluated both</w:t>
      </w:r>
      <w:r w:rsidR="006A6653" w:rsidRPr="0010548E">
        <w:rPr>
          <w:rFonts w:ascii="Arial" w:hAnsi="Arial" w:cs="Arial"/>
          <w:sz w:val="20"/>
          <w:szCs w:val="20"/>
        </w:rPr>
        <w:t xml:space="preserve"> the train</w:t>
      </w:r>
      <w:r w:rsidR="00A034C4">
        <w:rPr>
          <w:rFonts w:ascii="Arial" w:hAnsi="Arial" w:cs="Arial"/>
          <w:sz w:val="20"/>
          <w:szCs w:val="20"/>
        </w:rPr>
        <w:t xml:space="preserve">ing </w:t>
      </w:r>
      <w:r w:rsidR="002553AD">
        <w:rPr>
          <w:rFonts w:ascii="Arial" w:hAnsi="Arial" w:cs="Arial"/>
          <w:sz w:val="20"/>
          <w:szCs w:val="20"/>
        </w:rPr>
        <w:t>Mean Squared Error (</w:t>
      </w:r>
      <w:r w:rsidR="00A034C4">
        <w:rPr>
          <w:rFonts w:ascii="Arial" w:hAnsi="Arial" w:cs="Arial"/>
          <w:sz w:val="20"/>
          <w:szCs w:val="20"/>
        </w:rPr>
        <w:t>MSE</w:t>
      </w:r>
      <w:r w:rsidR="002553AD">
        <w:rPr>
          <w:rFonts w:ascii="Arial" w:hAnsi="Arial" w:cs="Arial"/>
          <w:sz w:val="20"/>
          <w:szCs w:val="20"/>
        </w:rPr>
        <w:t>)</w:t>
      </w:r>
      <w:r w:rsidR="00A034C4">
        <w:rPr>
          <w:rFonts w:ascii="Arial" w:hAnsi="Arial" w:cs="Arial"/>
          <w:sz w:val="20"/>
          <w:szCs w:val="20"/>
        </w:rPr>
        <w:t xml:space="preserve"> </w:t>
      </w:r>
      <w:r w:rsidR="006A6653" w:rsidRPr="0010548E">
        <w:rPr>
          <w:rFonts w:ascii="Arial" w:hAnsi="Arial" w:cs="Arial"/>
          <w:sz w:val="20"/>
          <w:szCs w:val="20"/>
        </w:rPr>
        <w:t xml:space="preserve">and test MSE. Both the </w:t>
      </w:r>
      <w:r w:rsidR="006A6653" w:rsidRPr="0010548E">
        <w:rPr>
          <w:rFonts w:ascii="Arial" w:hAnsi="Arial" w:cs="Arial"/>
          <w:sz w:val="20"/>
          <w:szCs w:val="20"/>
        </w:rPr>
        <w:lastRenderedPageBreak/>
        <w:t>train</w:t>
      </w:r>
      <w:r w:rsidR="00A034C4">
        <w:rPr>
          <w:rFonts w:ascii="Arial" w:hAnsi="Arial" w:cs="Arial"/>
          <w:sz w:val="20"/>
          <w:szCs w:val="20"/>
        </w:rPr>
        <w:t>ing</w:t>
      </w:r>
      <w:r w:rsidR="006A6653" w:rsidRPr="0010548E">
        <w:rPr>
          <w:rFonts w:ascii="Arial" w:hAnsi="Arial" w:cs="Arial"/>
          <w:sz w:val="20"/>
          <w:szCs w:val="20"/>
        </w:rPr>
        <w:t xml:space="preserve"> and test MSE values were </w:t>
      </w:r>
      <w:r w:rsidR="00A034C4">
        <w:rPr>
          <w:rFonts w:ascii="Arial" w:hAnsi="Arial" w:cs="Arial"/>
          <w:sz w:val="20"/>
          <w:szCs w:val="20"/>
        </w:rPr>
        <w:t xml:space="preserve">notably </w:t>
      </w:r>
      <w:r w:rsidR="006A6653" w:rsidRPr="0010548E">
        <w:rPr>
          <w:rFonts w:ascii="Arial" w:hAnsi="Arial" w:cs="Arial"/>
          <w:sz w:val="20"/>
          <w:szCs w:val="20"/>
        </w:rPr>
        <w:t>low</w:t>
      </w:r>
      <w:r w:rsidR="00A034C4">
        <w:rPr>
          <w:rFonts w:ascii="Arial" w:hAnsi="Arial" w:cs="Arial"/>
          <w:sz w:val="20"/>
          <w:szCs w:val="20"/>
        </w:rPr>
        <w:t>,</w:t>
      </w:r>
      <w:r w:rsidR="006A6653" w:rsidRPr="0010548E">
        <w:rPr>
          <w:rFonts w:ascii="Arial" w:hAnsi="Arial" w:cs="Arial"/>
          <w:sz w:val="20"/>
          <w:szCs w:val="20"/>
        </w:rPr>
        <w:t xml:space="preserve"> </w:t>
      </w:r>
      <w:r w:rsidR="00A034C4">
        <w:rPr>
          <w:rFonts w:ascii="Arial" w:hAnsi="Arial" w:cs="Arial"/>
          <w:sz w:val="20"/>
          <w:szCs w:val="20"/>
        </w:rPr>
        <w:t>indicating</w:t>
      </w:r>
      <w:r w:rsidR="006A6653" w:rsidRPr="0010548E">
        <w:rPr>
          <w:rFonts w:ascii="Arial" w:hAnsi="Arial" w:cs="Arial"/>
          <w:sz w:val="20"/>
          <w:szCs w:val="20"/>
        </w:rPr>
        <w:t xml:space="preserve"> that our model </w:t>
      </w:r>
      <w:r w:rsidR="00A034C4">
        <w:rPr>
          <w:rFonts w:ascii="Arial" w:hAnsi="Arial" w:cs="Arial"/>
          <w:sz w:val="20"/>
          <w:szCs w:val="20"/>
        </w:rPr>
        <w:t>adeptly</w:t>
      </w:r>
      <w:r w:rsidR="006A6653" w:rsidRPr="0010548E">
        <w:rPr>
          <w:rFonts w:ascii="Arial" w:hAnsi="Arial" w:cs="Arial"/>
          <w:sz w:val="20"/>
          <w:szCs w:val="20"/>
        </w:rPr>
        <w:t xml:space="preserve"> </w:t>
      </w:r>
      <w:r w:rsidR="00A034C4">
        <w:rPr>
          <w:rFonts w:ascii="Arial" w:hAnsi="Arial" w:cs="Arial"/>
          <w:sz w:val="20"/>
          <w:szCs w:val="20"/>
        </w:rPr>
        <w:t xml:space="preserve">fits </w:t>
      </w:r>
      <w:r w:rsidR="006A6653" w:rsidRPr="0010548E">
        <w:rPr>
          <w:rFonts w:ascii="Arial" w:hAnsi="Arial" w:cs="Arial"/>
          <w:sz w:val="20"/>
          <w:szCs w:val="20"/>
        </w:rPr>
        <w:t>the training data</w:t>
      </w:r>
      <w:r w:rsidR="00A034C4">
        <w:rPr>
          <w:rFonts w:ascii="Arial" w:hAnsi="Arial" w:cs="Arial"/>
          <w:sz w:val="20"/>
          <w:szCs w:val="20"/>
        </w:rPr>
        <w:t>, effectively</w:t>
      </w:r>
      <w:r w:rsidR="006A6653" w:rsidRPr="0010548E">
        <w:rPr>
          <w:rFonts w:ascii="Arial" w:hAnsi="Arial" w:cs="Arial"/>
          <w:sz w:val="20"/>
          <w:szCs w:val="20"/>
        </w:rPr>
        <w:t xml:space="preserve"> capturing</w:t>
      </w:r>
      <w:r w:rsidR="00A034C4">
        <w:rPr>
          <w:rFonts w:ascii="Arial" w:hAnsi="Arial" w:cs="Arial"/>
          <w:sz w:val="20"/>
          <w:szCs w:val="20"/>
        </w:rPr>
        <w:t xml:space="preserve"> </w:t>
      </w:r>
      <w:r w:rsidR="00A20238">
        <w:rPr>
          <w:rFonts w:ascii="Arial" w:hAnsi="Arial" w:cs="Arial"/>
          <w:sz w:val="20"/>
          <w:szCs w:val="20"/>
        </w:rPr>
        <w:t>its</w:t>
      </w:r>
      <w:r w:rsidR="006A6653" w:rsidRPr="0010548E">
        <w:rPr>
          <w:rFonts w:ascii="Arial" w:hAnsi="Arial" w:cs="Arial"/>
          <w:sz w:val="20"/>
          <w:szCs w:val="20"/>
        </w:rPr>
        <w:t xml:space="preserve"> patterns and variability</w:t>
      </w:r>
      <w:r w:rsidR="00A034C4">
        <w:rPr>
          <w:rFonts w:ascii="Arial" w:hAnsi="Arial" w:cs="Arial"/>
          <w:sz w:val="20"/>
          <w:szCs w:val="20"/>
        </w:rPr>
        <w:t xml:space="preserve">. Furthermore, the </w:t>
      </w:r>
      <w:r w:rsidR="006A6653" w:rsidRPr="0010548E">
        <w:rPr>
          <w:rFonts w:ascii="Arial" w:hAnsi="Arial" w:cs="Arial"/>
          <w:sz w:val="20"/>
          <w:szCs w:val="20"/>
        </w:rPr>
        <w:t>model generalizes well to unseen data</w:t>
      </w:r>
      <w:r w:rsidR="00A034C4">
        <w:rPr>
          <w:rFonts w:ascii="Arial" w:hAnsi="Arial" w:cs="Arial"/>
          <w:sz w:val="20"/>
          <w:szCs w:val="20"/>
        </w:rPr>
        <w:t>, thereby</w:t>
      </w:r>
      <w:r w:rsidR="006A6653" w:rsidRPr="0010548E">
        <w:rPr>
          <w:rFonts w:ascii="Arial" w:hAnsi="Arial" w:cs="Arial"/>
          <w:sz w:val="20"/>
          <w:szCs w:val="20"/>
        </w:rPr>
        <w:t xml:space="preserve"> </w:t>
      </w:r>
      <w:r w:rsidR="00A034C4">
        <w:rPr>
          <w:rFonts w:ascii="Arial" w:hAnsi="Arial" w:cs="Arial"/>
          <w:sz w:val="20"/>
          <w:szCs w:val="20"/>
        </w:rPr>
        <w:t xml:space="preserve">enhancing the reliability of our predictions. </w:t>
      </w:r>
    </w:p>
    <w:p w14:paraId="27F9A136" w14:textId="717FB8A8" w:rsidR="00E115BB" w:rsidRPr="0010548E" w:rsidRDefault="00E115BB" w:rsidP="00A525C3">
      <w:pPr>
        <w:spacing w:after="0" w:line="480" w:lineRule="auto"/>
        <w:ind w:left="360"/>
        <w:rPr>
          <w:rFonts w:ascii="Arial" w:hAnsi="Arial" w:cs="Arial"/>
          <w:b/>
          <w:bCs/>
          <w:sz w:val="20"/>
          <w:szCs w:val="20"/>
        </w:rPr>
      </w:pPr>
      <w:r w:rsidRPr="0010548E">
        <w:rPr>
          <w:rFonts w:ascii="Arial" w:hAnsi="Arial" w:cs="Arial"/>
          <w:b/>
          <w:bCs/>
          <w:sz w:val="20"/>
          <w:szCs w:val="20"/>
        </w:rPr>
        <w:t>Figure 1</w:t>
      </w:r>
    </w:p>
    <w:p w14:paraId="4BDBF50C" w14:textId="13B51431" w:rsidR="00E115BB" w:rsidRPr="0010548E" w:rsidRDefault="00A83DC9" w:rsidP="00A525C3">
      <w:pPr>
        <w:spacing w:after="0" w:line="480" w:lineRule="auto"/>
        <w:ind w:left="360"/>
        <w:rPr>
          <w:rFonts w:ascii="Arial" w:hAnsi="Arial" w:cs="Arial"/>
          <w:i/>
          <w:iCs/>
          <w:sz w:val="20"/>
          <w:szCs w:val="20"/>
        </w:rPr>
      </w:pPr>
      <w:r>
        <w:rPr>
          <w:rFonts w:ascii="Arial" w:hAnsi="Arial" w:cs="Arial"/>
          <w:i/>
          <w:iCs/>
          <w:sz w:val="20"/>
          <w:szCs w:val="20"/>
        </w:rPr>
        <w:t>Summary statistics table to show</w:t>
      </w:r>
      <w:r w:rsidR="007B6853" w:rsidRPr="0010548E">
        <w:rPr>
          <w:rFonts w:ascii="Arial" w:hAnsi="Arial" w:cs="Arial"/>
          <w:i/>
          <w:iCs/>
          <w:sz w:val="20"/>
          <w:szCs w:val="20"/>
        </w:rPr>
        <w:t xml:space="preserve"> how the features are </w:t>
      </w:r>
      <w:proofErr w:type="gramStart"/>
      <w:r w:rsidR="002553AD" w:rsidRPr="0010548E">
        <w:rPr>
          <w:rFonts w:ascii="Arial" w:hAnsi="Arial" w:cs="Arial"/>
          <w:i/>
          <w:iCs/>
          <w:sz w:val="20"/>
          <w:szCs w:val="20"/>
        </w:rPr>
        <w:t>distributed</w:t>
      </w:r>
      <w:proofErr w:type="gramEnd"/>
    </w:p>
    <w:p w14:paraId="3EDB6E3A" w14:textId="612AFB6E" w:rsidR="00E115BB" w:rsidRPr="0010548E" w:rsidRDefault="007B6853" w:rsidP="0093083B">
      <w:pPr>
        <w:spacing w:after="0" w:line="480" w:lineRule="auto"/>
        <w:ind w:left="360"/>
        <w:rPr>
          <w:rFonts w:ascii="Arial" w:hAnsi="Arial" w:cs="Arial"/>
          <w:i/>
          <w:iCs/>
          <w:sz w:val="20"/>
          <w:szCs w:val="20"/>
        </w:rPr>
      </w:pPr>
      <w:r w:rsidRPr="0010548E">
        <w:rPr>
          <w:rFonts w:ascii="Arial" w:hAnsi="Arial" w:cs="Arial"/>
          <w:i/>
          <w:iCs/>
          <w:noProof/>
          <w:sz w:val="20"/>
          <w:szCs w:val="20"/>
        </w:rPr>
        <w:drawing>
          <wp:inline distT="0" distB="0" distL="0" distR="0" wp14:anchorId="587B1C87" wp14:editId="382115C2">
            <wp:extent cx="4670425" cy="3158096"/>
            <wp:effectExtent l="0" t="0" r="0" b="4445"/>
            <wp:docPr id="599746247" name="Picture 1" descr="A table of numbers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46247" name="Picture 1" descr="A table of numbers with a white background&#10;&#10;Description automatically generated with medium confidence"/>
                    <pic:cNvPicPr/>
                  </pic:nvPicPr>
                  <pic:blipFill>
                    <a:blip r:embed="rId8"/>
                    <a:stretch>
                      <a:fillRect/>
                    </a:stretch>
                  </pic:blipFill>
                  <pic:spPr>
                    <a:xfrm>
                      <a:off x="0" y="0"/>
                      <a:ext cx="4701506" cy="3179113"/>
                    </a:xfrm>
                    <a:prstGeom prst="rect">
                      <a:avLst/>
                    </a:prstGeom>
                  </pic:spPr>
                </pic:pic>
              </a:graphicData>
            </a:graphic>
          </wp:inline>
        </w:drawing>
      </w:r>
    </w:p>
    <w:p w14:paraId="08B8F90A" w14:textId="76481DAF" w:rsidR="00E115BB" w:rsidRPr="0010548E" w:rsidRDefault="00E115BB" w:rsidP="00A525C3">
      <w:pPr>
        <w:spacing w:after="0" w:line="480" w:lineRule="auto"/>
        <w:ind w:left="360"/>
        <w:rPr>
          <w:rFonts w:ascii="Arial" w:hAnsi="Arial" w:cs="Arial"/>
          <w:b/>
          <w:bCs/>
          <w:sz w:val="20"/>
          <w:szCs w:val="20"/>
        </w:rPr>
      </w:pPr>
      <w:r w:rsidRPr="0010548E">
        <w:rPr>
          <w:rFonts w:ascii="Arial" w:hAnsi="Arial" w:cs="Arial"/>
          <w:b/>
          <w:bCs/>
          <w:sz w:val="20"/>
          <w:szCs w:val="20"/>
        </w:rPr>
        <w:t xml:space="preserve">Figure 2 </w:t>
      </w:r>
    </w:p>
    <w:p w14:paraId="47A7B058" w14:textId="1A52456D" w:rsidR="00E115BB" w:rsidRPr="0010548E" w:rsidRDefault="0010548E" w:rsidP="00A525C3">
      <w:pPr>
        <w:spacing w:after="0" w:line="480" w:lineRule="auto"/>
        <w:ind w:left="360"/>
        <w:rPr>
          <w:rFonts w:ascii="Arial" w:hAnsi="Arial" w:cs="Arial"/>
          <w:i/>
          <w:iCs/>
          <w:sz w:val="20"/>
          <w:szCs w:val="20"/>
        </w:rPr>
      </w:pPr>
      <w:r w:rsidRPr="0010548E">
        <w:rPr>
          <w:rFonts w:ascii="Arial" w:hAnsi="Arial" w:cs="Arial"/>
          <w:i/>
          <w:iCs/>
          <w:sz w:val="20"/>
          <w:szCs w:val="20"/>
        </w:rPr>
        <w:t>RIG</w:t>
      </w:r>
      <w:r w:rsidR="0093083B" w:rsidRPr="0010548E">
        <w:rPr>
          <w:rFonts w:ascii="Arial" w:hAnsi="Arial" w:cs="Arial"/>
          <w:i/>
          <w:iCs/>
          <w:sz w:val="20"/>
          <w:szCs w:val="20"/>
        </w:rPr>
        <w:t xml:space="preserve"> Train and Test Data Distribution</w:t>
      </w:r>
    </w:p>
    <w:p w14:paraId="596DC354" w14:textId="46F7A489" w:rsidR="00B27773" w:rsidRPr="0010548E" w:rsidRDefault="0010548E" w:rsidP="008B006E">
      <w:pPr>
        <w:spacing w:after="0" w:line="480" w:lineRule="auto"/>
        <w:ind w:left="360"/>
        <w:rPr>
          <w:rFonts w:ascii="Arial" w:hAnsi="Arial" w:cs="Arial"/>
          <w:i/>
          <w:iCs/>
          <w:sz w:val="20"/>
          <w:szCs w:val="20"/>
        </w:rPr>
      </w:pPr>
      <w:r w:rsidRPr="0010548E">
        <w:rPr>
          <w:rFonts w:ascii="Arial" w:hAnsi="Arial" w:cs="Arial"/>
          <w:i/>
          <w:iCs/>
          <w:sz w:val="20"/>
          <w:szCs w:val="20"/>
        </w:rPr>
        <w:drawing>
          <wp:inline distT="0" distB="0" distL="0" distR="0" wp14:anchorId="257007E5" wp14:editId="610BE77A">
            <wp:extent cx="2876550" cy="998596"/>
            <wp:effectExtent l="0" t="0" r="0" b="0"/>
            <wp:docPr id="354617794" name="Picture 1" descr="A graph showing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17794" name="Picture 1" descr="A graph showing a number of data&#10;&#10;Description automatically generated with medium confidence"/>
                    <pic:cNvPicPr/>
                  </pic:nvPicPr>
                  <pic:blipFill>
                    <a:blip r:embed="rId9"/>
                    <a:stretch>
                      <a:fillRect/>
                    </a:stretch>
                  </pic:blipFill>
                  <pic:spPr>
                    <a:xfrm>
                      <a:off x="0" y="0"/>
                      <a:ext cx="2880780" cy="1000065"/>
                    </a:xfrm>
                    <a:prstGeom prst="rect">
                      <a:avLst/>
                    </a:prstGeom>
                  </pic:spPr>
                </pic:pic>
              </a:graphicData>
            </a:graphic>
          </wp:inline>
        </w:drawing>
      </w:r>
    </w:p>
    <w:p w14:paraId="3DA23BE7" w14:textId="28E51834" w:rsidR="00FA0712" w:rsidRPr="0010548E" w:rsidRDefault="00FA0712" w:rsidP="00493F84">
      <w:pPr>
        <w:spacing w:after="0" w:line="480" w:lineRule="auto"/>
        <w:ind w:left="360"/>
        <w:rPr>
          <w:rFonts w:ascii="Arial" w:hAnsi="Arial" w:cs="Arial"/>
          <w:b/>
          <w:bCs/>
          <w:sz w:val="20"/>
          <w:szCs w:val="20"/>
        </w:rPr>
      </w:pPr>
      <w:r w:rsidRPr="0010548E">
        <w:rPr>
          <w:rFonts w:ascii="Arial" w:hAnsi="Arial" w:cs="Arial"/>
          <w:b/>
          <w:bCs/>
          <w:sz w:val="20"/>
          <w:szCs w:val="20"/>
        </w:rPr>
        <w:t xml:space="preserve">Model Optimization (Hyperparameter Tuning) And Model Selection </w:t>
      </w:r>
    </w:p>
    <w:p w14:paraId="0844081B" w14:textId="63A8E893" w:rsidR="008B006E" w:rsidRPr="0010548E" w:rsidRDefault="00A525C3" w:rsidP="008B006E">
      <w:pPr>
        <w:spacing w:after="0" w:line="480" w:lineRule="auto"/>
        <w:ind w:left="360"/>
        <w:rPr>
          <w:rFonts w:ascii="Arial" w:hAnsi="Arial" w:cs="Arial"/>
          <w:sz w:val="20"/>
          <w:szCs w:val="20"/>
        </w:rPr>
      </w:pPr>
      <w:r w:rsidRPr="0010548E">
        <w:rPr>
          <w:rFonts w:ascii="Arial" w:hAnsi="Arial" w:cs="Arial"/>
          <w:b/>
          <w:bCs/>
          <w:sz w:val="20"/>
          <w:szCs w:val="20"/>
        </w:rPr>
        <w:tab/>
      </w:r>
      <w:r w:rsidR="008B006E" w:rsidRPr="0010548E">
        <w:rPr>
          <w:rFonts w:ascii="Arial" w:hAnsi="Arial" w:cs="Arial"/>
          <w:sz w:val="20"/>
          <w:szCs w:val="20"/>
        </w:rPr>
        <w:t xml:space="preserve">Next, </w:t>
      </w:r>
      <w:r w:rsidR="00EA4AA1">
        <w:rPr>
          <w:rFonts w:ascii="Arial" w:hAnsi="Arial" w:cs="Arial"/>
          <w:sz w:val="20"/>
          <w:szCs w:val="20"/>
        </w:rPr>
        <w:t xml:space="preserve">we delved into the process of optimizing our model to enhance its performance. This involved conducting hyperparameter tuning for our LSTM model, as illustrated in Figure 3. The outcomes were notable- hyperparameter tuning led to a substantial improvement in the training MSE. However, it’s worth noting that the test MSE for the ‘NLY’ symbol did not improve post-tuning; instead, it increased. In contrast, for all other symbols, the test MSE displayed significant </w:t>
      </w:r>
      <w:r w:rsidR="00EA4AA1">
        <w:rPr>
          <w:rFonts w:ascii="Arial" w:hAnsi="Arial" w:cs="Arial"/>
          <w:sz w:val="20"/>
          <w:szCs w:val="20"/>
        </w:rPr>
        <w:lastRenderedPageBreak/>
        <w:t xml:space="preserve">improvement following the tuning process. </w:t>
      </w:r>
      <w:r w:rsidR="008B006E" w:rsidRPr="0010548E">
        <w:rPr>
          <w:rFonts w:ascii="Arial" w:hAnsi="Arial" w:cs="Arial"/>
          <w:sz w:val="20"/>
          <w:szCs w:val="20"/>
        </w:rPr>
        <w:t xml:space="preserve">We predicted the future prices of the stock using the best model </w:t>
      </w:r>
      <w:r w:rsidR="00EA4AA1">
        <w:rPr>
          <w:rFonts w:ascii="Arial" w:hAnsi="Arial" w:cs="Arial"/>
          <w:sz w:val="20"/>
          <w:szCs w:val="20"/>
        </w:rPr>
        <w:t>achieved through</w:t>
      </w:r>
      <w:r w:rsidR="008B006E" w:rsidRPr="0010548E">
        <w:rPr>
          <w:rFonts w:ascii="Arial" w:hAnsi="Arial" w:cs="Arial"/>
          <w:sz w:val="20"/>
          <w:szCs w:val="20"/>
        </w:rPr>
        <w:t xml:space="preserve"> hyperparameter tuning</w:t>
      </w:r>
      <w:r w:rsidR="00EA4AA1">
        <w:rPr>
          <w:rFonts w:ascii="Arial" w:hAnsi="Arial" w:cs="Arial"/>
          <w:sz w:val="20"/>
          <w:szCs w:val="20"/>
        </w:rPr>
        <w:t xml:space="preserve">, as shown in Figure 4. </w:t>
      </w:r>
      <w:r w:rsidR="008B006E" w:rsidRPr="0010548E">
        <w:rPr>
          <w:rFonts w:ascii="Arial" w:hAnsi="Arial" w:cs="Arial"/>
          <w:sz w:val="20"/>
          <w:szCs w:val="20"/>
        </w:rPr>
        <w:t xml:space="preserve"> </w:t>
      </w:r>
      <w:r w:rsidR="00EA4AA1">
        <w:rPr>
          <w:rFonts w:ascii="Arial" w:hAnsi="Arial" w:cs="Arial"/>
          <w:sz w:val="20"/>
          <w:szCs w:val="20"/>
        </w:rPr>
        <w:t xml:space="preserve">The </w:t>
      </w:r>
      <w:r w:rsidR="008B006E" w:rsidRPr="0010548E">
        <w:rPr>
          <w:rFonts w:ascii="Arial" w:hAnsi="Arial" w:cs="Arial"/>
          <w:sz w:val="20"/>
          <w:szCs w:val="20"/>
        </w:rPr>
        <w:t xml:space="preserve">LSTM model picks the fluctuations in price much better than the ARIMA model. </w:t>
      </w:r>
    </w:p>
    <w:p w14:paraId="0329B86A" w14:textId="68538A0A" w:rsidR="00A83DC9" w:rsidRDefault="008B006E" w:rsidP="00A83DC9">
      <w:pPr>
        <w:spacing w:after="0" w:line="480" w:lineRule="auto"/>
        <w:ind w:left="360"/>
        <w:rPr>
          <w:rFonts w:ascii="Arial" w:hAnsi="Arial" w:cs="Arial"/>
          <w:b/>
          <w:bCs/>
          <w:sz w:val="20"/>
          <w:szCs w:val="20"/>
        </w:rPr>
      </w:pPr>
      <w:r w:rsidRPr="0010548E">
        <w:rPr>
          <w:rFonts w:ascii="Arial" w:hAnsi="Arial" w:cs="Arial"/>
          <w:b/>
          <w:bCs/>
          <w:sz w:val="20"/>
          <w:szCs w:val="20"/>
        </w:rPr>
        <w:t>Figure 3</w:t>
      </w:r>
      <w:r w:rsidR="00A83DC9">
        <w:rPr>
          <w:rFonts w:ascii="Arial" w:hAnsi="Arial" w:cs="Arial"/>
          <w:b/>
          <w:bCs/>
          <w:sz w:val="20"/>
          <w:szCs w:val="20"/>
        </w:rPr>
        <w:t xml:space="preserve">                                                               </w:t>
      </w:r>
      <w:r w:rsidR="00A83DC9" w:rsidRPr="0010548E">
        <w:rPr>
          <w:rFonts w:ascii="Arial" w:hAnsi="Arial" w:cs="Arial"/>
          <w:b/>
          <w:bCs/>
          <w:sz w:val="20"/>
          <w:szCs w:val="20"/>
        </w:rPr>
        <w:t xml:space="preserve">Figure </w:t>
      </w:r>
      <w:r w:rsidR="00A83DC9">
        <w:rPr>
          <w:rFonts w:ascii="Arial" w:hAnsi="Arial" w:cs="Arial"/>
          <w:b/>
          <w:bCs/>
          <w:sz w:val="20"/>
          <w:szCs w:val="20"/>
        </w:rPr>
        <w:t>4</w:t>
      </w:r>
    </w:p>
    <w:p w14:paraId="23171577" w14:textId="6BAEF570" w:rsidR="008B006E" w:rsidRPr="00A83DC9" w:rsidRDefault="008B006E" w:rsidP="00A83DC9">
      <w:pPr>
        <w:spacing w:after="0" w:line="480" w:lineRule="auto"/>
        <w:ind w:firstLine="360"/>
        <w:rPr>
          <w:rFonts w:ascii="Arial" w:hAnsi="Arial" w:cs="Arial"/>
          <w:i/>
          <w:iCs/>
          <w:sz w:val="20"/>
          <w:szCs w:val="20"/>
        </w:rPr>
      </w:pPr>
      <w:r w:rsidRPr="0010548E">
        <w:rPr>
          <w:rFonts w:ascii="Arial" w:hAnsi="Arial" w:cs="Arial"/>
          <w:i/>
          <w:iCs/>
          <w:sz w:val="20"/>
          <w:szCs w:val="20"/>
        </w:rPr>
        <w:t>Hyper Parameter Tuning for LSTM Model</w:t>
      </w:r>
      <w:r w:rsidR="00A83DC9">
        <w:rPr>
          <w:rFonts w:ascii="Arial" w:hAnsi="Arial" w:cs="Arial"/>
          <w:i/>
          <w:iCs/>
          <w:sz w:val="20"/>
          <w:szCs w:val="20"/>
        </w:rPr>
        <w:t xml:space="preserve">           </w:t>
      </w:r>
      <w:r w:rsidR="00A83DC9" w:rsidRPr="0010548E">
        <w:rPr>
          <w:rFonts w:ascii="Arial" w:hAnsi="Arial" w:cs="Arial"/>
          <w:i/>
          <w:iCs/>
          <w:sz w:val="20"/>
          <w:szCs w:val="20"/>
        </w:rPr>
        <w:t>Predicted and Original Price</w:t>
      </w:r>
      <w:r w:rsidR="00A83DC9">
        <w:rPr>
          <w:rFonts w:ascii="Arial" w:hAnsi="Arial" w:cs="Arial"/>
          <w:i/>
          <w:iCs/>
          <w:sz w:val="20"/>
          <w:szCs w:val="20"/>
        </w:rPr>
        <w:t xml:space="preserve"> </w:t>
      </w:r>
      <w:r w:rsidR="00A83DC9" w:rsidRPr="0010548E">
        <w:rPr>
          <w:rFonts w:ascii="Arial" w:hAnsi="Arial" w:cs="Arial"/>
          <w:i/>
          <w:iCs/>
          <w:sz w:val="20"/>
          <w:szCs w:val="20"/>
        </w:rPr>
        <w:t>Data for</w:t>
      </w:r>
      <w:r w:rsidR="00A83DC9">
        <w:rPr>
          <w:rFonts w:ascii="Arial" w:hAnsi="Arial" w:cs="Arial"/>
          <w:i/>
          <w:iCs/>
          <w:sz w:val="20"/>
          <w:szCs w:val="20"/>
        </w:rPr>
        <w:t xml:space="preserve"> RIG</w:t>
      </w:r>
    </w:p>
    <w:p w14:paraId="653FA649" w14:textId="320ABFC7" w:rsidR="00CF0838" w:rsidRPr="00A83DC9" w:rsidRDefault="008B006E" w:rsidP="00A83DC9">
      <w:pPr>
        <w:spacing w:after="0" w:line="480" w:lineRule="auto"/>
        <w:ind w:left="360"/>
        <w:rPr>
          <w:rFonts w:ascii="Arial" w:hAnsi="Arial" w:cs="Arial"/>
          <w:i/>
          <w:iCs/>
          <w:sz w:val="20"/>
          <w:szCs w:val="20"/>
        </w:rPr>
      </w:pPr>
      <w:r w:rsidRPr="0010548E">
        <w:rPr>
          <w:rFonts w:ascii="Arial" w:hAnsi="Arial" w:cs="Arial"/>
          <w:i/>
          <w:iCs/>
          <w:noProof/>
          <w:sz w:val="20"/>
          <w:szCs w:val="20"/>
        </w:rPr>
        <w:drawing>
          <wp:inline distT="0" distB="0" distL="0" distR="0" wp14:anchorId="43F8296C" wp14:editId="20F38096">
            <wp:extent cx="2355850" cy="1094041"/>
            <wp:effectExtent l="0" t="0" r="6350" b="0"/>
            <wp:docPr id="14671893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89305" name="Picture 1" descr="A screenshot of a computer cod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72424" cy="1101738"/>
                    </a:xfrm>
                    <a:prstGeom prst="rect">
                      <a:avLst/>
                    </a:prstGeom>
                    <a:noFill/>
                  </pic:spPr>
                </pic:pic>
              </a:graphicData>
            </a:graphic>
          </wp:inline>
        </w:drawing>
      </w:r>
      <w:r w:rsidR="00A83DC9" w:rsidRPr="0010548E">
        <w:rPr>
          <w:rFonts w:ascii="Arial" w:hAnsi="Arial" w:cs="Arial"/>
          <w:noProof/>
          <w:sz w:val="20"/>
          <w:szCs w:val="20"/>
        </w:rPr>
        <w:drawing>
          <wp:inline distT="0" distB="0" distL="0" distR="0" wp14:anchorId="7F7CA87D" wp14:editId="6C58CBA1">
            <wp:extent cx="2739390" cy="1136995"/>
            <wp:effectExtent l="0" t="0" r="3810" b="6350"/>
            <wp:docPr id="863916981" name="Picture 2" descr="A graph of a pr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16981" name="Picture 2" descr="A graph of a price&#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73774" cy="1151266"/>
                    </a:xfrm>
                    <a:prstGeom prst="rect">
                      <a:avLst/>
                    </a:prstGeom>
                    <a:noFill/>
                  </pic:spPr>
                </pic:pic>
              </a:graphicData>
            </a:graphic>
          </wp:inline>
        </w:drawing>
      </w:r>
    </w:p>
    <w:p w14:paraId="54A3ED49" w14:textId="762F4D28" w:rsidR="001D0DE9" w:rsidRPr="0010548E" w:rsidRDefault="001D0DE9" w:rsidP="00493F84">
      <w:pPr>
        <w:pStyle w:val="Heading1"/>
        <w:spacing w:line="480" w:lineRule="auto"/>
        <w:jc w:val="center"/>
        <w:rPr>
          <w:rFonts w:ascii="Arial" w:hAnsi="Arial" w:cs="Arial"/>
          <w:b/>
          <w:bCs/>
          <w:color w:val="auto"/>
          <w:sz w:val="20"/>
          <w:szCs w:val="20"/>
        </w:rPr>
      </w:pPr>
      <w:r w:rsidRPr="0010548E">
        <w:rPr>
          <w:rFonts w:ascii="Arial" w:hAnsi="Arial" w:cs="Arial"/>
          <w:b/>
          <w:bCs/>
          <w:color w:val="auto"/>
          <w:sz w:val="20"/>
          <w:szCs w:val="20"/>
        </w:rPr>
        <w:t>Conclusion</w:t>
      </w:r>
    </w:p>
    <w:p w14:paraId="43FAD6E5" w14:textId="2A6B706B" w:rsidR="001D0DE9" w:rsidRPr="0010548E" w:rsidRDefault="00FA0712" w:rsidP="00713C67">
      <w:pPr>
        <w:spacing w:after="0" w:line="480" w:lineRule="auto"/>
        <w:rPr>
          <w:rFonts w:ascii="Arial" w:hAnsi="Arial" w:cs="Arial"/>
          <w:b/>
          <w:bCs/>
          <w:sz w:val="20"/>
          <w:szCs w:val="20"/>
        </w:rPr>
      </w:pPr>
      <w:r w:rsidRPr="0010548E">
        <w:rPr>
          <w:rFonts w:ascii="Arial" w:hAnsi="Arial" w:cs="Arial"/>
          <w:b/>
          <w:bCs/>
          <w:sz w:val="20"/>
          <w:szCs w:val="20"/>
        </w:rPr>
        <w:t>Conclusion</w:t>
      </w:r>
      <w:r w:rsidR="00661BE1" w:rsidRPr="0010548E">
        <w:rPr>
          <w:rFonts w:ascii="Arial" w:hAnsi="Arial" w:cs="Arial"/>
          <w:b/>
          <w:bCs/>
          <w:sz w:val="20"/>
          <w:szCs w:val="20"/>
        </w:rPr>
        <w:t xml:space="preserve">, </w:t>
      </w:r>
      <w:r w:rsidR="00661BE1" w:rsidRPr="0010548E">
        <w:rPr>
          <w:rFonts w:ascii="Arial" w:hAnsi="Arial" w:cs="Arial"/>
          <w:b/>
          <w:bCs/>
          <w:sz w:val="20"/>
          <w:szCs w:val="20"/>
        </w:rPr>
        <w:t xml:space="preserve">Lessons Learned and Recommendations </w:t>
      </w:r>
    </w:p>
    <w:p w14:paraId="4792026E" w14:textId="77777777" w:rsidR="0006450E" w:rsidRDefault="00EA4AA1" w:rsidP="00661BE1">
      <w:pPr>
        <w:spacing w:line="480" w:lineRule="auto"/>
        <w:ind w:firstLine="720"/>
        <w:rPr>
          <w:rFonts w:ascii="Arial" w:hAnsi="Arial" w:cs="Arial"/>
          <w:sz w:val="20"/>
          <w:szCs w:val="20"/>
        </w:rPr>
      </w:pPr>
      <w:r>
        <w:rPr>
          <w:rFonts w:ascii="Arial" w:hAnsi="Arial" w:cs="Arial"/>
          <w:sz w:val="20"/>
          <w:szCs w:val="20"/>
        </w:rPr>
        <w:t xml:space="preserve">In our analysis, the </w:t>
      </w:r>
      <w:r w:rsidR="00661BE1" w:rsidRPr="0010548E">
        <w:rPr>
          <w:rFonts w:ascii="Arial" w:hAnsi="Arial" w:cs="Arial"/>
          <w:sz w:val="20"/>
          <w:szCs w:val="20"/>
        </w:rPr>
        <w:t>LSTM</w:t>
      </w:r>
      <w:r w:rsidR="00A224D5" w:rsidRPr="0010548E">
        <w:rPr>
          <w:rFonts w:ascii="Arial" w:hAnsi="Arial" w:cs="Arial"/>
          <w:sz w:val="20"/>
          <w:szCs w:val="20"/>
        </w:rPr>
        <w:t xml:space="preserve"> </w:t>
      </w:r>
      <w:r>
        <w:rPr>
          <w:rFonts w:ascii="Arial" w:hAnsi="Arial" w:cs="Arial"/>
          <w:sz w:val="20"/>
          <w:szCs w:val="20"/>
        </w:rPr>
        <w:t xml:space="preserve">model proved to be the most effective </w:t>
      </w:r>
      <w:r w:rsidR="00713C67" w:rsidRPr="0010548E">
        <w:rPr>
          <w:rFonts w:ascii="Arial" w:hAnsi="Arial" w:cs="Arial"/>
          <w:sz w:val="20"/>
          <w:szCs w:val="20"/>
        </w:rPr>
        <w:t xml:space="preserve">in predicting </w:t>
      </w:r>
      <w:r w:rsidR="00661BE1" w:rsidRPr="0010548E">
        <w:rPr>
          <w:rFonts w:ascii="Arial" w:hAnsi="Arial" w:cs="Arial"/>
          <w:sz w:val="20"/>
          <w:szCs w:val="20"/>
        </w:rPr>
        <w:t>stock</w:t>
      </w:r>
      <w:r w:rsidR="00713C67" w:rsidRPr="0010548E">
        <w:rPr>
          <w:rFonts w:ascii="Arial" w:hAnsi="Arial" w:cs="Arial"/>
          <w:sz w:val="20"/>
          <w:szCs w:val="20"/>
        </w:rPr>
        <w:t xml:space="preserve"> price</w:t>
      </w:r>
      <w:r>
        <w:rPr>
          <w:rFonts w:ascii="Arial" w:hAnsi="Arial" w:cs="Arial"/>
          <w:sz w:val="20"/>
          <w:szCs w:val="20"/>
        </w:rPr>
        <w:t>s</w:t>
      </w:r>
      <w:r w:rsidR="00713C67" w:rsidRPr="0010548E">
        <w:rPr>
          <w:rFonts w:ascii="Arial" w:hAnsi="Arial" w:cs="Arial"/>
          <w:sz w:val="20"/>
          <w:szCs w:val="20"/>
        </w:rPr>
        <w:t xml:space="preserve"> with </w:t>
      </w:r>
      <w:r w:rsidR="00661BE1" w:rsidRPr="0010548E">
        <w:rPr>
          <w:rFonts w:ascii="Arial" w:hAnsi="Arial" w:cs="Arial"/>
          <w:sz w:val="20"/>
          <w:szCs w:val="20"/>
        </w:rPr>
        <w:t>lowest</w:t>
      </w:r>
      <w:r w:rsidR="00713C67" w:rsidRPr="0010548E">
        <w:rPr>
          <w:rFonts w:ascii="Arial" w:hAnsi="Arial" w:cs="Arial"/>
          <w:sz w:val="20"/>
          <w:szCs w:val="20"/>
        </w:rPr>
        <w:t xml:space="preserve"> </w:t>
      </w:r>
      <w:r w:rsidR="00661BE1" w:rsidRPr="0010548E">
        <w:rPr>
          <w:rFonts w:ascii="Arial" w:hAnsi="Arial" w:cs="Arial"/>
          <w:sz w:val="20"/>
          <w:szCs w:val="20"/>
        </w:rPr>
        <w:t>MSE scores</w:t>
      </w:r>
      <w:r w:rsidR="00A224D5" w:rsidRPr="0010548E">
        <w:rPr>
          <w:rFonts w:ascii="Arial" w:hAnsi="Arial" w:cs="Arial"/>
          <w:sz w:val="20"/>
          <w:szCs w:val="20"/>
        </w:rPr>
        <w:t xml:space="preserve"> </w:t>
      </w:r>
      <w:r w:rsidR="0006450E">
        <w:rPr>
          <w:rFonts w:ascii="Arial" w:hAnsi="Arial" w:cs="Arial"/>
          <w:sz w:val="20"/>
          <w:szCs w:val="20"/>
        </w:rPr>
        <w:t>while exhibiting</w:t>
      </w:r>
      <w:r w:rsidR="00A224D5" w:rsidRPr="0010548E">
        <w:rPr>
          <w:rFonts w:ascii="Arial" w:hAnsi="Arial" w:cs="Arial"/>
          <w:sz w:val="20"/>
          <w:szCs w:val="20"/>
        </w:rPr>
        <w:t xml:space="preserve"> </w:t>
      </w:r>
      <w:r w:rsidR="0006450E">
        <w:rPr>
          <w:rFonts w:ascii="Arial" w:hAnsi="Arial" w:cs="Arial"/>
          <w:sz w:val="20"/>
          <w:szCs w:val="20"/>
        </w:rPr>
        <w:t>minimal</w:t>
      </w:r>
      <w:r w:rsidR="008E07AB" w:rsidRPr="0010548E">
        <w:rPr>
          <w:rFonts w:ascii="Arial" w:hAnsi="Arial" w:cs="Arial"/>
          <w:sz w:val="20"/>
          <w:szCs w:val="20"/>
        </w:rPr>
        <w:t xml:space="preserve"> </w:t>
      </w:r>
      <w:r w:rsidR="00A224D5" w:rsidRPr="0010548E">
        <w:rPr>
          <w:rFonts w:ascii="Arial" w:hAnsi="Arial" w:cs="Arial"/>
          <w:sz w:val="20"/>
          <w:szCs w:val="20"/>
        </w:rPr>
        <w:t>overfitting</w:t>
      </w:r>
      <w:r w:rsidR="00713C67" w:rsidRPr="0010548E">
        <w:rPr>
          <w:rFonts w:ascii="Arial" w:hAnsi="Arial" w:cs="Arial"/>
          <w:sz w:val="20"/>
          <w:szCs w:val="20"/>
        </w:rPr>
        <w:t xml:space="preserve">. </w:t>
      </w:r>
    </w:p>
    <w:p w14:paraId="10CD1F6D" w14:textId="77777777" w:rsidR="0006450E" w:rsidRDefault="0006450E" w:rsidP="00661BE1">
      <w:pPr>
        <w:spacing w:line="480" w:lineRule="auto"/>
        <w:ind w:firstLine="720"/>
        <w:rPr>
          <w:rFonts w:ascii="Arial" w:hAnsi="Arial" w:cs="Arial"/>
          <w:sz w:val="20"/>
          <w:szCs w:val="20"/>
        </w:rPr>
      </w:pPr>
      <w:r>
        <w:rPr>
          <w:rFonts w:ascii="Arial" w:hAnsi="Arial" w:cs="Arial"/>
          <w:sz w:val="20"/>
          <w:szCs w:val="20"/>
        </w:rPr>
        <w:t>As we look ahead to future analyses, we have several key considerations:</w:t>
      </w:r>
    </w:p>
    <w:p w14:paraId="759B009A" w14:textId="144C706C" w:rsidR="0006450E" w:rsidRDefault="0006450E" w:rsidP="0006450E">
      <w:pPr>
        <w:pStyle w:val="ListParagraph"/>
        <w:numPr>
          <w:ilvl w:val="0"/>
          <w:numId w:val="13"/>
        </w:numPr>
        <w:spacing w:line="480" w:lineRule="auto"/>
        <w:rPr>
          <w:rFonts w:ascii="Arial" w:hAnsi="Arial" w:cs="Arial"/>
          <w:sz w:val="20"/>
          <w:szCs w:val="20"/>
        </w:rPr>
      </w:pPr>
      <w:r>
        <w:rPr>
          <w:rFonts w:ascii="Arial" w:hAnsi="Arial" w:cs="Arial"/>
          <w:sz w:val="20"/>
          <w:szCs w:val="20"/>
        </w:rPr>
        <w:t xml:space="preserve">We </w:t>
      </w:r>
      <w:r w:rsidR="00661BE1" w:rsidRPr="0006450E">
        <w:rPr>
          <w:rFonts w:ascii="Arial" w:hAnsi="Arial" w:cs="Arial"/>
          <w:sz w:val="20"/>
          <w:szCs w:val="20"/>
        </w:rPr>
        <w:t>plan to experiment with various thresholds for hierarchical clustering to see how they affect the resulting clusters and whether they provide any meaningful insights.</w:t>
      </w:r>
      <w:r w:rsidR="00661BE1" w:rsidRPr="0006450E">
        <w:rPr>
          <w:rFonts w:ascii="Arial" w:hAnsi="Arial" w:cs="Arial"/>
          <w:sz w:val="20"/>
          <w:szCs w:val="20"/>
        </w:rPr>
        <w:t xml:space="preserve"> </w:t>
      </w:r>
    </w:p>
    <w:p w14:paraId="2D8FBA29" w14:textId="77777777" w:rsidR="0006450E" w:rsidRDefault="00661BE1" w:rsidP="0006450E">
      <w:pPr>
        <w:pStyle w:val="ListParagraph"/>
        <w:numPr>
          <w:ilvl w:val="0"/>
          <w:numId w:val="13"/>
        </w:numPr>
        <w:spacing w:line="480" w:lineRule="auto"/>
        <w:rPr>
          <w:rFonts w:ascii="Arial" w:hAnsi="Arial" w:cs="Arial"/>
          <w:sz w:val="20"/>
          <w:szCs w:val="20"/>
        </w:rPr>
      </w:pPr>
      <w:r w:rsidRPr="0006450E">
        <w:rPr>
          <w:rFonts w:ascii="Arial" w:hAnsi="Arial" w:cs="Arial"/>
          <w:sz w:val="20"/>
          <w:szCs w:val="20"/>
        </w:rPr>
        <w:t xml:space="preserve">We intend to define specific trading signals, such as buying a stock when the </w:t>
      </w:r>
      <w:r w:rsidRPr="0006450E">
        <w:rPr>
          <w:rFonts w:ascii="Arial" w:hAnsi="Arial" w:cs="Arial"/>
          <w:sz w:val="20"/>
          <w:szCs w:val="20"/>
        </w:rPr>
        <w:t>16</w:t>
      </w:r>
      <w:r w:rsidRPr="0006450E">
        <w:rPr>
          <w:rFonts w:ascii="Arial" w:hAnsi="Arial" w:cs="Arial"/>
          <w:sz w:val="20"/>
          <w:szCs w:val="20"/>
        </w:rPr>
        <w:t>-</w:t>
      </w:r>
      <w:r w:rsidRPr="0006450E">
        <w:rPr>
          <w:rFonts w:ascii="Arial" w:hAnsi="Arial" w:cs="Arial"/>
          <w:sz w:val="20"/>
          <w:szCs w:val="20"/>
        </w:rPr>
        <w:t>week</w:t>
      </w:r>
      <w:r w:rsidRPr="0006450E">
        <w:rPr>
          <w:rFonts w:ascii="Arial" w:hAnsi="Arial" w:cs="Arial"/>
          <w:sz w:val="20"/>
          <w:szCs w:val="20"/>
        </w:rPr>
        <w:t xml:space="preserve"> moving average is greater than the </w:t>
      </w:r>
      <w:r w:rsidRPr="0006450E">
        <w:rPr>
          <w:rFonts w:ascii="Arial" w:hAnsi="Arial" w:cs="Arial"/>
          <w:sz w:val="20"/>
          <w:szCs w:val="20"/>
        </w:rPr>
        <w:t>50</w:t>
      </w:r>
      <w:r w:rsidRPr="0006450E">
        <w:rPr>
          <w:rFonts w:ascii="Arial" w:hAnsi="Arial" w:cs="Arial"/>
          <w:sz w:val="20"/>
          <w:szCs w:val="20"/>
        </w:rPr>
        <w:t>-</w:t>
      </w:r>
      <w:r w:rsidRPr="0006450E">
        <w:rPr>
          <w:rFonts w:ascii="Arial" w:hAnsi="Arial" w:cs="Arial"/>
          <w:sz w:val="20"/>
          <w:szCs w:val="20"/>
        </w:rPr>
        <w:t>week</w:t>
      </w:r>
      <w:r w:rsidRPr="0006450E">
        <w:rPr>
          <w:rFonts w:ascii="Arial" w:hAnsi="Arial" w:cs="Arial"/>
          <w:sz w:val="20"/>
          <w:szCs w:val="20"/>
        </w:rPr>
        <w:t xml:space="preserve"> moving average and selling it when the opposite occurs. </w:t>
      </w:r>
    </w:p>
    <w:p w14:paraId="68EBC51E" w14:textId="77777777" w:rsidR="0006450E" w:rsidRDefault="00661BE1" w:rsidP="0006450E">
      <w:pPr>
        <w:pStyle w:val="ListParagraph"/>
        <w:numPr>
          <w:ilvl w:val="0"/>
          <w:numId w:val="13"/>
        </w:numPr>
        <w:spacing w:line="480" w:lineRule="auto"/>
        <w:rPr>
          <w:rFonts w:ascii="Arial" w:hAnsi="Arial" w:cs="Arial"/>
          <w:sz w:val="20"/>
          <w:szCs w:val="20"/>
        </w:rPr>
      </w:pPr>
      <w:r w:rsidRPr="0006450E">
        <w:rPr>
          <w:rFonts w:ascii="Arial" w:hAnsi="Arial" w:cs="Arial"/>
          <w:sz w:val="20"/>
          <w:szCs w:val="20"/>
        </w:rPr>
        <w:t xml:space="preserve">We aim to identify stable stocks and the high performing ones and combine them to create a diversified portfolio. </w:t>
      </w:r>
    </w:p>
    <w:p w14:paraId="25F236B5" w14:textId="52F6F622" w:rsidR="00661BE1" w:rsidRDefault="00661BE1" w:rsidP="0006450E">
      <w:pPr>
        <w:pStyle w:val="ListParagraph"/>
        <w:numPr>
          <w:ilvl w:val="0"/>
          <w:numId w:val="13"/>
        </w:numPr>
        <w:spacing w:line="480" w:lineRule="auto"/>
        <w:rPr>
          <w:rFonts w:ascii="Arial" w:hAnsi="Arial" w:cs="Arial"/>
          <w:sz w:val="20"/>
          <w:szCs w:val="20"/>
        </w:rPr>
      </w:pPr>
      <w:r w:rsidRPr="0006450E">
        <w:rPr>
          <w:rFonts w:ascii="Arial" w:hAnsi="Arial" w:cs="Arial"/>
          <w:sz w:val="20"/>
          <w:szCs w:val="20"/>
        </w:rPr>
        <w:t>We aim to develo</w:t>
      </w:r>
      <w:r w:rsidR="0006450E">
        <w:rPr>
          <w:rFonts w:ascii="Arial" w:hAnsi="Arial" w:cs="Arial"/>
          <w:sz w:val="20"/>
          <w:szCs w:val="20"/>
        </w:rPr>
        <w:t>p</w:t>
      </w:r>
      <w:r w:rsidRPr="0006450E">
        <w:rPr>
          <w:rFonts w:ascii="Arial" w:hAnsi="Arial" w:cs="Arial"/>
          <w:sz w:val="20"/>
          <w:szCs w:val="20"/>
        </w:rPr>
        <w:t xml:space="preserve"> and test trading strategies based on technical indicators such as RSI, </w:t>
      </w:r>
      <w:proofErr w:type="spellStart"/>
      <w:r w:rsidRPr="0006450E">
        <w:rPr>
          <w:rFonts w:ascii="Arial" w:hAnsi="Arial" w:cs="Arial"/>
          <w:sz w:val="20"/>
          <w:szCs w:val="20"/>
        </w:rPr>
        <w:t>MovingAverage</w:t>
      </w:r>
      <w:proofErr w:type="spellEnd"/>
      <w:r w:rsidRPr="0006450E">
        <w:rPr>
          <w:rFonts w:ascii="Arial" w:hAnsi="Arial" w:cs="Arial"/>
          <w:sz w:val="20"/>
          <w:szCs w:val="20"/>
        </w:rPr>
        <w:t>, MACD</w:t>
      </w:r>
      <w:r w:rsidR="0006450E">
        <w:rPr>
          <w:rFonts w:ascii="Arial" w:hAnsi="Arial" w:cs="Arial"/>
          <w:sz w:val="20"/>
          <w:szCs w:val="20"/>
        </w:rPr>
        <w:t xml:space="preserve">, and other relevant metrics. </w:t>
      </w:r>
    </w:p>
    <w:p w14:paraId="44BB0458" w14:textId="7C91B193" w:rsidR="00B27773" w:rsidRPr="0010548E" w:rsidRDefault="0006450E" w:rsidP="0006450E">
      <w:pPr>
        <w:spacing w:line="480" w:lineRule="auto"/>
        <w:ind w:left="360"/>
        <w:rPr>
          <w:rFonts w:ascii="Arial" w:hAnsi="Arial" w:cs="Arial"/>
          <w:sz w:val="20"/>
          <w:szCs w:val="20"/>
        </w:rPr>
      </w:pPr>
      <w:r>
        <w:rPr>
          <w:rFonts w:ascii="Arial" w:hAnsi="Arial" w:cs="Arial"/>
          <w:sz w:val="20"/>
          <w:szCs w:val="20"/>
        </w:rPr>
        <w:t xml:space="preserve">In summary, our analysis has provided valuable insights into stock price prediction. The lessons learned will guide our future analyses for more informed and effective portfolio management and trading decisions. </w:t>
      </w:r>
    </w:p>
    <w:sectPr w:rsidR="00B27773" w:rsidRPr="0010548E">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0D330" w14:textId="77777777" w:rsidR="00A3261B" w:rsidRDefault="00A3261B" w:rsidP="00B449A2">
      <w:pPr>
        <w:spacing w:after="0" w:line="240" w:lineRule="auto"/>
      </w:pPr>
      <w:r>
        <w:separator/>
      </w:r>
    </w:p>
  </w:endnote>
  <w:endnote w:type="continuationSeparator" w:id="0">
    <w:p w14:paraId="2C027EF3" w14:textId="77777777" w:rsidR="00A3261B" w:rsidRDefault="00A3261B" w:rsidP="00B449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53DBA" w14:textId="77777777" w:rsidR="00A3261B" w:rsidRDefault="00A3261B" w:rsidP="00B449A2">
      <w:pPr>
        <w:spacing w:after="0" w:line="240" w:lineRule="auto"/>
      </w:pPr>
      <w:r>
        <w:separator/>
      </w:r>
    </w:p>
  </w:footnote>
  <w:footnote w:type="continuationSeparator" w:id="0">
    <w:p w14:paraId="32E4E2CA" w14:textId="77777777" w:rsidR="00A3261B" w:rsidRDefault="00A3261B" w:rsidP="00B449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4BE0F" w14:textId="0F11197E" w:rsidR="00B449A2" w:rsidRDefault="008E0B4A" w:rsidP="00D20F31">
    <w:pPr>
      <w:pStyle w:val="Header"/>
      <w:jc w:val="both"/>
    </w:pPr>
    <w:r>
      <w:t>STOCK MARKET</w:t>
    </w:r>
    <w:r w:rsidR="00B449A2">
      <w:t xml:space="preserve"> DATA ANALYSIS </w:t>
    </w:r>
    <w:r>
      <w:t>USING TIME SERIES MODE</w:t>
    </w:r>
    <w:r w:rsidR="00874034">
      <w:t>L</w:t>
    </w:r>
    <w:r w:rsidR="00D20F31">
      <w:tab/>
    </w:r>
    <w:r w:rsidR="00D20F31">
      <w:fldChar w:fldCharType="begin"/>
    </w:r>
    <w:r w:rsidR="00D20F31">
      <w:instrText xml:space="preserve"> PAGE   \* MERGEFORMAT </w:instrText>
    </w:r>
    <w:r w:rsidR="00D20F31">
      <w:fldChar w:fldCharType="separate"/>
    </w:r>
    <w:r w:rsidR="00D20F31">
      <w:rPr>
        <w:noProof/>
      </w:rPr>
      <w:t>1</w:t>
    </w:r>
    <w:r w:rsidR="00D20F31">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F6D5F"/>
    <w:multiLevelType w:val="hybridMultilevel"/>
    <w:tmpl w:val="63228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422A76"/>
    <w:multiLevelType w:val="hybridMultilevel"/>
    <w:tmpl w:val="59B83D18"/>
    <w:lvl w:ilvl="0" w:tplc="32568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2672496"/>
    <w:multiLevelType w:val="hybridMultilevel"/>
    <w:tmpl w:val="8C284F9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4C8C61BD"/>
    <w:multiLevelType w:val="hybridMultilevel"/>
    <w:tmpl w:val="D84461D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50131C02"/>
    <w:multiLevelType w:val="hybridMultilevel"/>
    <w:tmpl w:val="2C38D848"/>
    <w:lvl w:ilvl="0" w:tplc="10A4D5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674583D"/>
    <w:multiLevelType w:val="hybridMultilevel"/>
    <w:tmpl w:val="B986D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03E6E36"/>
    <w:multiLevelType w:val="hybridMultilevel"/>
    <w:tmpl w:val="9A2AA8B0"/>
    <w:lvl w:ilvl="0" w:tplc="15B4E5BA">
      <w:start w:val="1"/>
      <w:numFmt w:val="bullet"/>
      <w:lvlText w:val="•"/>
      <w:lvlJc w:val="left"/>
      <w:pPr>
        <w:tabs>
          <w:tab w:val="num" w:pos="720"/>
        </w:tabs>
        <w:ind w:left="720" w:hanging="360"/>
      </w:pPr>
      <w:rPr>
        <w:rFonts w:ascii="Arial" w:hAnsi="Arial" w:hint="default"/>
      </w:rPr>
    </w:lvl>
    <w:lvl w:ilvl="1" w:tplc="C84EE9D4" w:tentative="1">
      <w:start w:val="1"/>
      <w:numFmt w:val="bullet"/>
      <w:lvlText w:val="•"/>
      <w:lvlJc w:val="left"/>
      <w:pPr>
        <w:tabs>
          <w:tab w:val="num" w:pos="1440"/>
        </w:tabs>
        <w:ind w:left="1440" w:hanging="360"/>
      </w:pPr>
      <w:rPr>
        <w:rFonts w:ascii="Arial" w:hAnsi="Arial" w:hint="default"/>
      </w:rPr>
    </w:lvl>
    <w:lvl w:ilvl="2" w:tplc="128CFBD0" w:tentative="1">
      <w:start w:val="1"/>
      <w:numFmt w:val="bullet"/>
      <w:lvlText w:val="•"/>
      <w:lvlJc w:val="left"/>
      <w:pPr>
        <w:tabs>
          <w:tab w:val="num" w:pos="2160"/>
        </w:tabs>
        <w:ind w:left="2160" w:hanging="360"/>
      </w:pPr>
      <w:rPr>
        <w:rFonts w:ascii="Arial" w:hAnsi="Arial" w:hint="default"/>
      </w:rPr>
    </w:lvl>
    <w:lvl w:ilvl="3" w:tplc="0D6AEA1C" w:tentative="1">
      <w:start w:val="1"/>
      <w:numFmt w:val="bullet"/>
      <w:lvlText w:val="•"/>
      <w:lvlJc w:val="left"/>
      <w:pPr>
        <w:tabs>
          <w:tab w:val="num" w:pos="2880"/>
        </w:tabs>
        <w:ind w:left="2880" w:hanging="360"/>
      </w:pPr>
      <w:rPr>
        <w:rFonts w:ascii="Arial" w:hAnsi="Arial" w:hint="default"/>
      </w:rPr>
    </w:lvl>
    <w:lvl w:ilvl="4" w:tplc="B686E95E" w:tentative="1">
      <w:start w:val="1"/>
      <w:numFmt w:val="bullet"/>
      <w:lvlText w:val="•"/>
      <w:lvlJc w:val="left"/>
      <w:pPr>
        <w:tabs>
          <w:tab w:val="num" w:pos="3600"/>
        </w:tabs>
        <w:ind w:left="3600" w:hanging="360"/>
      </w:pPr>
      <w:rPr>
        <w:rFonts w:ascii="Arial" w:hAnsi="Arial" w:hint="default"/>
      </w:rPr>
    </w:lvl>
    <w:lvl w:ilvl="5" w:tplc="480E9DCA" w:tentative="1">
      <w:start w:val="1"/>
      <w:numFmt w:val="bullet"/>
      <w:lvlText w:val="•"/>
      <w:lvlJc w:val="left"/>
      <w:pPr>
        <w:tabs>
          <w:tab w:val="num" w:pos="4320"/>
        </w:tabs>
        <w:ind w:left="4320" w:hanging="360"/>
      </w:pPr>
      <w:rPr>
        <w:rFonts w:ascii="Arial" w:hAnsi="Arial" w:hint="default"/>
      </w:rPr>
    </w:lvl>
    <w:lvl w:ilvl="6" w:tplc="C49E8CA8" w:tentative="1">
      <w:start w:val="1"/>
      <w:numFmt w:val="bullet"/>
      <w:lvlText w:val="•"/>
      <w:lvlJc w:val="left"/>
      <w:pPr>
        <w:tabs>
          <w:tab w:val="num" w:pos="5040"/>
        </w:tabs>
        <w:ind w:left="5040" w:hanging="360"/>
      </w:pPr>
      <w:rPr>
        <w:rFonts w:ascii="Arial" w:hAnsi="Arial" w:hint="default"/>
      </w:rPr>
    </w:lvl>
    <w:lvl w:ilvl="7" w:tplc="AB0C8D96" w:tentative="1">
      <w:start w:val="1"/>
      <w:numFmt w:val="bullet"/>
      <w:lvlText w:val="•"/>
      <w:lvlJc w:val="left"/>
      <w:pPr>
        <w:tabs>
          <w:tab w:val="num" w:pos="5760"/>
        </w:tabs>
        <w:ind w:left="5760" w:hanging="360"/>
      </w:pPr>
      <w:rPr>
        <w:rFonts w:ascii="Arial" w:hAnsi="Arial" w:hint="default"/>
      </w:rPr>
    </w:lvl>
    <w:lvl w:ilvl="8" w:tplc="2D4624B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55B14A0"/>
    <w:multiLevelType w:val="hybridMultilevel"/>
    <w:tmpl w:val="EE3041DC"/>
    <w:lvl w:ilvl="0" w:tplc="1E1A2704">
      <w:start w:val="1"/>
      <w:numFmt w:val="bullet"/>
      <w:lvlText w:val="•"/>
      <w:lvlJc w:val="left"/>
      <w:pPr>
        <w:tabs>
          <w:tab w:val="num" w:pos="720"/>
        </w:tabs>
        <w:ind w:left="720" w:hanging="360"/>
      </w:pPr>
      <w:rPr>
        <w:rFonts w:ascii="Times New Roman" w:hAnsi="Times New Roman" w:hint="default"/>
      </w:rPr>
    </w:lvl>
    <w:lvl w:ilvl="1" w:tplc="107A7E12" w:tentative="1">
      <w:start w:val="1"/>
      <w:numFmt w:val="bullet"/>
      <w:lvlText w:val="•"/>
      <w:lvlJc w:val="left"/>
      <w:pPr>
        <w:tabs>
          <w:tab w:val="num" w:pos="1440"/>
        </w:tabs>
        <w:ind w:left="1440" w:hanging="360"/>
      </w:pPr>
      <w:rPr>
        <w:rFonts w:ascii="Times New Roman" w:hAnsi="Times New Roman" w:hint="default"/>
      </w:rPr>
    </w:lvl>
    <w:lvl w:ilvl="2" w:tplc="F3884582" w:tentative="1">
      <w:start w:val="1"/>
      <w:numFmt w:val="bullet"/>
      <w:lvlText w:val="•"/>
      <w:lvlJc w:val="left"/>
      <w:pPr>
        <w:tabs>
          <w:tab w:val="num" w:pos="2160"/>
        </w:tabs>
        <w:ind w:left="2160" w:hanging="360"/>
      </w:pPr>
      <w:rPr>
        <w:rFonts w:ascii="Times New Roman" w:hAnsi="Times New Roman" w:hint="default"/>
      </w:rPr>
    </w:lvl>
    <w:lvl w:ilvl="3" w:tplc="F97CC476" w:tentative="1">
      <w:start w:val="1"/>
      <w:numFmt w:val="bullet"/>
      <w:lvlText w:val="•"/>
      <w:lvlJc w:val="left"/>
      <w:pPr>
        <w:tabs>
          <w:tab w:val="num" w:pos="2880"/>
        </w:tabs>
        <w:ind w:left="2880" w:hanging="360"/>
      </w:pPr>
      <w:rPr>
        <w:rFonts w:ascii="Times New Roman" w:hAnsi="Times New Roman" w:hint="default"/>
      </w:rPr>
    </w:lvl>
    <w:lvl w:ilvl="4" w:tplc="6E146DE4" w:tentative="1">
      <w:start w:val="1"/>
      <w:numFmt w:val="bullet"/>
      <w:lvlText w:val="•"/>
      <w:lvlJc w:val="left"/>
      <w:pPr>
        <w:tabs>
          <w:tab w:val="num" w:pos="3600"/>
        </w:tabs>
        <w:ind w:left="3600" w:hanging="360"/>
      </w:pPr>
      <w:rPr>
        <w:rFonts w:ascii="Times New Roman" w:hAnsi="Times New Roman" w:hint="default"/>
      </w:rPr>
    </w:lvl>
    <w:lvl w:ilvl="5" w:tplc="29C01F24" w:tentative="1">
      <w:start w:val="1"/>
      <w:numFmt w:val="bullet"/>
      <w:lvlText w:val="•"/>
      <w:lvlJc w:val="left"/>
      <w:pPr>
        <w:tabs>
          <w:tab w:val="num" w:pos="4320"/>
        </w:tabs>
        <w:ind w:left="4320" w:hanging="360"/>
      </w:pPr>
      <w:rPr>
        <w:rFonts w:ascii="Times New Roman" w:hAnsi="Times New Roman" w:hint="default"/>
      </w:rPr>
    </w:lvl>
    <w:lvl w:ilvl="6" w:tplc="0F9A0AF2" w:tentative="1">
      <w:start w:val="1"/>
      <w:numFmt w:val="bullet"/>
      <w:lvlText w:val="•"/>
      <w:lvlJc w:val="left"/>
      <w:pPr>
        <w:tabs>
          <w:tab w:val="num" w:pos="5040"/>
        </w:tabs>
        <w:ind w:left="5040" w:hanging="360"/>
      </w:pPr>
      <w:rPr>
        <w:rFonts w:ascii="Times New Roman" w:hAnsi="Times New Roman" w:hint="default"/>
      </w:rPr>
    </w:lvl>
    <w:lvl w:ilvl="7" w:tplc="2C704522" w:tentative="1">
      <w:start w:val="1"/>
      <w:numFmt w:val="bullet"/>
      <w:lvlText w:val="•"/>
      <w:lvlJc w:val="left"/>
      <w:pPr>
        <w:tabs>
          <w:tab w:val="num" w:pos="5760"/>
        </w:tabs>
        <w:ind w:left="5760" w:hanging="360"/>
      </w:pPr>
      <w:rPr>
        <w:rFonts w:ascii="Times New Roman" w:hAnsi="Times New Roman" w:hint="default"/>
      </w:rPr>
    </w:lvl>
    <w:lvl w:ilvl="8" w:tplc="912E2B5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72C965EB"/>
    <w:multiLevelType w:val="hybridMultilevel"/>
    <w:tmpl w:val="79507DC6"/>
    <w:lvl w:ilvl="0" w:tplc="7D2C7C60">
      <w:start w:val="1"/>
      <w:numFmt w:val="bullet"/>
      <w:lvlText w:val="•"/>
      <w:lvlJc w:val="left"/>
      <w:pPr>
        <w:tabs>
          <w:tab w:val="num" w:pos="720"/>
        </w:tabs>
        <w:ind w:left="720" w:hanging="360"/>
      </w:pPr>
      <w:rPr>
        <w:rFonts w:ascii="Arial" w:hAnsi="Arial" w:hint="default"/>
      </w:rPr>
    </w:lvl>
    <w:lvl w:ilvl="1" w:tplc="D43EEA0A" w:tentative="1">
      <w:start w:val="1"/>
      <w:numFmt w:val="bullet"/>
      <w:lvlText w:val="•"/>
      <w:lvlJc w:val="left"/>
      <w:pPr>
        <w:tabs>
          <w:tab w:val="num" w:pos="1440"/>
        </w:tabs>
        <w:ind w:left="1440" w:hanging="360"/>
      </w:pPr>
      <w:rPr>
        <w:rFonts w:ascii="Arial" w:hAnsi="Arial" w:hint="default"/>
      </w:rPr>
    </w:lvl>
    <w:lvl w:ilvl="2" w:tplc="42924854" w:tentative="1">
      <w:start w:val="1"/>
      <w:numFmt w:val="bullet"/>
      <w:lvlText w:val="•"/>
      <w:lvlJc w:val="left"/>
      <w:pPr>
        <w:tabs>
          <w:tab w:val="num" w:pos="2160"/>
        </w:tabs>
        <w:ind w:left="2160" w:hanging="360"/>
      </w:pPr>
      <w:rPr>
        <w:rFonts w:ascii="Arial" w:hAnsi="Arial" w:hint="default"/>
      </w:rPr>
    </w:lvl>
    <w:lvl w:ilvl="3" w:tplc="515A73DC" w:tentative="1">
      <w:start w:val="1"/>
      <w:numFmt w:val="bullet"/>
      <w:lvlText w:val="•"/>
      <w:lvlJc w:val="left"/>
      <w:pPr>
        <w:tabs>
          <w:tab w:val="num" w:pos="2880"/>
        </w:tabs>
        <w:ind w:left="2880" w:hanging="360"/>
      </w:pPr>
      <w:rPr>
        <w:rFonts w:ascii="Arial" w:hAnsi="Arial" w:hint="default"/>
      </w:rPr>
    </w:lvl>
    <w:lvl w:ilvl="4" w:tplc="310CE6B2" w:tentative="1">
      <w:start w:val="1"/>
      <w:numFmt w:val="bullet"/>
      <w:lvlText w:val="•"/>
      <w:lvlJc w:val="left"/>
      <w:pPr>
        <w:tabs>
          <w:tab w:val="num" w:pos="3600"/>
        </w:tabs>
        <w:ind w:left="3600" w:hanging="360"/>
      </w:pPr>
      <w:rPr>
        <w:rFonts w:ascii="Arial" w:hAnsi="Arial" w:hint="default"/>
      </w:rPr>
    </w:lvl>
    <w:lvl w:ilvl="5" w:tplc="EED03136" w:tentative="1">
      <w:start w:val="1"/>
      <w:numFmt w:val="bullet"/>
      <w:lvlText w:val="•"/>
      <w:lvlJc w:val="left"/>
      <w:pPr>
        <w:tabs>
          <w:tab w:val="num" w:pos="4320"/>
        </w:tabs>
        <w:ind w:left="4320" w:hanging="360"/>
      </w:pPr>
      <w:rPr>
        <w:rFonts w:ascii="Arial" w:hAnsi="Arial" w:hint="default"/>
      </w:rPr>
    </w:lvl>
    <w:lvl w:ilvl="6" w:tplc="4246C986" w:tentative="1">
      <w:start w:val="1"/>
      <w:numFmt w:val="bullet"/>
      <w:lvlText w:val="•"/>
      <w:lvlJc w:val="left"/>
      <w:pPr>
        <w:tabs>
          <w:tab w:val="num" w:pos="5040"/>
        </w:tabs>
        <w:ind w:left="5040" w:hanging="360"/>
      </w:pPr>
      <w:rPr>
        <w:rFonts w:ascii="Arial" w:hAnsi="Arial" w:hint="default"/>
      </w:rPr>
    </w:lvl>
    <w:lvl w:ilvl="7" w:tplc="D778BB7C" w:tentative="1">
      <w:start w:val="1"/>
      <w:numFmt w:val="bullet"/>
      <w:lvlText w:val="•"/>
      <w:lvlJc w:val="left"/>
      <w:pPr>
        <w:tabs>
          <w:tab w:val="num" w:pos="5760"/>
        </w:tabs>
        <w:ind w:left="5760" w:hanging="360"/>
      </w:pPr>
      <w:rPr>
        <w:rFonts w:ascii="Arial" w:hAnsi="Arial" w:hint="default"/>
      </w:rPr>
    </w:lvl>
    <w:lvl w:ilvl="8" w:tplc="1CA43D3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398559E"/>
    <w:multiLevelType w:val="hybridMultilevel"/>
    <w:tmpl w:val="9266C9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7BB0557B"/>
    <w:multiLevelType w:val="hybridMultilevel"/>
    <w:tmpl w:val="4EC8DD26"/>
    <w:lvl w:ilvl="0" w:tplc="99F00C40">
      <w:start w:val="1"/>
      <w:numFmt w:val="bullet"/>
      <w:lvlText w:val="•"/>
      <w:lvlJc w:val="left"/>
      <w:pPr>
        <w:tabs>
          <w:tab w:val="num" w:pos="720"/>
        </w:tabs>
        <w:ind w:left="720" w:hanging="360"/>
      </w:pPr>
      <w:rPr>
        <w:rFonts w:ascii="Arial" w:hAnsi="Arial" w:hint="default"/>
      </w:rPr>
    </w:lvl>
    <w:lvl w:ilvl="1" w:tplc="4970DB7E" w:tentative="1">
      <w:start w:val="1"/>
      <w:numFmt w:val="bullet"/>
      <w:lvlText w:val="•"/>
      <w:lvlJc w:val="left"/>
      <w:pPr>
        <w:tabs>
          <w:tab w:val="num" w:pos="1440"/>
        </w:tabs>
        <w:ind w:left="1440" w:hanging="360"/>
      </w:pPr>
      <w:rPr>
        <w:rFonts w:ascii="Arial" w:hAnsi="Arial" w:hint="default"/>
      </w:rPr>
    </w:lvl>
    <w:lvl w:ilvl="2" w:tplc="34F615A0" w:tentative="1">
      <w:start w:val="1"/>
      <w:numFmt w:val="bullet"/>
      <w:lvlText w:val="•"/>
      <w:lvlJc w:val="left"/>
      <w:pPr>
        <w:tabs>
          <w:tab w:val="num" w:pos="2160"/>
        </w:tabs>
        <w:ind w:left="2160" w:hanging="360"/>
      </w:pPr>
      <w:rPr>
        <w:rFonts w:ascii="Arial" w:hAnsi="Arial" w:hint="default"/>
      </w:rPr>
    </w:lvl>
    <w:lvl w:ilvl="3" w:tplc="14FC5092" w:tentative="1">
      <w:start w:val="1"/>
      <w:numFmt w:val="bullet"/>
      <w:lvlText w:val="•"/>
      <w:lvlJc w:val="left"/>
      <w:pPr>
        <w:tabs>
          <w:tab w:val="num" w:pos="2880"/>
        </w:tabs>
        <w:ind w:left="2880" w:hanging="360"/>
      </w:pPr>
      <w:rPr>
        <w:rFonts w:ascii="Arial" w:hAnsi="Arial" w:hint="default"/>
      </w:rPr>
    </w:lvl>
    <w:lvl w:ilvl="4" w:tplc="610A4EC4" w:tentative="1">
      <w:start w:val="1"/>
      <w:numFmt w:val="bullet"/>
      <w:lvlText w:val="•"/>
      <w:lvlJc w:val="left"/>
      <w:pPr>
        <w:tabs>
          <w:tab w:val="num" w:pos="3600"/>
        </w:tabs>
        <w:ind w:left="3600" w:hanging="360"/>
      </w:pPr>
      <w:rPr>
        <w:rFonts w:ascii="Arial" w:hAnsi="Arial" w:hint="default"/>
      </w:rPr>
    </w:lvl>
    <w:lvl w:ilvl="5" w:tplc="3D1A6E94" w:tentative="1">
      <w:start w:val="1"/>
      <w:numFmt w:val="bullet"/>
      <w:lvlText w:val="•"/>
      <w:lvlJc w:val="left"/>
      <w:pPr>
        <w:tabs>
          <w:tab w:val="num" w:pos="4320"/>
        </w:tabs>
        <w:ind w:left="4320" w:hanging="360"/>
      </w:pPr>
      <w:rPr>
        <w:rFonts w:ascii="Arial" w:hAnsi="Arial" w:hint="default"/>
      </w:rPr>
    </w:lvl>
    <w:lvl w:ilvl="6" w:tplc="AFE21FE0" w:tentative="1">
      <w:start w:val="1"/>
      <w:numFmt w:val="bullet"/>
      <w:lvlText w:val="•"/>
      <w:lvlJc w:val="left"/>
      <w:pPr>
        <w:tabs>
          <w:tab w:val="num" w:pos="5040"/>
        </w:tabs>
        <w:ind w:left="5040" w:hanging="360"/>
      </w:pPr>
      <w:rPr>
        <w:rFonts w:ascii="Arial" w:hAnsi="Arial" w:hint="default"/>
      </w:rPr>
    </w:lvl>
    <w:lvl w:ilvl="7" w:tplc="5C2A17AC" w:tentative="1">
      <w:start w:val="1"/>
      <w:numFmt w:val="bullet"/>
      <w:lvlText w:val="•"/>
      <w:lvlJc w:val="left"/>
      <w:pPr>
        <w:tabs>
          <w:tab w:val="num" w:pos="5760"/>
        </w:tabs>
        <w:ind w:left="5760" w:hanging="360"/>
      </w:pPr>
      <w:rPr>
        <w:rFonts w:ascii="Arial" w:hAnsi="Arial" w:hint="default"/>
      </w:rPr>
    </w:lvl>
    <w:lvl w:ilvl="8" w:tplc="9356F59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C800C83"/>
    <w:multiLevelType w:val="hybridMultilevel"/>
    <w:tmpl w:val="F8FC6E5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4700230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54870248">
    <w:abstractNumId w:val="9"/>
  </w:num>
  <w:num w:numId="3" w16cid:durableId="740718958">
    <w:abstractNumId w:val="11"/>
  </w:num>
  <w:num w:numId="4" w16cid:durableId="2026663047">
    <w:abstractNumId w:val="3"/>
  </w:num>
  <w:num w:numId="5" w16cid:durableId="1735545585">
    <w:abstractNumId w:val="2"/>
  </w:num>
  <w:num w:numId="6" w16cid:durableId="1516655281">
    <w:abstractNumId w:val="0"/>
  </w:num>
  <w:num w:numId="7" w16cid:durableId="2041084937">
    <w:abstractNumId w:val="4"/>
  </w:num>
  <w:num w:numId="8" w16cid:durableId="79372641">
    <w:abstractNumId w:val="10"/>
  </w:num>
  <w:num w:numId="9" w16cid:durableId="941186294">
    <w:abstractNumId w:val="7"/>
  </w:num>
  <w:num w:numId="10" w16cid:durableId="584613779">
    <w:abstractNumId w:val="6"/>
  </w:num>
  <w:num w:numId="11" w16cid:durableId="1719670061">
    <w:abstractNumId w:val="1"/>
  </w:num>
  <w:num w:numId="12" w16cid:durableId="380446987">
    <w:abstractNumId w:val="8"/>
  </w:num>
  <w:num w:numId="13" w16cid:durableId="27036046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923"/>
    <w:rsid w:val="00024C95"/>
    <w:rsid w:val="0006450E"/>
    <w:rsid w:val="00065CCB"/>
    <w:rsid w:val="00087956"/>
    <w:rsid w:val="00096AC1"/>
    <w:rsid w:val="000B6923"/>
    <w:rsid w:val="000B7AC7"/>
    <w:rsid w:val="0010548E"/>
    <w:rsid w:val="001D0DE9"/>
    <w:rsid w:val="001E17C5"/>
    <w:rsid w:val="00201D33"/>
    <w:rsid w:val="00210E49"/>
    <w:rsid w:val="00222031"/>
    <w:rsid w:val="0022303B"/>
    <w:rsid w:val="00242F3D"/>
    <w:rsid w:val="00250BDF"/>
    <w:rsid w:val="002553AD"/>
    <w:rsid w:val="00285DBE"/>
    <w:rsid w:val="002917E1"/>
    <w:rsid w:val="0029212F"/>
    <w:rsid w:val="00292853"/>
    <w:rsid w:val="002C367C"/>
    <w:rsid w:val="002D0AE7"/>
    <w:rsid w:val="002D2D75"/>
    <w:rsid w:val="00356EEA"/>
    <w:rsid w:val="003867F2"/>
    <w:rsid w:val="00397F41"/>
    <w:rsid w:val="003B5EB3"/>
    <w:rsid w:val="003C32EB"/>
    <w:rsid w:val="003D311C"/>
    <w:rsid w:val="003E69C0"/>
    <w:rsid w:val="0042093F"/>
    <w:rsid w:val="00426B22"/>
    <w:rsid w:val="0043699D"/>
    <w:rsid w:val="00467747"/>
    <w:rsid w:val="00481753"/>
    <w:rsid w:val="00493F84"/>
    <w:rsid w:val="004A1B62"/>
    <w:rsid w:val="004C70FC"/>
    <w:rsid w:val="00515203"/>
    <w:rsid w:val="00541D2F"/>
    <w:rsid w:val="005C36DE"/>
    <w:rsid w:val="005D40B8"/>
    <w:rsid w:val="005D4801"/>
    <w:rsid w:val="00661BE1"/>
    <w:rsid w:val="00691D5C"/>
    <w:rsid w:val="006A6653"/>
    <w:rsid w:val="006F7515"/>
    <w:rsid w:val="007052F1"/>
    <w:rsid w:val="007069FB"/>
    <w:rsid w:val="00713C67"/>
    <w:rsid w:val="0075006C"/>
    <w:rsid w:val="007B6853"/>
    <w:rsid w:val="007C1D38"/>
    <w:rsid w:val="007C56DB"/>
    <w:rsid w:val="008059CC"/>
    <w:rsid w:val="00833182"/>
    <w:rsid w:val="00853546"/>
    <w:rsid w:val="00866308"/>
    <w:rsid w:val="00874034"/>
    <w:rsid w:val="00892B0A"/>
    <w:rsid w:val="008B006E"/>
    <w:rsid w:val="008E07AB"/>
    <w:rsid w:val="008E0B4A"/>
    <w:rsid w:val="0090055C"/>
    <w:rsid w:val="0093083B"/>
    <w:rsid w:val="00952366"/>
    <w:rsid w:val="00972C8C"/>
    <w:rsid w:val="009862CA"/>
    <w:rsid w:val="00A034C4"/>
    <w:rsid w:val="00A037AF"/>
    <w:rsid w:val="00A20238"/>
    <w:rsid w:val="00A224D5"/>
    <w:rsid w:val="00A3261B"/>
    <w:rsid w:val="00A525C3"/>
    <w:rsid w:val="00A83DC9"/>
    <w:rsid w:val="00A91809"/>
    <w:rsid w:val="00AA68F1"/>
    <w:rsid w:val="00AA7C2E"/>
    <w:rsid w:val="00AB607A"/>
    <w:rsid w:val="00AD08DC"/>
    <w:rsid w:val="00AE6D30"/>
    <w:rsid w:val="00B06307"/>
    <w:rsid w:val="00B17C59"/>
    <w:rsid w:val="00B22F85"/>
    <w:rsid w:val="00B258D3"/>
    <w:rsid w:val="00B27773"/>
    <w:rsid w:val="00B449A2"/>
    <w:rsid w:val="00B52399"/>
    <w:rsid w:val="00B65B97"/>
    <w:rsid w:val="00B77EBA"/>
    <w:rsid w:val="00BA721D"/>
    <w:rsid w:val="00BB0432"/>
    <w:rsid w:val="00BC412C"/>
    <w:rsid w:val="00C144B8"/>
    <w:rsid w:val="00C22F09"/>
    <w:rsid w:val="00C4724B"/>
    <w:rsid w:val="00C56054"/>
    <w:rsid w:val="00C620E0"/>
    <w:rsid w:val="00CC423A"/>
    <w:rsid w:val="00CF0838"/>
    <w:rsid w:val="00D0735E"/>
    <w:rsid w:val="00D132DB"/>
    <w:rsid w:val="00D20F31"/>
    <w:rsid w:val="00DA0BF2"/>
    <w:rsid w:val="00DB41D7"/>
    <w:rsid w:val="00DC6287"/>
    <w:rsid w:val="00DE18E0"/>
    <w:rsid w:val="00E05D0B"/>
    <w:rsid w:val="00E115BB"/>
    <w:rsid w:val="00E11CE7"/>
    <w:rsid w:val="00E21922"/>
    <w:rsid w:val="00E241A2"/>
    <w:rsid w:val="00E43E8E"/>
    <w:rsid w:val="00E536EC"/>
    <w:rsid w:val="00E779C8"/>
    <w:rsid w:val="00EA4AA1"/>
    <w:rsid w:val="00F4197A"/>
    <w:rsid w:val="00FA07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915567"/>
  <w15:chartTrackingRefBased/>
  <w15:docId w15:val="{56A08950-ECA9-4BE4-915A-5E64CF32E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712"/>
    <w:pPr>
      <w:spacing w:line="256" w:lineRule="auto"/>
    </w:pPr>
  </w:style>
  <w:style w:type="paragraph" w:styleId="Heading1">
    <w:name w:val="heading 1"/>
    <w:basedOn w:val="Normal"/>
    <w:next w:val="Normal"/>
    <w:link w:val="Heading1Char"/>
    <w:uiPriority w:val="9"/>
    <w:qFormat/>
    <w:rsid w:val="00DA0B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0712"/>
    <w:pPr>
      <w:ind w:left="720"/>
      <w:contextualSpacing/>
    </w:pPr>
  </w:style>
  <w:style w:type="character" w:customStyle="1" w:styleId="Heading1Char">
    <w:name w:val="Heading 1 Char"/>
    <w:basedOn w:val="DefaultParagraphFont"/>
    <w:link w:val="Heading1"/>
    <w:uiPriority w:val="9"/>
    <w:rsid w:val="00DA0BF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B449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49A2"/>
  </w:style>
  <w:style w:type="paragraph" w:styleId="Footer">
    <w:name w:val="footer"/>
    <w:basedOn w:val="Normal"/>
    <w:link w:val="FooterChar"/>
    <w:uiPriority w:val="99"/>
    <w:unhideWhenUsed/>
    <w:rsid w:val="00B449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49A2"/>
  </w:style>
  <w:style w:type="table" w:styleId="TableGrid">
    <w:name w:val="Table Grid"/>
    <w:basedOn w:val="TableNormal"/>
    <w:uiPriority w:val="39"/>
    <w:rsid w:val="00BB0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247858">
      <w:bodyDiv w:val="1"/>
      <w:marLeft w:val="0"/>
      <w:marRight w:val="0"/>
      <w:marTop w:val="0"/>
      <w:marBottom w:val="0"/>
      <w:divBdr>
        <w:top w:val="none" w:sz="0" w:space="0" w:color="auto"/>
        <w:left w:val="none" w:sz="0" w:space="0" w:color="auto"/>
        <w:bottom w:val="none" w:sz="0" w:space="0" w:color="auto"/>
        <w:right w:val="none" w:sz="0" w:space="0" w:color="auto"/>
      </w:divBdr>
      <w:divsChild>
        <w:div w:id="1234198452">
          <w:marLeft w:val="360"/>
          <w:marRight w:val="0"/>
          <w:marTop w:val="200"/>
          <w:marBottom w:val="0"/>
          <w:divBdr>
            <w:top w:val="none" w:sz="0" w:space="0" w:color="auto"/>
            <w:left w:val="none" w:sz="0" w:space="0" w:color="auto"/>
            <w:bottom w:val="none" w:sz="0" w:space="0" w:color="auto"/>
            <w:right w:val="none" w:sz="0" w:space="0" w:color="auto"/>
          </w:divBdr>
        </w:div>
      </w:divsChild>
    </w:div>
    <w:div w:id="353383876">
      <w:bodyDiv w:val="1"/>
      <w:marLeft w:val="0"/>
      <w:marRight w:val="0"/>
      <w:marTop w:val="0"/>
      <w:marBottom w:val="0"/>
      <w:divBdr>
        <w:top w:val="none" w:sz="0" w:space="0" w:color="auto"/>
        <w:left w:val="none" w:sz="0" w:space="0" w:color="auto"/>
        <w:bottom w:val="none" w:sz="0" w:space="0" w:color="auto"/>
        <w:right w:val="none" w:sz="0" w:space="0" w:color="auto"/>
      </w:divBdr>
      <w:divsChild>
        <w:div w:id="400056298">
          <w:marLeft w:val="547"/>
          <w:marRight w:val="0"/>
          <w:marTop w:val="0"/>
          <w:marBottom w:val="0"/>
          <w:divBdr>
            <w:top w:val="none" w:sz="0" w:space="0" w:color="auto"/>
            <w:left w:val="none" w:sz="0" w:space="0" w:color="auto"/>
            <w:bottom w:val="none" w:sz="0" w:space="0" w:color="auto"/>
            <w:right w:val="none" w:sz="0" w:space="0" w:color="auto"/>
          </w:divBdr>
        </w:div>
        <w:div w:id="1589386676">
          <w:marLeft w:val="547"/>
          <w:marRight w:val="0"/>
          <w:marTop w:val="0"/>
          <w:marBottom w:val="0"/>
          <w:divBdr>
            <w:top w:val="none" w:sz="0" w:space="0" w:color="auto"/>
            <w:left w:val="none" w:sz="0" w:space="0" w:color="auto"/>
            <w:bottom w:val="none" w:sz="0" w:space="0" w:color="auto"/>
            <w:right w:val="none" w:sz="0" w:space="0" w:color="auto"/>
          </w:divBdr>
        </w:div>
      </w:divsChild>
    </w:div>
    <w:div w:id="392319721">
      <w:bodyDiv w:val="1"/>
      <w:marLeft w:val="0"/>
      <w:marRight w:val="0"/>
      <w:marTop w:val="0"/>
      <w:marBottom w:val="0"/>
      <w:divBdr>
        <w:top w:val="none" w:sz="0" w:space="0" w:color="auto"/>
        <w:left w:val="none" w:sz="0" w:space="0" w:color="auto"/>
        <w:bottom w:val="none" w:sz="0" w:space="0" w:color="auto"/>
        <w:right w:val="none" w:sz="0" w:space="0" w:color="auto"/>
      </w:divBdr>
      <w:divsChild>
        <w:div w:id="880941015">
          <w:marLeft w:val="360"/>
          <w:marRight w:val="0"/>
          <w:marTop w:val="200"/>
          <w:marBottom w:val="0"/>
          <w:divBdr>
            <w:top w:val="none" w:sz="0" w:space="0" w:color="auto"/>
            <w:left w:val="none" w:sz="0" w:space="0" w:color="auto"/>
            <w:bottom w:val="none" w:sz="0" w:space="0" w:color="auto"/>
            <w:right w:val="none" w:sz="0" w:space="0" w:color="auto"/>
          </w:divBdr>
        </w:div>
      </w:divsChild>
    </w:div>
    <w:div w:id="438456574">
      <w:bodyDiv w:val="1"/>
      <w:marLeft w:val="0"/>
      <w:marRight w:val="0"/>
      <w:marTop w:val="0"/>
      <w:marBottom w:val="0"/>
      <w:divBdr>
        <w:top w:val="none" w:sz="0" w:space="0" w:color="auto"/>
        <w:left w:val="none" w:sz="0" w:space="0" w:color="auto"/>
        <w:bottom w:val="none" w:sz="0" w:space="0" w:color="auto"/>
        <w:right w:val="none" w:sz="0" w:space="0" w:color="auto"/>
      </w:divBdr>
      <w:divsChild>
        <w:div w:id="218444601">
          <w:marLeft w:val="360"/>
          <w:marRight w:val="0"/>
          <w:marTop w:val="200"/>
          <w:marBottom w:val="0"/>
          <w:divBdr>
            <w:top w:val="none" w:sz="0" w:space="0" w:color="auto"/>
            <w:left w:val="none" w:sz="0" w:space="0" w:color="auto"/>
            <w:bottom w:val="none" w:sz="0" w:space="0" w:color="auto"/>
            <w:right w:val="none" w:sz="0" w:space="0" w:color="auto"/>
          </w:divBdr>
        </w:div>
      </w:divsChild>
    </w:div>
    <w:div w:id="500197477">
      <w:bodyDiv w:val="1"/>
      <w:marLeft w:val="0"/>
      <w:marRight w:val="0"/>
      <w:marTop w:val="0"/>
      <w:marBottom w:val="0"/>
      <w:divBdr>
        <w:top w:val="none" w:sz="0" w:space="0" w:color="auto"/>
        <w:left w:val="none" w:sz="0" w:space="0" w:color="auto"/>
        <w:bottom w:val="none" w:sz="0" w:space="0" w:color="auto"/>
        <w:right w:val="none" w:sz="0" w:space="0" w:color="auto"/>
      </w:divBdr>
      <w:divsChild>
        <w:div w:id="913048475">
          <w:marLeft w:val="0"/>
          <w:marRight w:val="0"/>
          <w:marTop w:val="0"/>
          <w:marBottom w:val="120"/>
          <w:divBdr>
            <w:top w:val="none" w:sz="0" w:space="0" w:color="auto"/>
            <w:left w:val="none" w:sz="0" w:space="0" w:color="auto"/>
            <w:bottom w:val="none" w:sz="0" w:space="0" w:color="auto"/>
            <w:right w:val="none" w:sz="0" w:space="0" w:color="auto"/>
          </w:divBdr>
        </w:div>
        <w:div w:id="2021155250">
          <w:marLeft w:val="0"/>
          <w:marRight w:val="0"/>
          <w:marTop w:val="0"/>
          <w:marBottom w:val="120"/>
          <w:divBdr>
            <w:top w:val="none" w:sz="0" w:space="0" w:color="auto"/>
            <w:left w:val="none" w:sz="0" w:space="0" w:color="auto"/>
            <w:bottom w:val="none" w:sz="0" w:space="0" w:color="auto"/>
            <w:right w:val="none" w:sz="0" w:space="0" w:color="auto"/>
          </w:divBdr>
        </w:div>
        <w:div w:id="1241913963">
          <w:marLeft w:val="0"/>
          <w:marRight w:val="0"/>
          <w:marTop w:val="0"/>
          <w:marBottom w:val="120"/>
          <w:divBdr>
            <w:top w:val="none" w:sz="0" w:space="0" w:color="auto"/>
            <w:left w:val="none" w:sz="0" w:space="0" w:color="auto"/>
            <w:bottom w:val="none" w:sz="0" w:space="0" w:color="auto"/>
            <w:right w:val="none" w:sz="0" w:space="0" w:color="auto"/>
          </w:divBdr>
        </w:div>
      </w:divsChild>
    </w:div>
    <w:div w:id="571545883">
      <w:bodyDiv w:val="1"/>
      <w:marLeft w:val="0"/>
      <w:marRight w:val="0"/>
      <w:marTop w:val="0"/>
      <w:marBottom w:val="0"/>
      <w:divBdr>
        <w:top w:val="none" w:sz="0" w:space="0" w:color="auto"/>
        <w:left w:val="none" w:sz="0" w:space="0" w:color="auto"/>
        <w:bottom w:val="none" w:sz="0" w:space="0" w:color="auto"/>
        <w:right w:val="none" w:sz="0" w:space="0" w:color="auto"/>
      </w:divBdr>
      <w:divsChild>
        <w:div w:id="1502235399">
          <w:marLeft w:val="446"/>
          <w:marRight w:val="0"/>
          <w:marTop w:val="0"/>
          <w:marBottom w:val="120"/>
          <w:divBdr>
            <w:top w:val="none" w:sz="0" w:space="0" w:color="auto"/>
            <w:left w:val="none" w:sz="0" w:space="0" w:color="auto"/>
            <w:bottom w:val="none" w:sz="0" w:space="0" w:color="auto"/>
            <w:right w:val="none" w:sz="0" w:space="0" w:color="auto"/>
          </w:divBdr>
        </w:div>
        <w:div w:id="877813196">
          <w:marLeft w:val="1166"/>
          <w:marRight w:val="0"/>
          <w:marTop w:val="0"/>
          <w:marBottom w:val="120"/>
          <w:divBdr>
            <w:top w:val="none" w:sz="0" w:space="0" w:color="auto"/>
            <w:left w:val="none" w:sz="0" w:space="0" w:color="auto"/>
            <w:bottom w:val="none" w:sz="0" w:space="0" w:color="auto"/>
            <w:right w:val="none" w:sz="0" w:space="0" w:color="auto"/>
          </w:divBdr>
        </w:div>
        <w:div w:id="597639741">
          <w:marLeft w:val="1166"/>
          <w:marRight w:val="0"/>
          <w:marTop w:val="0"/>
          <w:marBottom w:val="120"/>
          <w:divBdr>
            <w:top w:val="none" w:sz="0" w:space="0" w:color="auto"/>
            <w:left w:val="none" w:sz="0" w:space="0" w:color="auto"/>
            <w:bottom w:val="none" w:sz="0" w:space="0" w:color="auto"/>
            <w:right w:val="none" w:sz="0" w:space="0" w:color="auto"/>
          </w:divBdr>
        </w:div>
        <w:div w:id="1307971452">
          <w:marLeft w:val="1166"/>
          <w:marRight w:val="0"/>
          <w:marTop w:val="0"/>
          <w:marBottom w:val="120"/>
          <w:divBdr>
            <w:top w:val="none" w:sz="0" w:space="0" w:color="auto"/>
            <w:left w:val="none" w:sz="0" w:space="0" w:color="auto"/>
            <w:bottom w:val="none" w:sz="0" w:space="0" w:color="auto"/>
            <w:right w:val="none" w:sz="0" w:space="0" w:color="auto"/>
          </w:divBdr>
        </w:div>
        <w:div w:id="1070152483">
          <w:marLeft w:val="1166"/>
          <w:marRight w:val="0"/>
          <w:marTop w:val="0"/>
          <w:marBottom w:val="120"/>
          <w:divBdr>
            <w:top w:val="none" w:sz="0" w:space="0" w:color="auto"/>
            <w:left w:val="none" w:sz="0" w:space="0" w:color="auto"/>
            <w:bottom w:val="none" w:sz="0" w:space="0" w:color="auto"/>
            <w:right w:val="none" w:sz="0" w:space="0" w:color="auto"/>
          </w:divBdr>
        </w:div>
        <w:div w:id="703553259">
          <w:marLeft w:val="1166"/>
          <w:marRight w:val="0"/>
          <w:marTop w:val="0"/>
          <w:marBottom w:val="120"/>
          <w:divBdr>
            <w:top w:val="none" w:sz="0" w:space="0" w:color="auto"/>
            <w:left w:val="none" w:sz="0" w:space="0" w:color="auto"/>
            <w:bottom w:val="none" w:sz="0" w:space="0" w:color="auto"/>
            <w:right w:val="none" w:sz="0" w:space="0" w:color="auto"/>
          </w:divBdr>
        </w:div>
        <w:div w:id="477455302">
          <w:marLeft w:val="1166"/>
          <w:marRight w:val="0"/>
          <w:marTop w:val="0"/>
          <w:marBottom w:val="120"/>
          <w:divBdr>
            <w:top w:val="none" w:sz="0" w:space="0" w:color="auto"/>
            <w:left w:val="none" w:sz="0" w:space="0" w:color="auto"/>
            <w:bottom w:val="none" w:sz="0" w:space="0" w:color="auto"/>
            <w:right w:val="none" w:sz="0" w:space="0" w:color="auto"/>
          </w:divBdr>
        </w:div>
        <w:div w:id="339087700">
          <w:marLeft w:val="1166"/>
          <w:marRight w:val="0"/>
          <w:marTop w:val="0"/>
          <w:marBottom w:val="120"/>
          <w:divBdr>
            <w:top w:val="none" w:sz="0" w:space="0" w:color="auto"/>
            <w:left w:val="none" w:sz="0" w:space="0" w:color="auto"/>
            <w:bottom w:val="none" w:sz="0" w:space="0" w:color="auto"/>
            <w:right w:val="none" w:sz="0" w:space="0" w:color="auto"/>
          </w:divBdr>
        </w:div>
        <w:div w:id="789906033">
          <w:marLeft w:val="1166"/>
          <w:marRight w:val="0"/>
          <w:marTop w:val="0"/>
          <w:marBottom w:val="120"/>
          <w:divBdr>
            <w:top w:val="none" w:sz="0" w:space="0" w:color="auto"/>
            <w:left w:val="none" w:sz="0" w:space="0" w:color="auto"/>
            <w:bottom w:val="none" w:sz="0" w:space="0" w:color="auto"/>
            <w:right w:val="none" w:sz="0" w:space="0" w:color="auto"/>
          </w:divBdr>
        </w:div>
        <w:div w:id="442308371">
          <w:marLeft w:val="1166"/>
          <w:marRight w:val="0"/>
          <w:marTop w:val="0"/>
          <w:marBottom w:val="120"/>
          <w:divBdr>
            <w:top w:val="none" w:sz="0" w:space="0" w:color="auto"/>
            <w:left w:val="none" w:sz="0" w:space="0" w:color="auto"/>
            <w:bottom w:val="none" w:sz="0" w:space="0" w:color="auto"/>
            <w:right w:val="none" w:sz="0" w:space="0" w:color="auto"/>
          </w:divBdr>
        </w:div>
        <w:div w:id="1116487106">
          <w:marLeft w:val="1166"/>
          <w:marRight w:val="0"/>
          <w:marTop w:val="0"/>
          <w:marBottom w:val="120"/>
          <w:divBdr>
            <w:top w:val="none" w:sz="0" w:space="0" w:color="auto"/>
            <w:left w:val="none" w:sz="0" w:space="0" w:color="auto"/>
            <w:bottom w:val="none" w:sz="0" w:space="0" w:color="auto"/>
            <w:right w:val="none" w:sz="0" w:space="0" w:color="auto"/>
          </w:divBdr>
        </w:div>
        <w:div w:id="910390889">
          <w:marLeft w:val="1166"/>
          <w:marRight w:val="0"/>
          <w:marTop w:val="0"/>
          <w:marBottom w:val="120"/>
          <w:divBdr>
            <w:top w:val="none" w:sz="0" w:space="0" w:color="auto"/>
            <w:left w:val="none" w:sz="0" w:space="0" w:color="auto"/>
            <w:bottom w:val="none" w:sz="0" w:space="0" w:color="auto"/>
            <w:right w:val="none" w:sz="0" w:space="0" w:color="auto"/>
          </w:divBdr>
        </w:div>
        <w:div w:id="583493625">
          <w:marLeft w:val="1166"/>
          <w:marRight w:val="0"/>
          <w:marTop w:val="0"/>
          <w:marBottom w:val="120"/>
          <w:divBdr>
            <w:top w:val="none" w:sz="0" w:space="0" w:color="auto"/>
            <w:left w:val="none" w:sz="0" w:space="0" w:color="auto"/>
            <w:bottom w:val="none" w:sz="0" w:space="0" w:color="auto"/>
            <w:right w:val="none" w:sz="0" w:space="0" w:color="auto"/>
          </w:divBdr>
        </w:div>
        <w:div w:id="924847093">
          <w:marLeft w:val="1166"/>
          <w:marRight w:val="0"/>
          <w:marTop w:val="0"/>
          <w:marBottom w:val="120"/>
          <w:divBdr>
            <w:top w:val="none" w:sz="0" w:space="0" w:color="auto"/>
            <w:left w:val="none" w:sz="0" w:space="0" w:color="auto"/>
            <w:bottom w:val="none" w:sz="0" w:space="0" w:color="auto"/>
            <w:right w:val="none" w:sz="0" w:space="0" w:color="auto"/>
          </w:divBdr>
        </w:div>
        <w:div w:id="1871793165">
          <w:marLeft w:val="1166"/>
          <w:marRight w:val="0"/>
          <w:marTop w:val="0"/>
          <w:marBottom w:val="120"/>
          <w:divBdr>
            <w:top w:val="none" w:sz="0" w:space="0" w:color="auto"/>
            <w:left w:val="none" w:sz="0" w:space="0" w:color="auto"/>
            <w:bottom w:val="none" w:sz="0" w:space="0" w:color="auto"/>
            <w:right w:val="none" w:sz="0" w:space="0" w:color="auto"/>
          </w:divBdr>
        </w:div>
        <w:div w:id="283001000">
          <w:marLeft w:val="1166"/>
          <w:marRight w:val="0"/>
          <w:marTop w:val="0"/>
          <w:marBottom w:val="120"/>
          <w:divBdr>
            <w:top w:val="none" w:sz="0" w:space="0" w:color="auto"/>
            <w:left w:val="none" w:sz="0" w:space="0" w:color="auto"/>
            <w:bottom w:val="none" w:sz="0" w:space="0" w:color="auto"/>
            <w:right w:val="none" w:sz="0" w:space="0" w:color="auto"/>
          </w:divBdr>
        </w:div>
        <w:div w:id="1533112747">
          <w:marLeft w:val="1166"/>
          <w:marRight w:val="0"/>
          <w:marTop w:val="0"/>
          <w:marBottom w:val="120"/>
          <w:divBdr>
            <w:top w:val="none" w:sz="0" w:space="0" w:color="auto"/>
            <w:left w:val="none" w:sz="0" w:space="0" w:color="auto"/>
            <w:bottom w:val="none" w:sz="0" w:space="0" w:color="auto"/>
            <w:right w:val="none" w:sz="0" w:space="0" w:color="auto"/>
          </w:divBdr>
        </w:div>
        <w:div w:id="1760522704">
          <w:marLeft w:val="1166"/>
          <w:marRight w:val="0"/>
          <w:marTop w:val="0"/>
          <w:marBottom w:val="120"/>
          <w:divBdr>
            <w:top w:val="none" w:sz="0" w:space="0" w:color="auto"/>
            <w:left w:val="none" w:sz="0" w:space="0" w:color="auto"/>
            <w:bottom w:val="none" w:sz="0" w:space="0" w:color="auto"/>
            <w:right w:val="none" w:sz="0" w:space="0" w:color="auto"/>
          </w:divBdr>
        </w:div>
        <w:div w:id="680156547">
          <w:marLeft w:val="1166"/>
          <w:marRight w:val="0"/>
          <w:marTop w:val="0"/>
          <w:marBottom w:val="120"/>
          <w:divBdr>
            <w:top w:val="none" w:sz="0" w:space="0" w:color="auto"/>
            <w:left w:val="none" w:sz="0" w:space="0" w:color="auto"/>
            <w:bottom w:val="none" w:sz="0" w:space="0" w:color="auto"/>
            <w:right w:val="none" w:sz="0" w:space="0" w:color="auto"/>
          </w:divBdr>
        </w:div>
        <w:div w:id="872041675">
          <w:marLeft w:val="1166"/>
          <w:marRight w:val="0"/>
          <w:marTop w:val="0"/>
          <w:marBottom w:val="120"/>
          <w:divBdr>
            <w:top w:val="none" w:sz="0" w:space="0" w:color="auto"/>
            <w:left w:val="none" w:sz="0" w:space="0" w:color="auto"/>
            <w:bottom w:val="none" w:sz="0" w:space="0" w:color="auto"/>
            <w:right w:val="none" w:sz="0" w:space="0" w:color="auto"/>
          </w:divBdr>
        </w:div>
        <w:div w:id="862519301">
          <w:marLeft w:val="1166"/>
          <w:marRight w:val="0"/>
          <w:marTop w:val="0"/>
          <w:marBottom w:val="120"/>
          <w:divBdr>
            <w:top w:val="none" w:sz="0" w:space="0" w:color="auto"/>
            <w:left w:val="none" w:sz="0" w:space="0" w:color="auto"/>
            <w:bottom w:val="none" w:sz="0" w:space="0" w:color="auto"/>
            <w:right w:val="none" w:sz="0" w:space="0" w:color="auto"/>
          </w:divBdr>
        </w:div>
        <w:div w:id="137840153">
          <w:marLeft w:val="1166"/>
          <w:marRight w:val="0"/>
          <w:marTop w:val="0"/>
          <w:marBottom w:val="120"/>
          <w:divBdr>
            <w:top w:val="none" w:sz="0" w:space="0" w:color="auto"/>
            <w:left w:val="none" w:sz="0" w:space="0" w:color="auto"/>
            <w:bottom w:val="none" w:sz="0" w:space="0" w:color="auto"/>
            <w:right w:val="none" w:sz="0" w:space="0" w:color="auto"/>
          </w:divBdr>
        </w:div>
        <w:div w:id="1155104032">
          <w:marLeft w:val="1166"/>
          <w:marRight w:val="0"/>
          <w:marTop w:val="0"/>
          <w:marBottom w:val="120"/>
          <w:divBdr>
            <w:top w:val="none" w:sz="0" w:space="0" w:color="auto"/>
            <w:left w:val="none" w:sz="0" w:space="0" w:color="auto"/>
            <w:bottom w:val="none" w:sz="0" w:space="0" w:color="auto"/>
            <w:right w:val="none" w:sz="0" w:space="0" w:color="auto"/>
          </w:divBdr>
        </w:div>
        <w:div w:id="44255264">
          <w:marLeft w:val="1166"/>
          <w:marRight w:val="0"/>
          <w:marTop w:val="0"/>
          <w:marBottom w:val="120"/>
          <w:divBdr>
            <w:top w:val="none" w:sz="0" w:space="0" w:color="auto"/>
            <w:left w:val="none" w:sz="0" w:space="0" w:color="auto"/>
            <w:bottom w:val="none" w:sz="0" w:space="0" w:color="auto"/>
            <w:right w:val="none" w:sz="0" w:space="0" w:color="auto"/>
          </w:divBdr>
        </w:div>
      </w:divsChild>
    </w:div>
    <w:div w:id="688608500">
      <w:bodyDiv w:val="1"/>
      <w:marLeft w:val="0"/>
      <w:marRight w:val="0"/>
      <w:marTop w:val="0"/>
      <w:marBottom w:val="0"/>
      <w:divBdr>
        <w:top w:val="none" w:sz="0" w:space="0" w:color="auto"/>
        <w:left w:val="none" w:sz="0" w:space="0" w:color="auto"/>
        <w:bottom w:val="none" w:sz="0" w:space="0" w:color="auto"/>
        <w:right w:val="none" w:sz="0" w:space="0" w:color="auto"/>
      </w:divBdr>
    </w:div>
    <w:div w:id="794760833">
      <w:bodyDiv w:val="1"/>
      <w:marLeft w:val="0"/>
      <w:marRight w:val="0"/>
      <w:marTop w:val="0"/>
      <w:marBottom w:val="0"/>
      <w:divBdr>
        <w:top w:val="none" w:sz="0" w:space="0" w:color="auto"/>
        <w:left w:val="none" w:sz="0" w:space="0" w:color="auto"/>
        <w:bottom w:val="none" w:sz="0" w:space="0" w:color="auto"/>
        <w:right w:val="none" w:sz="0" w:space="0" w:color="auto"/>
      </w:divBdr>
    </w:div>
    <w:div w:id="936911366">
      <w:bodyDiv w:val="1"/>
      <w:marLeft w:val="0"/>
      <w:marRight w:val="0"/>
      <w:marTop w:val="0"/>
      <w:marBottom w:val="0"/>
      <w:divBdr>
        <w:top w:val="none" w:sz="0" w:space="0" w:color="auto"/>
        <w:left w:val="none" w:sz="0" w:space="0" w:color="auto"/>
        <w:bottom w:val="none" w:sz="0" w:space="0" w:color="auto"/>
        <w:right w:val="none" w:sz="0" w:space="0" w:color="auto"/>
      </w:divBdr>
      <w:divsChild>
        <w:div w:id="842626271">
          <w:marLeft w:val="360"/>
          <w:marRight w:val="0"/>
          <w:marTop w:val="200"/>
          <w:marBottom w:val="0"/>
          <w:divBdr>
            <w:top w:val="none" w:sz="0" w:space="0" w:color="auto"/>
            <w:left w:val="none" w:sz="0" w:space="0" w:color="auto"/>
            <w:bottom w:val="none" w:sz="0" w:space="0" w:color="auto"/>
            <w:right w:val="none" w:sz="0" w:space="0" w:color="auto"/>
          </w:divBdr>
        </w:div>
      </w:divsChild>
    </w:div>
    <w:div w:id="1040133113">
      <w:bodyDiv w:val="1"/>
      <w:marLeft w:val="0"/>
      <w:marRight w:val="0"/>
      <w:marTop w:val="0"/>
      <w:marBottom w:val="0"/>
      <w:divBdr>
        <w:top w:val="none" w:sz="0" w:space="0" w:color="auto"/>
        <w:left w:val="none" w:sz="0" w:space="0" w:color="auto"/>
        <w:bottom w:val="none" w:sz="0" w:space="0" w:color="auto"/>
        <w:right w:val="none" w:sz="0" w:space="0" w:color="auto"/>
      </w:divBdr>
      <w:divsChild>
        <w:div w:id="180559245">
          <w:marLeft w:val="360"/>
          <w:marRight w:val="0"/>
          <w:marTop w:val="200"/>
          <w:marBottom w:val="0"/>
          <w:divBdr>
            <w:top w:val="none" w:sz="0" w:space="0" w:color="auto"/>
            <w:left w:val="none" w:sz="0" w:space="0" w:color="auto"/>
            <w:bottom w:val="none" w:sz="0" w:space="0" w:color="auto"/>
            <w:right w:val="none" w:sz="0" w:space="0" w:color="auto"/>
          </w:divBdr>
        </w:div>
      </w:divsChild>
    </w:div>
    <w:div w:id="1268661049">
      <w:bodyDiv w:val="1"/>
      <w:marLeft w:val="0"/>
      <w:marRight w:val="0"/>
      <w:marTop w:val="0"/>
      <w:marBottom w:val="0"/>
      <w:divBdr>
        <w:top w:val="none" w:sz="0" w:space="0" w:color="auto"/>
        <w:left w:val="none" w:sz="0" w:space="0" w:color="auto"/>
        <w:bottom w:val="none" w:sz="0" w:space="0" w:color="auto"/>
        <w:right w:val="none" w:sz="0" w:space="0" w:color="auto"/>
      </w:divBdr>
      <w:divsChild>
        <w:div w:id="811677218">
          <w:marLeft w:val="360"/>
          <w:marRight w:val="0"/>
          <w:marTop w:val="200"/>
          <w:marBottom w:val="0"/>
          <w:divBdr>
            <w:top w:val="none" w:sz="0" w:space="0" w:color="auto"/>
            <w:left w:val="none" w:sz="0" w:space="0" w:color="auto"/>
            <w:bottom w:val="none" w:sz="0" w:space="0" w:color="auto"/>
            <w:right w:val="none" w:sz="0" w:space="0" w:color="auto"/>
          </w:divBdr>
        </w:div>
      </w:divsChild>
    </w:div>
    <w:div w:id="1326785183">
      <w:bodyDiv w:val="1"/>
      <w:marLeft w:val="0"/>
      <w:marRight w:val="0"/>
      <w:marTop w:val="0"/>
      <w:marBottom w:val="0"/>
      <w:divBdr>
        <w:top w:val="none" w:sz="0" w:space="0" w:color="auto"/>
        <w:left w:val="none" w:sz="0" w:space="0" w:color="auto"/>
        <w:bottom w:val="none" w:sz="0" w:space="0" w:color="auto"/>
        <w:right w:val="none" w:sz="0" w:space="0" w:color="auto"/>
      </w:divBdr>
      <w:divsChild>
        <w:div w:id="189102438">
          <w:marLeft w:val="360"/>
          <w:marRight w:val="0"/>
          <w:marTop w:val="200"/>
          <w:marBottom w:val="0"/>
          <w:divBdr>
            <w:top w:val="none" w:sz="0" w:space="0" w:color="auto"/>
            <w:left w:val="none" w:sz="0" w:space="0" w:color="auto"/>
            <w:bottom w:val="none" w:sz="0" w:space="0" w:color="auto"/>
            <w:right w:val="none" w:sz="0" w:space="0" w:color="auto"/>
          </w:divBdr>
        </w:div>
        <w:div w:id="2089036912">
          <w:marLeft w:val="360"/>
          <w:marRight w:val="0"/>
          <w:marTop w:val="200"/>
          <w:marBottom w:val="0"/>
          <w:divBdr>
            <w:top w:val="none" w:sz="0" w:space="0" w:color="auto"/>
            <w:left w:val="none" w:sz="0" w:space="0" w:color="auto"/>
            <w:bottom w:val="none" w:sz="0" w:space="0" w:color="auto"/>
            <w:right w:val="none" w:sz="0" w:space="0" w:color="auto"/>
          </w:divBdr>
        </w:div>
      </w:divsChild>
    </w:div>
    <w:div w:id="1525823632">
      <w:bodyDiv w:val="1"/>
      <w:marLeft w:val="0"/>
      <w:marRight w:val="0"/>
      <w:marTop w:val="0"/>
      <w:marBottom w:val="0"/>
      <w:divBdr>
        <w:top w:val="none" w:sz="0" w:space="0" w:color="auto"/>
        <w:left w:val="none" w:sz="0" w:space="0" w:color="auto"/>
        <w:bottom w:val="none" w:sz="0" w:space="0" w:color="auto"/>
        <w:right w:val="none" w:sz="0" w:space="0" w:color="auto"/>
      </w:divBdr>
      <w:divsChild>
        <w:div w:id="451171073">
          <w:marLeft w:val="360"/>
          <w:marRight w:val="0"/>
          <w:marTop w:val="200"/>
          <w:marBottom w:val="0"/>
          <w:divBdr>
            <w:top w:val="none" w:sz="0" w:space="0" w:color="auto"/>
            <w:left w:val="none" w:sz="0" w:space="0" w:color="auto"/>
            <w:bottom w:val="none" w:sz="0" w:space="0" w:color="auto"/>
            <w:right w:val="none" w:sz="0" w:space="0" w:color="auto"/>
          </w:divBdr>
        </w:div>
      </w:divsChild>
    </w:div>
    <w:div w:id="1804616384">
      <w:bodyDiv w:val="1"/>
      <w:marLeft w:val="0"/>
      <w:marRight w:val="0"/>
      <w:marTop w:val="0"/>
      <w:marBottom w:val="0"/>
      <w:divBdr>
        <w:top w:val="none" w:sz="0" w:space="0" w:color="auto"/>
        <w:left w:val="none" w:sz="0" w:space="0" w:color="auto"/>
        <w:bottom w:val="none" w:sz="0" w:space="0" w:color="auto"/>
        <w:right w:val="none" w:sz="0" w:space="0" w:color="auto"/>
      </w:divBdr>
    </w:div>
    <w:div w:id="1884444930">
      <w:bodyDiv w:val="1"/>
      <w:marLeft w:val="0"/>
      <w:marRight w:val="0"/>
      <w:marTop w:val="0"/>
      <w:marBottom w:val="0"/>
      <w:divBdr>
        <w:top w:val="none" w:sz="0" w:space="0" w:color="auto"/>
        <w:left w:val="none" w:sz="0" w:space="0" w:color="auto"/>
        <w:bottom w:val="none" w:sz="0" w:space="0" w:color="auto"/>
        <w:right w:val="none" w:sz="0" w:space="0" w:color="auto"/>
      </w:divBdr>
    </w:div>
    <w:div w:id="1923836872">
      <w:bodyDiv w:val="1"/>
      <w:marLeft w:val="0"/>
      <w:marRight w:val="0"/>
      <w:marTop w:val="0"/>
      <w:marBottom w:val="0"/>
      <w:divBdr>
        <w:top w:val="none" w:sz="0" w:space="0" w:color="auto"/>
        <w:left w:val="none" w:sz="0" w:space="0" w:color="auto"/>
        <w:bottom w:val="none" w:sz="0" w:space="0" w:color="auto"/>
        <w:right w:val="none" w:sz="0" w:space="0" w:color="auto"/>
      </w:divBdr>
      <w:divsChild>
        <w:div w:id="749929318">
          <w:marLeft w:val="547"/>
          <w:marRight w:val="0"/>
          <w:marTop w:val="0"/>
          <w:marBottom w:val="0"/>
          <w:divBdr>
            <w:top w:val="none" w:sz="0" w:space="0" w:color="auto"/>
            <w:left w:val="none" w:sz="0" w:space="0" w:color="auto"/>
            <w:bottom w:val="none" w:sz="0" w:space="0" w:color="auto"/>
            <w:right w:val="none" w:sz="0" w:space="0" w:color="auto"/>
          </w:divBdr>
        </w:div>
      </w:divsChild>
    </w:div>
    <w:div w:id="2002194322">
      <w:bodyDiv w:val="1"/>
      <w:marLeft w:val="0"/>
      <w:marRight w:val="0"/>
      <w:marTop w:val="0"/>
      <w:marBottom w:val="0"/>
      <w:divBdr>
        <w:top w:val="none" w:sz="0" w:space="0" w:color="auto"/>
        <w:left w:val="none" w:sz="0" w:space="0" w:color="auto"/>
        <w:bottom w:val="none" w:sz="0" w:space="0" w:color="auto"/>
        <w:right w:val="none" w:sz="0" w:space="0" w:color="auto"/>
      </w:divBdr>
      <w:divsChild>
        <w:div w:id="1297373867">
          <w:marLeft w:val="360"/>
          <w:marRight w:val="0"/>
          <w:marTop w:val="200"/>
          <w:marBottom w:val="0"/>
          <w:divBdr>
            <w:top w:val="none" w:sz="0" w:space="0" w:color="auto"/>
            <w:left w:val="none" w:sz="0" w:space="0" w:color="auto"/>
            <w:bottom w:val="none" w:sz="0" w:space="0" w:color="auto"/>
            <w:right w:val="none" w:sz="0" w:space="0" w:color="auto"/>
          </w:divBdr>
        </w:div>
      </w:divsChild>
    </w:div>
    <w:div w:id="2070961141">
      <w:bodyDiv w:val="1"/>
      <w:marLeft w:val="0"/>
      <w:marRight w:val="0"/>
      <w:marTop w:val="0"/>
      <w:marBottom w:val="0"/>
      <w:divBdr>
        <w:top w:val="none" w:sz="0" w:space="0" w:color="auto"/>
        <w:left w:val="none" w:sz="0" w:space="0" w:color="auto"/>
        <w:bottom w:val="none" w:sz="0" w:space="0" w:color="auto"/>
        <w:right w:val="none" w:sz="0" w:space="0" w:color="auto"/>
      </w:divBdr>
      <w:divsChild>
        <w:div w:id="1548645838">
          <w:marLeft w:val="360"/>
          <w:marRight w:val="0"/>
          <w:marTop w:val="200"/>
          <w:marBottom w:val="0"/>
          <w:divBdr>
            <w:top w:val="none" w:sz="0" w:space="0" w:color="auto"/>
            <w:left w:val="none" w:sz="0" w:space="0" w:color="auto"/>
            <w:bottom w:val="none" w:sz="0" w:space="0" w:color="auto"/>
            <w:right w:val="none" w:sz="0" w:space="0" w:color="auto"/>
          </w:divBdr>
        </w:div>
      </w:divsChild>
    </w:div>
    <w:div w:id="2096632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BEFF8-CDB9-435D-A19D-49F1FD6CB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1149</TotalTime>
  <Pages>6</Pages>
  <Words>1381</Words>
  <Characters>7875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Suvechhya Pokhrel</dc:creator>
  <cp:keywords/>
  <dc:description/>
  <cp:lastModifiedBy>Suvechhya Pokhrel</cp:lastModifiedBy>
  <cp:revision>33</cp:revision>
  <dcterms:created xsi:type="dcterms:W3CDTF">2023-10-15T01:50:00Z</dcterms:created>
  <dcterms:modified xsi:type="dcterms:W3CDTF">2023-10-19T21:04:00Z</dcterms:modified>
</cp:coreProperties>
</file>