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2A6691" w:rsidRPr="00E37E8D" w:rsidRDefault="002F66B8" w:rsidP="002F66B8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hyperlink w:anchor="_Ogólne_informacje" w:history="1">
        <w:r w:rsidRPr="00E37E8D">
          <w:rPr>
            <w:rStyle w:val="Hipercze"/>
            <w:sz w:val="28"/>
            <w:szCs w:val="28"/>
          </w:rPr>
          <w:t>1.Ogólne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2.Funkcje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3.Architektura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5.//Baza danych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6.UI/UX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7.Bezpieczeństwo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8.Zarządzanie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9.Plan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10.Żródła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11.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4F0B08">
        <w:rPr>
          <w:color w:val="FF0000"/>
        </w:rPr>
        <w:t>przyszłość do uzgodnienia</w:t>
      </w:r>
      <w:r w:rsidR="004F0B08">
        <w:t>)</w:t>
      </w:r>
      <w:r w:rsidR="00765244">
        <w:t>.</w:t>
      </w:r>
    </w:p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136DAA"/>
    <w:rsid w:val="001C767B"/>
    <w:rsid w:val="002A6691"/>
    <w:rsid w:val="002F66B8"/>
    <w:rsid w:val="00367310"/>
    <w:rsid w:val="004E1BE5"/>
    <w:rsid w:val="004F0B08"/>
    <w:rsid w:val="005B3F43"/>
    <w:rsid w:val="00621C44"/>
    <w:rsid w:val="00765244"/>
    <w:rsid w:val="009B3619"/>
    <w:rsid w:val="00BD277C"/>
    <w:rsid w:val="00C76253"/>
    <w:rsid w:val="00DC76CF"/>
    <w:rsid w:val="00E37E8D"/>
    <w:rsid w:val="00E43F42"/>
    <w:rsid w:val="00E4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0F534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8</cp:revision>
  <dcterms:created xsi:type="dcterms:W3CDTF">2023-09-20T10:38:00Z</dcterms:created>
  <dcterms:modified xsi:type="dcterms:W3CDTF">2023-09-20T19:02:00Z</dcterms:modified>
</cp:coreProperties>
</file>