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5-6 ｜ 引入ShardingJDBC配置标签记录表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分表配置：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dataSources:</w:t>
              <w:br/>
              <w:t xml:space="preserve">  user_master:  ##新表，重建的分表</w:t>
              <w:br/>
              <w:t xml:space="preserve">    dataSourceClassName: com.zaxxer.hikari.HikariDataSource</w:t>
              <w:br/>
              <w:t xml:space="preserve">    driver-class-name: com.mysql.cj.jdbc.Driver</w:t>
              <w:br/>
              <w:t xml:space="preserve">    jdbcUrl: jdbc:mysql://cloud.db:8808/qiyu_live_user?useUnicode=true&amp;characterEncoding=utf8</w:t>
              <w:br/>
              <w:t xml:space="preserve">    username: root</w:t>
              <w:br/>
              <w:t xml:space="preserve">    password: root</w:t>
              <w:br/>
              <w:br/>
              <w:t xml:space="preserve">  user_slave0:  ##新表，重建的分表</w:t>
              <w:br/>
              <w:t xml:space="preserve">    dataSourceClassName: com.zaxxer.hikari.HikariDataSource</w:t>
              <w:br/>
              <w:t xml:space="preserve">    driver-class-name: com.mysql.cj.jdbc.Driver</w:t>
              <w:br/>
              <w:t xml:space="preserve">    jdbcUrl: jdbc:mysql://cloud.db:8809/qiyu_live_user?useUnicode=true&amp;characterEncoding=utf8</w:t>
              <w:br/>
              <w:t xml:space="preserve">    username: root</w:t>
              <w:br/>
              <w:t xml:space="preserve">    password: root</w:t>
              <w:br/>
              <w:br/>
              <w:t>rules:</w:t>
              <w:br/>
              <w:t xml:space="preserve">    - !READWRITE_SPLITTING</w:t>
              <w:br/>
              <w:t xml:space="preserve">      dataSources:</w:t>
              <w:br/>
              <w:t xml:space="preserve">        user_ds:</w:t>
              <w:br/>
              <w:t xml:space="preserve">         staticStrategy:</w:t>
              <w:br/>
              <w:t xml:space="preserve">           writeDataSourceName: user_master</w:t>
              <w:br/>
              <w:t xml:space="preserve">           readDataSourceNames:</w:t>
              <w:br/>
              <w:t xml:space="preserve">              - user_slave0</w:t>
              <w:br/>
              <w:t xml:space="preserve">    - !SINGLE</w:t>
              <w:br/>
              <w:t xml:space="preserve">      defaultDataSource: user_ds ## 不分表分分库的默认数据源</w:t>
              <w:br/>
              <w:t xml:space="preserve">    - !SHARDING</w:t>
              <w:br/>
              <w:t xml:space="preserve">      tables:</w:t>
              <w:br/>
              <w:t xml:space="preserve">        t_user:</w:t>
              <w:br/>
              <w:t xml:space="preserve">          actualDataNodes: user_ds.t_user_${(0..99).collect(){it.toString().padLeft(2,'0')}}</w:t>
              <w:br/>
              <w:t xml:space="preserve">          tableStrategy:</w:t>
              <w:br/>
              <w:t xml:space="preserve">            standard:</w:t>
              <w:br/>
              <w:t xml:space="preserve">              shardingColumn: user_id</w:t>
              <w:br/>
              <w:t xml:space="preserve">              shardingAlgorithmName: t_user-inline</w:t>
              <w:br/>
              <w:t xml:space="preserve">        t_user_tag:</w:t>
              <w:br/>
              <w:t xml:space="preserve">          actualDataNodes: user_ds.t_user_tag_${(0..99).collect(){it.toString().padLeft(2,'0')}}</w:t>
              <w:br/>
              <w:t xml:space="preserve">          tableStrategy:</w:t>
              <w:br/>
              <w:t xml:space="preserve">            standard:</w:t>
              <w:br/>
              <w:t xml:space="preserve">              shardingColumn: user_id</w:t>
              <w:br/>
              <w:t xml:space="preserve">              shardingAlgorithmName: t_user_tag-inline</w:t>
              <w:br/>
              <w:t xml:space="preserve">      shardingAlgorithms:</w:t>
              <w:br/>
              <w:t xml:space="preserve">        t_user-inline:</w:t>
              <w:br/>
              <w:t xml:space="preserve">          type: INLINE</w:t>
              <w:br/>
              <w:t xml:space="preserve">          props:</w:t>
              <w:br/>
              <w:t xml:space="preserve">            algorithm-expression: t_user_${(user_id % 100).toString().padLeft(2,'0')}</w:t>
              <w:br/>
              <w:t xml:space="preserve">        t_user_tag-inline:</w:t>
              <w:br/>
              <w:t xml:space="preserve">          type: INLINE</w:t>
              <w:br/>
              <w:t xml:space="preserve">          props:</w:t>
              <w:br/>
              <w:t xml:space="preserve">            algorithm-expression: t_user_tag_${(user_id % 100).toString().padLeft(2,'0')}</w:t>
              <w:br/>
              <w:t>props: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sql-show: true</w:t>
            </w:r>
          </w:p>
        </w:tc>
      </w:tr>
    </w:tbl>
    <w:sectPr>
      <w:footerReference w:type="default" r:id="rId3"/>
      <w:headerReference w:type="default" r:id="rId4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2023-06-14T08:54:52Z</dcterms:created>
  <dc:creator>Apache POI</dc:creator>
</cp:coreProperties>
</file>