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6-11 | 用户中台压力测试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测试并发数增大后，到达多少后是吞吐量瓶颈。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压测要关注哪些点？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错误率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要求可靠性99%，99.99%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吞吐量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有分QPS/TPS，但是在jmeter压力测试中，统一是吞吐量。吞吐量才是衡量一个系统性能指标的参数，而jmeter的并发度只能做个参考。通常来说QPS是指每秒的读请求并发量，TPS是指每秒的写请求并发量 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并发度和吞吐量的区别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并发度：并发度1000是指1000个线程在jmeter客户端发起循环调用，这样给到后台的压力可能大于1000/s。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吞吐量：每秒吞吐量1000，这个是指一秒内，请求抵达服务端，再从服务端传回给到客户端的成功次数。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如何判断是否到达瓶颈？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随着并发度的增加，吞吐量开始趋于平缓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dubbo线程池的参数配置：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dubbo:</w:t>
              <w:br/>
              <w:t xml:space="preserve">  application:</w:t>
              <w:br/>
              <w:t xml:space="preserve">    name: ${spring.application.name}</w:t>
              <w:br/>
              <w:t xml:space="preserve">  registry:</w:t>
              <w:br/>
              <w:t xml:space="preserve">    #docker启动的时候，注入host的配置</w:t>
              <w:br/>
              <w:t xml:space="preserve">    address: nacos://qiyu.nacos.com:8848?namespace=qiyu-live-test&amp;&amp;username=qiyu&amp;&amp;password=qiyu</w:t>
              <w:br/>
              <w:t xml:space="preserve">  protocol:</w:t>
              <w:br/>
              <w:t xml:space="preserve">    name: dubbo</w:t>
              <w:br/>
              <w:t xml:space="preserve">    port: 9090</w:t>
              <w:br/>
              <w:t xml:space="preserve">    threadpool: fixed</w:t>
              <w:br/>
              <w:t xml:space="preserve">    dispatcher: execution</w:t>
              <w:br/>
              <w:t xml:space="preserve">    threads: 500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accepts: 500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redis连接数的增加：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data:</w:t>
              <w:br/>
              <w:t xml:space="preserve">    redis:</w:t>
              <w:br/>
              <w:t xml:space="preserve">      port: 8801</w:t>
              <w:br/>
              <w:t xml:space="preserve">      host: cloud.db</w:t>
              <w:br/>
              <w:t xml:space="preserve">      lettuce:</w:t>
              <w:br/>
              <w:t xml:space="preserve">        pool:</w:t>
              <w:br/>
              <w:t xml:space="preserve">          min-idle: 10</w:t>
              <w:br/>
              <w:t xml:space="preserve">          max-active: 100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max-idle: 10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机器配置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腾讯云的服务器1台，2core 2gb机器，配置了一个docker容器，使用的jvm参数如下：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-XX:MetaspaceSize=128m </w:t>
              <w:br/>
              <w:t xml:space="preserve">-XX:MaxMetaspaceSize=128m </w:t>
              <w:br/>
              <w:t xml:space="preserve">-Xms1024m </w:t>
              <w:br/>
              <w:t xml:space="preserve">-Xmx1024m </w:t>
              <w:br/>
              <w:t xml:space="preserve">-Xmn512m </w:t>
              <w:br/>
            </w:r>
            <w:r>
              <w:rPr>
                <w:rFonts w:eastAsia="Consolas" w:ascii="Consolas" w:cs="Consolas" w:hAnsi="Consolas"/>
                <w:sz w:val="22"/>
              </w:rPr>
              <w:t>-Xss256k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Docker的cpu和内存没有设置上限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关闭掉机器上的多余进程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压力测试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本地笔记本电脑和云端机的延迟大概在16ms左右波动。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吞吐量接近1500左右到达瓶颈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048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8979">
    <w:lvl>
      <w:numFmt w:val="bullet"/>
      <w:suff w:val="tab"/>
      <w:lvlText w:val="•"/>
      <w:rPr>
        <w:color w:val="3370ff"/>
      </w:rPr>
    </w:lvl>
  </w:abstractNum>
  <w:abstractNum w:abstractNumId="168980">
    <w:lvl>
      <w:numFmt w:val="bullet"/>
      <w:suff w:val="tab"/>
      <w:lvlText w:val="•"/>
      <w:rPr>
        <w:color w:val="3370ff"/>
      </w:rPr>
    </w:lvl>
  </w:abstractNum>
  <w:abstractNum w:abstractNumId="168981">
    <w:lvl>
      <w:numFmt w:val="bullet"/>
      <w:suff w:val="tab"/>
      <w:lvlText w:val="•"/>
      <w:rPr>
        <w:color w:val="3370ff"/>
      </w:rPr>
    </w:lvl>
  </w:abstractNum>
  <w:abstractNum w:abstractNumId="168982">
    <w:lvl>
      <w:numFmt w:val="bullet"/>
      <w:suff w:val="tab"/>
      <w:lvlText w:val="•"/>
      <w:rPr>
        <w:color w:val="3370ff"/>
      </w:rPr>
    </w:lvl>
  </w:abstractNum>
  <w:abstractNum w:abstractNumId="168983">
    <w:lvl>
      <w:numFmt w:val="bullet"/>
      <w:suff w:val="tab"/>
      <w:lvlText w:val="•"/>
      <w:rPr>
        <w:color w:val="3370ff"/>
      </w:rPr>
    </w:lvl>
  </w:abstractNum>
  <w:abstractNum w:abstractNumId="168984">
    <w:lvl>
      <w:numFmt w:val="bullet"/>
      <w:suff w:val="tab"/>
      <w:lvlText w:val="•"/>
      <w:rPr>
        <w:color w:val="3370ff"/>
      </w:rPr>
    </w:lvl>
  </w:abstractNum>
  <w:abstractNum w:abstractNumId="168985">
    <w:lvl>
      <w:numFmt w:val="bullet"/>
      <w:suff w:val="tab"/>
      <w:lvlText w:val="•"/>
      <w:rPr>
        <w:color w:val="3370ff"/>
      </w:rPr>
    </w:lvl>
  </w:abstractNum>
  <w:num w:numId="1">
    <w:abstractNumId w:val="168979"/>
  </w:num>
  <w:num w:numId="2">
    <w:abstractNumId w:val="168980"/>
  </w:num>
  <w:num w:numId="3">
    <w:abstractNumId w:val="168981"/>
  </w:num>
  <w:num w:numId="4">
    <w:abstractNumId w:val="168982"/>
  </w:num>
  <w:num w:numId="5">
    <w:abstractNumId w:val="168983"/>
  </w:num>
  <w:num w:numId="6">
    <w:abstractNumId w:val="168984"/>
  </w:num>
  <w:num w:numId="7">
    <w:abstractNumId w:val="16898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2023-11-08T14:04:04Z</dcterms:created>
  <dc:creator>Apache POI</dc:creator>
</cp:coreProperties>
</file>