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DB8F" w14:textId="42089D84" w:rsidR="005945A1" w:rsidRPr="004B69DC" w:rsidRDefault="009F0463" w:rsidP="005945A1">
      <w:pPr>
        <w:tabs>
          <w:tab w:val="left" w:pos="4155"/>
        </w:tabs>
        <w:spacing w:before="0" w:line="240" w:lineRule="auto"/>
        <w:jc w:val="left"/>
        <w:rPr>
          <w:rFonts w:asciiTheme="minorHAnsi" w:hAnsiTheme="minorHAnsi" w:cstheme="minorHAnsi"/>
          <w:color w:val="0D0D0D" w:themeColor="text1" w:themeTint="F2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Engagement Activity 5: </w:t>
      </w:r>
      <w:r w:rsidR="005945A1" w:rsidRPr="009B2EAE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Checklist of Strategies</w:t>
      </w:r>
    </w:p>
    <w:p w14:paraId="18FEB526" w14:textId="77777777" w:rsidR="005945A1" w:rsidRPr="00507B8E" w:rsidRDefault="005945A1" w:rsidP="005945A1">
      <w:pPr>
        <w:pStyle w:val="a5"/>
        <w:numPr>
          <w:ilvl w:val="0"/>
          <w:numId w:val="17"/>
        </w:numPr>
        <w:shd w:val="clear" w:color="auto" w:fill="FFFFFF" w:themeFill="background1"/>
        <w:spacing w:before="0" w:line="240" w:lineRule="auto"/>
        <w:jc w:val="left"/>
        <w:rPr>
          <w:rFonts w:asciiTheme="minorHAnsi" w:eastAsia="Arial" w:hAnsiTheme="minorHAnsi" w:cstheme="minorHAnsi"/>
          <w:color w:val="0D0D0D" w:themeColor="text1" w:themeTint="F2"/>
          <w:sz w:val="22"/>
          <w:szCs w:val="22"/>
        </w:rPr>
      </w:pPr>
      <w:r w:rsidRPr="00507B8E">
        <w:rPr>
          <w:rFonts w:asciiTheme="minorHAnsi" w:eastAsia="Arial" w:hAnsiTheme="minorHAnsi" w:cstheme="minorHAnsi"/>
          <w:color w:val="0D0D0D" w:themeColor="text1" w:themeTint="F2"/>
          <w:sz w:val="22"/>
          <w:szCs w:val="22"/>
        </w:rPr>
        <w:t>Read the following list and check the boxes that apply to you.</w:t>
      </w:r>
    </w:p>
    <w:p w14:paraId="7E782F1E" w14:textId="08283881" w:rsidR="005945A1" w:rsidRPr="00A20AB7" w:rsidRDefault="005945A1" w:rsidP="005945A1">
      <w:pPr>
        <w:pStyle w:val="a5"/>
        <w:numPr>
          <w:ilvl w:val="0"/>
          <w:numId w:val="17"/>
        </w:numPr>
        <w:shd w:val="clear" w:color="auto" w:fill="FFFFFF" w:themeFill="background1"/>
        <w:tabs>
          <w:tab w:val="left" w:pos="4155"/>
        </w:tabs>
        <w:spacing w:before="0" w:line="240" w:lineRule="auto"/>
        <w:jc w:val="lef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507B8E">
        <w:rPr>
          <w:rFonts w:asciiTheme="minorHAnsi" w:eastAsia="Arial" w:hAnsiTheme="minorHAnsi" w:cstheme="minorHAnsi"/>
          <w:color w:val="0D0D0D" w:themeColor="text1" w:themeTint="F2"/>
          <w:sz w:val="22"/>
          <w:szCs w:val="22"/>
        </w:rPr>
        <w:t>Submit on Brightspace before the end of class in Week 14.</w:t>
      </w:r>
      <w:r>
        <w:rPr>
          <w:rFonts w:asciiTheme="minorHAnsi" w:eastAsia="Arial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507B8E">
        <w:rPr>
          <w:rFonts w:asciiTheme="minorHAnsi" w:eastAsia="Arial" w:hAnsiTheme="minorHAnsi" w:cstheme="minorHAnsi"/>
          <w:b/>
          <w:bCs/>
          <w:color w:val="0D0D0D" w:themeColor="text1" w:themeTint="F2"/>
          <w:sz w:val="22"/>
          <w:szCs w:val="22"/>
        </w:rPr>
        <w:t xml:space="preserve">It is </w:t>
      </w:r>
      <w:r w:rsidR="009F0463">
        <w:rPr>
          <w:rFonts w:asciiTheme="minorHAnsi" w:eastAsia="Arial" w:hAnsiTheme="minorHAnsi" w:cstheme="minorHAnsi"/>
          <w:b/>
          <w:bCs/>
          <w:color w:val="0D0D0D" w:themeColor="text1" w:themeTint="F2"/>
          <w:sz w:val="22"/>
          <w:szCs w:val="22"/>
        </w:rPr>
        <w:t>worth 2%.</w:t>
      </w:r>
    </w:p>
    <w:p w14:paraId="3C4529AC" w14:textId="68707C2B" w:rsidR="00A20AB7" w:rsidRPr="003D345E" w:rsidRDefault="00A20AB7" w:rsidP="003D345E">
      <w:pPr>
        <w:shd w:val="clear" w:color="auto" w:fill="FFFFFF" w:themeFill="background1"/>
        <w:tabs>
          <w:tab w:val="left" w:pos="4155"/>
        </w:tabs>
        <w:spacing w:before="0" w:line="240" w:lineRule="auto"/>
        <w:jc w:val="left"/>
        <w:rPr>
          <w:rFonts w:asciiTheme="minorHAnsi" w:eastAsiaTheme="minorEastAsia" w:hAnsiTheme="minorHAnsi" w:cstheme="minorHAnsi" w:hint="eastAsia"/>
          <w:b/>
          <w:bCs/>
          <w:color w:val="0D0D0D" w:themeColor="text1" w:themeTint="F2"/>
          <w:sz w:val="22"/>
          <w:szCs w:val="22"/>
          <w:lang w:eastAsia="zh-TW"/>
        </w:rPr>
      </w:pPr>
      <w:r w:rsidRPr="003D345E">
        <w:rPr>
          <w:rFonts w:asciiTheme="minorHAnsi" w:eastAsiaTheme="minorEastAsia" w:hAnsiTheme="minorHAnsi" w:cstheme="minorHAnsi" w:hint="eastAsia"/>
          <w:b/>
          <w:bCs/>
          <w:color w:val="0D0D0D" w:themeColor="text1" w:themeTint="F2"/>
          <w:lang w:eastAsia="zh-TW"/>
        </w:rPr>
        <w:t>Student: Jui Hsin Wong, ID:101559700</w:t>
      </w:r>
    </w:p>
    <w:p w14:paraId="4C242A48" w14:textId="77777777" w:rsidR="005945A1" w:rsidRPr="005945A1" w:rsidRDefault="005945A1" w:rsidP="005945A1">
      <w:pPr>
        <w:shd w:val="clear" w:color="auto" w:fill="FFFFFF" w:themeFill="background1"/>
        <w:tabs>
          <w:tab w:val="left" w:pos="4155"/>
        </w:tabs>
        <w:spacing w:before="0" w:line="240" w:lineRule="auto"/>
        <w:jc w:val="lef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tbl>
      <w:tblPr>
        <w:tblStyle w:val="a6"/>
        <w:tblW w:w="10773" w:type="dxa"/>
        <w:tblInd w:w="-572" w:type="dxa"/>
        <w:tblLook w:val="04A0" w:firstRow="1" w:lastRow="0" w:firstColumn="1" w:lastColumn="0" w:noHBand="0" w:noVBand="1"/>
      </w:tblPr>
      <w:tblGrid>
        <w:gridCol w:w="2934"/>
        <w:gridCol w:w="2073"/>
        <w:gridCol w:w="1821"/>
        <w:gridCol w:w="2015"/>
        <w:gridCol w:w="1930"/>
      </w:tblGrid>
      <w:tr w:rsidR="00A11918" w:rsidRPr="001F25F3" w14:paraId="23A1D781" w14:textId="77777777" w:rsidTr="00A11918">
        <w:tc>
          <w:tcPr>
            <w:tcW w:w="3099" w:type="dxa"/>
            <w:shd w:val="clear" w:color="auto" w:fill="D9E2F3" w:themeFill="accent1" w:themeFillTint="33"/>
          </w:tcPr>
          <w:p w14:paraId="63B49A91" w14:textId="77777777" w:rsidR="005945A1" w:rsidRPr="009B2EAE" w:rsidRDefault="005945A1" w:rsidP="00577A80">
            <w:p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9B2EAE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  <w:t xml:space="preserve">Critical Reading </w:t>
            </w: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  <w:t>Strategies</w:t>
            </w:r>
          </w:p>
        </w:tc>
        <w:tc>
          <w:tcPr>
            <w:tcW w:w="2146" w:type="dxa"/>
            <w:shd w:val="clear" w:color="auto" w:fill="D9E2F3" w:themeFill="accent1" w:themeFillTint="33"/>
          </w:tcPr>
          <w:p w14:paraId="229A9281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Discussed in this course</w:t>
            </w:r>
          </w:p>
        </w:tc>
        <w:tc>
          <w:tcPr>
            <w:tcW w:w="1496" w:type="dxa"/>
            <w:shd w:val="clear" w:color="auto" w:fill="D9E2F3" w:themeFill="accent1" w:themeFillTint="33"/>
          </w:tcPr>
          <w:p w14:paraId="1EF332EF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Used in this course</w:t>
            </w:r>
          </w:p>
        </w:tc>
        <w:tc>
          <w:tcPr>
            <w:tcW w:w="2071" w:type="dxa"/>
            <w:shd w:val="clear" w:color="auto" w:fill="D9E2F3" w:themeFill="accent1" w:themeFillTint="33"/>
          </w:tcPr>
          <w:p w14:paraId="72F5CD05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Useful in future courses</w:t>
            </w:r>
          </w:p>
        </w:tc>
        <w:tc>
          <w:tcPr>
            <w:tcW w:w="1961" w:type="dxa"/>
            <w:shd w:val="clear" w:color="auto" w:fill="D9E2F3" w:themeFill="accent1" w:themeFillTint="33"/>
          </w:tcPr>
          <w:p w14:paraId="5AC71C9F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Useful in the workplace</w:t>
            </w:r>
          </w:p>
        </w:tc>
      </w:tr>
      <w:tr w:rsidR="005945A1" w:rsidRPr="001F25F3" w14:paraId="762B63F5" w14:textId="77777777" w:rsidTr="00A11918">
        <w:tc>
          <w:tcPr>
            <w:tcW w:w="3099" w:type="dxa"/>
          </w:tcPr>
          <w:p w14:paraId="12D53E3E" w14:textId="77777777" w:rsidR="005945A1" w:rsidRPr="001F25F3" w:rsidRDefault="005945A1" w:rsidP="00577A80">
            <w:pPr>
              <w:pStyle w:val="a5"/>
              <w:numPr>
                <w:ilvl w:val="0"/>
                <w:numId w:val="11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Prereading, skimming or scanning</w:t>
            </w:r>
          </w:p>
        </w:tc>
        <w:tc>
          <w:tcPr>
            <w:tcW w:w="2146" w:type="dxa"/>
          </w:tcPr>
          <w:p w14:paraId="19C183DA" w14:textId="601845B0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496" w:type="dxa"/>
          </w:tcPr>
          <w:p w14:paraId="2FEC05EF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0CAC5D19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4B7C2F32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32340D07" w14:textId="77777777" w:rsidTr="00A11918">
        <w:tc>
          <w:tcPr>
            <w:tcW w:w="3099" w:type="dxa"/>
          </w:tcPr>
          <w:p w14:paraId="79A6A330" w14:textId="77777777" w:rsidR="005945A1" w:rsidRPr="001F25F3" w:rsidRDefault="005945A1" w:rsidP="00577A80">
            <w:pPr>
              <w:pStyle w:val="a5"/>
              <w:numPr>
                <w:ilvl w:val="0"/>
                <w:numId w:val="11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Identifying topic, audience, purpose &amp; tone</w:t>
            </w:r>
          </w:p>
        </w:tc>
        <w:tc>
          <w:tcPr>
            <w:tcW w:w="2146" w:type="dxa"/>
          </w:tcPr>
          <w:p w14:paraId="08CF6BF1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186CA7A3" w14:textId="33956A1E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1B67DCB4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7A8A999D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1817FADA" w14:textId="77777777" w:rsidTr="00A11918">
        <w:tc>
          <w:tcPr>
            <w:tcW w:w="3099" w:type="dxa"/>
          </w:tcPr>
          <w:p w14:paraId="11E49C17" w14:textId="77777777" w:rsidR="005945A1" w:rsidRPr="001F25F3" w:rsidRDefault="005945A1" w:rsidP="00577A80">
            <w:pPr>
              <w:pStyle w:val="a5"/>
              <w:numPr>
                <w:ilvl w:val="0"/>
                <w:numId w:val="11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Active reading techniques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: Reading slowly, questioning ideas, interpreting larger meanings and implications, etc.</w:t>
            </w:r>
          </w:p>
        </w:tc>
        <w:tc>
          <w:tcPr>
            <w:tcW w:w="2146" w:type="dxa"/>
          </w:tcPr>
          <w:p w14:paraId="0A44C9F8" w14:textId="0AACDC2B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496" w:type="dxa"/>
          </w:tcPr>
          <w:p w14:paraId="0C04D7A2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30D11F98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61B5D778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A11918" w:rsidRPr="001F25F3" w14:paraId="2B73088E" w14:textId="77777777" w:rsidTr="00A11918">
        <w:tc>
          <w:tcPr>
            <w:tcW w:w="3099" w:type="dxa"/>
          </w:tcPr>
          <w:p w14:paraId="6AFF3204" w14:textId="77777777" w:rsidR="00A11918" w:rsidRPr="001F25F3" w:rsidRDefault="00A11918" w:rsidP="00A11918">
            <w:pPr>
              <w:pStyle w:val="a5"/>
              <w:numPr>
                <w:ilvl w:val="0"/>
                <w:numId w:val="11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Review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ing the text after the first reading</w:t>
            </w:r>
          </w:p>
        </w:tc>
        <w:tc>
          <w:tcPr>
            <w:tcW w:w="2146" w:type="dxa"/>
          </w:tcPr>
          <w:p w14:paraId="5B2EC5D4" w14:textId="77777777" w:rsidR="00A11918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2C6831F4" w14:textId="2AE86E5A" w:rsidR="00A11918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2B4161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3451329C" w14:textId="36A9C6C6" w:rsidR="00A11918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2B4161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2A0F63C3" w14:textId="77777777" w:rsidR="00A11918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61B97811" w14:textId="77777777" w:rsidTr="00A11918">
        <w:tc>
          <w:tcPr>
            <w:tcW w:w="3099" w:type="dxa"/>
          </w:tcPr>
          <w:p w14:paraId="771C0BD2" w14:textId="77777777" w:rsidR="005945A1" w:rsidRPr="009F4054" w:rsidRDefault="005945A1" w:rsidP="00577A80">
            <w:pPr>
              <w:pStyle w:val="a5"/>
              <w:numPr>
                <w:ilvl w:val="0"/>
                <w:numId w:val="11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Other?</w:t>
            </w:r>
          </w:p>
        </w:tc>
        <w:tc>
          <w:tcPr>
            <w:tcW w:w="2146" w:type="dxa"/>
          </w:tcPr>
          <w:p w14:paraId="09FE6822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7FEDA91A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5B7D58F5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72CA9B6C" w14:textId="2A3B5C18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</w:tr>
      <w:tr w:rsidR="00A11918" w:rsidRPr="001F25F3" w14:paraId="7F0A83C1" w14:textId="77777777" w:rsidTr="00A11918">
        <w:tc>
          <w:tcPr>
            <w:tcW w:w="3099" w:type="dxa"/>
            <w:shd w:val="clear" w:color="auto" w:fill="D9E2F3" w:themeFill="accent1" w:themeFillTint="33"/>
          </w:tcPr>
          <w:p w14:paraId="23400B81" w14:textId="77777777" w:rsidR="005945A1" w:rsidRPr="009B2EAE" w:rsidRDefault="005945A1" w:rsidP="00577A80">
            <w:p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9B2EAE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  <w:t xml:space="preserve">Critical Writing </w:t>
            </w: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  <w:t>Strategies</w:t>
            </w:r>
          </w:p>
        </w:tc>
        <w:tc>
          <w:tcPr>
            <w:tcW w:w="2146" w:type="dxa"/>
            <w:shd w:val="clear" w:color="auto" w:fill="D9E2F3" w:themeFill="accent1" w:themeFillTint="33"/>
          </w:tcPr>
          <w:p w14:paraId="6B0619D8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Discussed in this class</w:t>
            </w:r>
          </w:p>
        </w:tc>
        <w:tc>
          <w:tcPr>
            <w:tcW w:w="1496" w:type="dxa"/>
            <w:shd w:val="clear" w:color="auto" w:fill="D9E2F3" w:themeFill="accent1" w:themeFillTint="33"/>
          </w:tcPr>
          <w:p w14:paraId="641A6655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Used in this class</w:t>
            </w:r>
          </w:p>
        </w:tc>
        <w:tc>
          <w:tcPr>
            <w:tcW w:w="2071" w:type="dxa"/>
            <w:shd w:val="clear" w:color="auto" w:fill="D9E2F3" w:themeFill="accent1" w:themeFillTint="33"/>
          </w:tcPr>
          <w:p w14:paraId="63D4B640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Useful in future courses</w:t>
            </w:r>
          </w:p>
        </w:tc>
        <w:tc>
          <w:tcPr>
            <w:tcW w:w="1961" w:type="dxa"/>
            <w:shd w:val="clear" w:color="auto" w:fill="D9E2F3" w:themeFill="accent1" w:themeFillTint="33"/>
          </w:tcPr>
          <w:p w14:paraId="72609A40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Useful in the workplace</w:t>
            </w:r>
          </w:p>
        </w:tc>
      </w:tr>
      <w:tr w:rsidR="005945A1" w:rsidRPr="001F25F3" w14:paraId="1E3796E5" w14:textId="77777777" w:rsidTr="00A11918">
        <w:tc>
          <w:tcPr>
            <w:tcW w:w="3099" w:type="dxa"/>
          </w:tcPr>
          <w:p w14:paraId="516D82B7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Prewriting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: Brainstorming, freewriting, mental mapping or clustering</w:t>
            </w:r>
          </w:p>
        </w:tc>
        <w:tc>
          <w:tcPr>
            <w:tcW w:w="2146" w:type="dxa"/>
          </w:tcPr>
          <w:p w14:paraId="713C8D34" w14:textId="4248C71B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496" w:type="dxa"/>
          </w:tcPr>
          <w:p w14:paraId="3B020538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578EFC99" w14:textId="7D0B2E19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237D6FD2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122B5B20" w14:textId="77777777" w:rsidTr="00A11918">
        <w:tc>
          <w:tcPr>
            <w:tcW w:w="3099" w:type="dxa"/>
          </w:tcPr>
          <w:p w14:paraId="55A48D3B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Applying academic integrity</w:t>
            </w:r>
          </w:p>
        </w:tc>
        <w:tc>
          <w:tcPr>
            <w:tcW w:w="2146" w:type="dxa"/>
          </w:tcPr>
          <w:p w14:paraId="24CAF98F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19D4B6B9" w14:textId="761637F2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10728D89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15AC6856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70B8C0CC" w14:textId="77777777" w:rsidTr="00A11918">
        <w:tc>
          <w:tcPr>
            <w:tcW w:w="3099" w:type="dxa"/>
          </w:tcPr>
          <w:p w14:paraId="245390BA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Doing effective library searches</w:t>
            </w:r>
          </w:p>
        </w:tc>
        <w:tc>
          <w:tcPr>
            <w:tcW w:w="2146" w:type="dxa"/>
          </w:tcPr>
          <w:p w14:paraId="34E3E897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265ECB77" w14:textId="4D6D35AD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1DB04935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0EF539D8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19E3D96B" w14:textId="77777777" w:rsidTr="00A11918">
        <w:tc>
          <w:tcPr>
            <w:tcW w:w="3099" w:type="dxa"/>
          </w:tcPr>
          <w:p w14:paraId="7AC94E30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Using APA Style documentation</w:t>
            </w:r>
          </w:p>
        </w:tc>
        <w:tc>
          <w:tcPr>
            <w:tcW w:w="2146" w:type="dxa"/>
          </w:tcPr>
          <w:p w14:paraId="17C97FDA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283A7DC7" w14:textId="71B103F0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66F7FBE1" w14:textId="345DF918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5286D69B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666C3CF0" w14:textId="77777777" w:rsidTr="00A11918">
        <w:tc>
          <w:tcPr>
            <w:tcW w:w="3099" w:type="dxa"/>
          </w:tcPr>
          <w:p w14:paraId="5518A0EE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Incorporating research material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: Direct quotation, indirect quotation, paraphrase</w:t>
            </w:r>
          </w:p>
        </w:tc>
        <w:tc>
          <w:tcPr>
            <w:tcW w:w="2146" w:type="dxa"/>
          </w:tcPr>
          <w:p w14:paraId="2CE2BA1B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110A6A04" w14:textId="4538C111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5791C483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0E2CC41D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0FA3F236" w14:textId="77777777" w:rsidTr="00A11918">
        <w:tc>
          <w:tcPr>
            <w:tcW w:w="3099" w:type="dxa"/>
          </w:tcPr>
          <w:p w14:paraId="616AAA10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Outlining &amp; drafting</w:t>
            </w:r>
          </w:p>
        </w:tc>
        <w:tc>
          <w:tcPr>
            <w:tcW w:w="2146" w:type="dxa"/>
          </w:tcPr>
          <w:p w14:paraId="540B10B6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478CFB58" w14:textId="2D537C59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06934806" w14:textId="2FCE0120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5B3EB49E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6B315FA4" w14:textId="77777777" w:rsidTr="00A11918">
        <w:tc>
          <w:tcPr>
            <w:tcW w:w="3099" w:type="dxa"/>
          </w:tcPr>
          <w:p w14:paraId="1F8FA8CF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Using clear language</w:t>
            </w:r>
          </w:p>
        </w:tc>
        <w:tc>
          <w:tcPr>
            <w:tcW w:w="2146" w:type="dxa"/>
          </w:tcPr>
          <w:p w14:paraId="654BC099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26289EA7" w14:textId="76D62DA2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7F5B23D0" w14:textId="11A18EC0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6679D6C6" w14:textId="7DEE08A1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</w:tr>
      <w:tr w:rsidR="005945A1" w:rsidRPr="001F25F3" w14:paraId="43749EAE" w14:textId="77777777" w:rsidTr="00A11918">
        <w:tc>
          <w:tcPr>
            <w:tcW w:w="3099" w:type="dxa"/>
          </w:tcPr>
          <w:p w14:paraId="602EFE21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Constructing persuasive argument</w:t>
            </w:r>
          </w:p>
        </w:tc>
        <w:tc>
          <w:tcPr>
            <w:tcW w:w="2146" w:type="dxa"/>
          </w:tcPr>
          <w:p w14:paraId="05D81308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4D5EC19E" w14:textId="0D0DED30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4736AE94" w14:textId="6A5105A1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17D437FD" w14:textId="4151DE5C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</w:tr>
      <w:tr w:rsidR="005945A1" w:rsidRPr="001F25F3" w14:paraId="7390B716" w14:textId="77777777" w:rsidTr="00A11918">
        <w:tc>
          <w:tcPr>
            <w:tcW w:w="3099" w:type="dxa"/>
          </w:tcPr>
          <w:p w14:paraId="6BF854C5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Using rhetorical tools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: Ethos, logos, pathos</w:t>
            </w:r>
          </w:p>
        </w:tc>
        <w:tc>
          <w:tcPr>
            <w:tcW w:w="2146" w:type="dxa"/>
          </w:tcPr>
          <w:p w14:paraId="30D9086C" w14:textId="323BADE6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496" w:type="dxa"/>
          </w:tcPr>
          <w:p w14:paraId="1124DEA5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4E7E1763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56541AB0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72C98D3D" w14:textId="77777777" w:rsidTr="00A11918">
        <w:tc>
          <w:tcPr>
            <w:tcW w:w="3099" w:type="dxa"/>
          </w:tcPr>
          <w:p w14:paraId="11CCCF71" w14:textId="77777777" w:rsidR="005945A1" w:rsidRPr="001F25F3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lastRenderedPageBreak/>
              <w:t>Editing &amp; revision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: Structural editing, style editing, presentation editing (proofreading, copy-editing, fact-checking)</w:t>
            </w:r>
          </w:p>
        </w:tc>
        <w:tc>
          <w:tcPr>
            <w:tcW w:w="2146" w:type="dxa"/>
          </w:tcPr>
          <w:p w14:paraId="793ECCAF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793F3CF9" w14:textId="49F6B5E3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0A130FC6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1850E763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10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454861A5" w14:textId="77777777" w:rsidTr="00A11918">
        <w:tc>
          <w:tcPr>
            <w:tcW w:w="3099" w:type="dxa"/>
          </w:tcPr>
          <w:p w14:paraId="393C59EB" w14:textId="77777777" w:rsidR="005945A1" w:rsidRPr="009F4054" w:rsidRDefault="005945A1" w:rsidP="00577A80">
            <w:pPr>
              <w:pStyle w:val="a5"/>
              <w:numPr>
                <w:ilvl w:val="0"/>
                <w:numId w:val="12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Other?</w:t>
            </w:r>
          </w:p>
        </w:tc>
        <w:tc>
          <w:tcPr>
            <w:tcW w:w="2146" w:type="dxa"/>
          </w:tcPr>
          <w:p w14:paraId="5B52507B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28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7FE65CCA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28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4382B6FB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28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08B28FEE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288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A11918" w:rsidRPr="001F25F3" w14:paraId="35695221" w14:textId="77777777" w:rsidTr="00A11918">
        <w:tc>
          <w:tcPr>
            <w:tcW w:w="3099" w:type="dxa"/>
            <w:shd w:val="clear" w:color="auto" w:fill="D9E2F3" w:themeFill="accent1" w:themeFillTint="33"/>
          </w:tcPr>
          <w:p w14:paraId="04D6DC06" w14:textId="77777777" w:rsidR="005945A1" w:rsidRPr="009B2EAE" w:rsidRDefault="005945A1" w:rsidP="00577A80">
            <w:p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9B2EAE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  <w:t xml:space="preserve">Critical Thinking </w:t>
            </w: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36"/>
                <w:szCs w:val="36"/>
              </w:rPr>
              <w:t>Strategies</w:t>
            </w:r>
          </w:p>
        </w:tc>
        <w:tc>
          <w:tcPr>
            <w:tcW w:w="2146" w:type="dxa"/>
            <w:shd w:val="clear" w:color="auto" w:fill="D9E2F3" w:themeFill="accent1" w:themeFillTint="33"/>
          </w:tcPr>
          <w:p w14:paraId="41C386EE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Discussed in this class</w:t>
            </w:r>
          </w:p>
        </w:tc>
        <w:tc>
          <w:tcPr>
            <w:tcW w:w="1496" w:type="dxa"/>
            <w:shd w:val="clear" w:color="auto" w:fill="D9E2F3" w:themeFill="accent1" w:themeFillTint="33"/>
          </w:tcPr>
          <w:p w14:paraId="051C2D82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Used in this class</w:t>
            </w:r>
          </w:p>
        </w:tc>
        <w:tc>
          <w:tcPr>
            <w:tcW w:w="2071" w:type="dxa"/>
            <w:shd w:val="clear" w:color="auto" w:fill="D9E2F3" w:themeFill="accent1" w:themeFillTint="33"/>
          </w:tcPr>
          <w:p w14:paraId="250A8DEC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Useful in future courses</w:t>
            </w:r>
          </w:p>
        </w:tc>
        <w:tc>
          <w:tcPr>
            <w:tcW w:w="1961" w:type="dxa"/>
            <w:shd w:val="clear" w:color="auto" w:fill="D9E2F3" w:themeFill="accent1" w:themeFillTint="33"/>
          </w:tcPr>
          <w:p w14:paraId="20F36B55" w14:textId="77777777" w:rsidR="005945A1" w:rsidRPr="001F25F3" w:rsidRDefault="005945A1" w:rsidP="00577A80">
            <w:pPr>
              <w:tabs>
                <w:tab w:val="left" w:pos="4155"/>
              </w:tabs>
              <w:spacing w:before="0" w:line="24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Useful in the workplace</w:t>
            </w:r>
          </w:p>
        </w:tc>
      </w:tr>
      <w:tr w:rsidR="005945A1" w:rsidRPr="001F25F3" w14:paraId="6A22E7BC" w14:textId="77777777" w:rsidTr="00A11918">
        <w:tc>
          <w:tcPr>
            <w:tcW w:w="3099" w:type="dxa"/>
          </w:tcPr>
          <w:p w14:paraId="248082F3" w14:textId="77777777" w:rsidR="005945A1" w:rsidRPr="001F25F3" w:rsidRDefault="005945A1" w:rsidP="00577A80">
            <w:pPr>
              <w:pStyle w:val="a5"/>
              <w:numPr>
                <w:ilvl w:val="0"/>
                <w:numId w:val="10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Employing summary skills</w:t>
            </w:r>
          </w:p>
        </w:tc>
        <w:tc>
          <w:tcPr>
            <w:tcW w:w="2146" w:type="dxa"/>
          </w:tcPr>
          <w:p w14:paraId="712C5846" w14:textId="6C63A9BD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496" w:type="dxa"/>
          </w:tcPr>
          <w:p w14:paraId="4D4377E1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305AD5B8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27C5CBA9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1B7EB0B6" w14:textId="77777777" w:rsidTr="00A11918">
        <w:tc>
          <w:tcPr>
            <w:tcW w:w="3099" w:type="dxa"/>
          </w:tcPr>
          <w:p w14:paraId="5821133A" w14:textId="77777777" w:rsidR="005945A1" w:rsidRPr="001F25F3" w:rsidRDefault="005945A1" w:rsidP="00577A80">
            <w:pPr>
              <w:pStyle w:val="a5"/>
              <w:numPr>
                <w:ilvl w:val="0"/>
                <w:numId w:val="10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Employing critique skills</w:t>
            </w:r>
          </w:p>
        </w:tc>
        <w:tc>
          <w:tcPr>
            <w:tcW w:w="2146" w:type="dxa"/>
          </w:tcPr>
          <w:p w14:paraId="07EB828C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70FBEC9A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0BB0D58C" w14:textId="5F9B1407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19FD0A3E" w14:textId="4673B2B1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</w:tr>
      <w:tr w:rsidR="005945A1" w:rsidRPr="001F25F3" w14:paraId="14440AB1" w14:textId="77777777" w:rsidTr="00A11918">
        <w:tc>
          <w:tcPr>
            <w:tcW w:w="3099" w:type="dxa"/>
          </w:tcPr>
          <w:p w14:paraId="664DF4D5" w14:textId="77777777" w:rsidR="005945A1" w:rsidRPr="001F25F3" w:rsidRDefault="005945A1" w:rsidP="00577A80">
            <w:pPr>
              <w:pStyle w:val="a5"/>
              <w:numPr>
                <w:ilvl w:val="0"/>
                <w:numId w:val="10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proofErr w:type="spellStart"/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SIFTing</w:t>
            </w:r>
            <w:proofErr w:type="spellEnd"/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 xml:space="preserve"> a source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 xml:space="preserve">: Stopping, Investigation the source, </w:t>
            </w:r>
            <w:proofErr w:type="gramStart"/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Finding</w:t>
            </w:r>
            <w:proofErr w:type="gramEnd"/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 xml:space="preserve"> a trusted claim, Tracing the claim</w:t>
            </w:r>
          </w:p>
        </w:tc>
        <w:tc>
          <w:tcPr>
            <w:tcW w:w="2146" w:type="dxa"/>
          </w:tcPr>
          <w:p w14:paraId="57B66A7E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0C2038D2" w14:textId="5B5C47AD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4B3089FC" w14:textId="7E36B0B4" w:rsidR="005945A1" w:rsidRPr="001F25F3" w:rsidRDefault="00A11918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202A5D25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F25F3" w14:paraId="17FD83FD" w14:textId="77777777" w:rsidTr="00A11918">
        <w:tc>
          <w:tcPr>
            <w:tcW w:w="3099" w:type="dxa"/>
          </w:tcPr>
          <w:p w14:paraId="115AEF43" w14:textId="77777777" w:rsidR="005945A1" w:rsidRPr="001F25F3" w:rsidRDefault="005945A1" w:rsidP="00577A80">
            <w:pPr>
              <w:pStyle w:val="a5"/>
              <w:numPr>
                <w:ilvl w:val="0"/>
                <w:numId w:val="10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1F25F3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Identifying misleading tactics</w:t>
            </w: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: Disinformation, misinformation, bias, logical fallacies, etc.</w:t>
            </w:r>
          </w:p>
        </w:tc>
        <w:tc>
          <w:tcPr>
            <w:tcW w:w="2146" w:type="dxa"/>
          </w:tcPr>
          <w:p w14:paraId="68999157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666992B1" w14:textId="1325E912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2071" w:type="dxa"/>
          </w:tcPr>
          <w:p w14:paraId="7B2D7334" w14:textId="306B1ECC" w:rsidR="005945A1" w:rsidRPr="001F25F3" w:rsidRDefault="00A11918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A11918">
              <w:rPr>
                <w:rFonts w:ascii="Segoe UI Symbol" w:hAnsi="Segoe UI Symbol" w:cs="Segoe UI Symbol"/>
                <w:color w:val="0D0D0D" w:themeColor="text1" w:themeTint="F2"/>
                <w:sz w:val="22"/>
                <w:szCs w:val="22"/>
              </w:rPr>
              <w:t>✓</w:t>
            </w:r>
          </w:p>
        </w:tc>
        <w:tc>
          <w:tcPr>
            <w:tcW w:w="1961" w:type="dxa"/>
          </w:tcPr>
          <w:p w14:paraId="19A9891B" w14:textId="77777777" w:rsidR="005945A1" w:rsidRPr="001F25F3" w:rsidRDefault="005945A1" w:rsidP="00A11918">
            <w:pPr>
              <w:tabs>
                <w:tab w:val="left" w:pos="4155"/>
              </w:tabs>
              <w:spacing w:before="0" w:line="240" w:lineRule="auto"/>
              <w:ind w:left="36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  <w:tr w:rsidR="005945A1" w:rsidRPr="0017497F" w14:paraId="7BF692F5" w14:textId="77777777" w:rsidTr="00A11918">
        <w:tc>
          <w:tcPr>
            <w:tcW w:w="3099" w:type="dxa"/>
          </w:tcPr>
          <w:p w14:paraId="73BD36B5" w14:textId="77777777" w:rsidR="005945A1" w:rsidRPr="009F4054" w:rsidRDefault="005945A1" w:rsidP="00577A80">
            <w:pPr>
              <w:pStyle w:val="a5"/>
              <w:numPr>
                <w:ilvl w:val="0"/>
                <w:numId w:val="13"/>
              </w:numPr>
              <w:tabs>
                <w:tab w:val="left" w:pos="4155"/>
              </w:tabs>
              <w:spacing w:before="0" w:line="240" w:lineRule="auto"/>
              <w:jc w:val="lef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Other?</w:t>
            </w:r>
          </w:p>
        </w:tc>
        <w:tc>
          <w:tcPr>
            <w:tcW w:w="2146" w:type="dxa"/>
          </w:tcPr>
          <w:p w14:paraId="3CE8A7A1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496" w:type="dxa"/>
          </w:tcPr>
          <w:p w14:paraId="4473984A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071" w:type="dxa"/>
          </w:tcPr>
          <w:p w14:paraId="21A62FB1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961" w:type="dxa"/>
          </w:tcPr>
          <w:p w14:paraId="7F8066D9" w14:textId="77777777" w:rsidR="005945A1" w:rsidRPr="001F25F3" w:rsidRDefault="005945A1" w:rsidP="00A11918">
            <w:pPr>
              <w:pStyle w:val="a5"/>
              <w:tabs>
                <w:tab w:val="left" w:pos="4155"/>
              </w:tabs>
              <w:spacing w:before="0" w:line="240" w:lineRule="auto"/>
              <w:ind w:left="1440"/>
              <w:jc w:val="right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</w:p>
        </w:tc>
      </w:tr>
    </w:tbl>
    <w:p w14:paraId="390C4632" w14:textId="0C50DC58" w:rsidR="00C77F8C" w:rsidRPr="005945A1" w:rsidRDefault="00C77F8C" w:rsidP="005945A1"/>
    <w:sectPr w:rsidR="00C77F8C" w:rsidRPr="005945A1" w:rsidSect="00697DDA">
      <w:pgSz w:w="12240" w:h="15840"/>
      <w:pgMar w:top="90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7350"/>
    <w:multiLevelType w:val="hybridMultilevel"/>
    <w:tmpl w:val="271E0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118A"/>
    <w:multiLevelType w:val="hybridMultilevel"/>
    <w:tmpl w:val="3B1E54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422A"/>
    <w:multiLevelType w:val="hybridMultilevel"/>
    <w:tmpl w:val="0C2EC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EDF"/>
    <w:multiLevelType w:val="multilevel"/>
    <w:tmpl w:val="ABBAB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2716A6"/>
    <w:multiLevelType w:val="hybridMultilevel"/>
    <w:tmpl w:val="4B0684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9752A"/>
    <w:multiLevelType w:val="hybridMultilevel"/>
    <w:tmpl w:val="3B2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4D57"/>
    <w:multiLevelType w:val="hybridMultilevel"/>
    <w:tmpl w:val="8BDE3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80428"/>
    <w:multiLevelType w:val="hybridMultilevel"/>
    <w:tmpl w:val="65E22D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61C4F258">
      <w:start w:val="858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35A6"/>
    <w:multiLevelType w:val="hybridMultilevel"/>
    <w:tmpl w:val="C76C3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724F6"/>
    <w:multiLevelType w:val="hybridMultilevel"/>
    <w:tmpl w:val="35A2D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630AC"/>
    <w:multiLevelType w:val="hybridMultilevel"/>
    <w:tmpl w:val="F192F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3461C"/>
    <w:multiLevelType w:val="hybridMultilevel"/>
    <w:tmpl w:val="C6D20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00320"/>
    <w:multiLevelType w:val="hybridMultilevel"/>
    <w:tmpl w:val="2E2CA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C6B19"/>
    <w:multiLevelType w:val="hybridMultilevel"/>
    <w:tmpl w:val="F4608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65F9D"/>
    <w:multiLevelType w:val="hybridMultilevel"/>
    <w:tmpl w:val="99A625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42F1C"/>
    <w:multiLevelType w:val="hybridMultilevel"/>
    <w:tmpl w:val="01AC8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C356C"/>
    <w:multiLevelType w:val="hybridMultilevel"/>
    <w:tmpl w:val="439C1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151636">
    <w:abstractNumId w:val="3"/>
  </w:num>
  <w:num w:numId="2" w16cid:durableId="415322343">
    <w:abstractNumId w:val="13"/>
  </w:num>
  <w:num w:numId="3" w16cid:durableId="1844006425">
    <w:abstractNumId w:val="11"/>
  </w:num>
  <w:num w:numId="4" w16cid:durableId="1069569919">
    <w:abstractNumId w:val="9"/>
  </w:num>
  <w:num w:numId="5" w16cid:durableId="905720174">
    <w:abstractNumId w:val="2"/>
  </w:num>
  <w:num w:numId="6" w16cid:durableId="1884559892">
    <w:abstractNumId w:val="5"/>
  </w:num>
  <w:num w:numId="7" w16cid:durableId="1716000878">
    <w:abstractNumId w:val="8"/>
  </w:num>
  <w:num w:numId="8" w16cid:durableId="1388800780">
    <w:abstractNumId w:val="0"/>
  </w:num>
  <w:num w:numId="9" w16cid:durableId="898514757">
    <w:abstractNumId w:val="15"/>
  </w:num>
  <w:num w:numId="10" w16cid:durableId="878934610">
    <w:abstractNumId w:val="12"/>
  </w:num>
  <w:num w:numId="11" w16cid:durableId="2140490272">
    <w:abstractNumId w:val="16"/>
  </w:num>
  <w:num w:numId="12" w16cid:durableId="631518513">
    <w:abstractNumId w:val="10"/>
  </w:num>
  <w:num w:numId="13" w16cid:durableId="938953902">
    <w:abstractNumId w:val="14"/>
  </w:num>
  <w:num w:numId="14" w16cid:durableId="416636780">
    <w:abstractNumId w:val="1"/>
  </w:num>
  <w:num w:numId="15" w16cid:durableId="367609030">
    <w:abstractNumId w:val="4"/>
  </w:num>
  <w:num w:numId="16" w16cid:durableId="1191645516">
    <w:abstractNumId w:val="7"/>
  </w:num>
  <w:num w:numId="17" w16cid:durableId="1671907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20"/>
    <w:rsid w:val="00062D16"/>
    <w:rsid w:val="00097881"/>
    <w:rsid w:val="000F1D95"/>
    <w:rsid w:val="00162E97"/>
    <w:rsid w:val="0017497F"/>
    <w:rsid w:val="001852A6"/>
    <w:rsid w:val="00194DC9"/>
    <w:rsid w:val="001F25F3"/>
    <w:rsid w:val="00211AC8"/>
    <w:rsid w:val="002A65C6"/>
    <w:rsid w:val="00330641"/>
    <w:rsid w:val="00352CB9"/>
    <w:rsid w:val="003739FE"/>
    <w:rsid w:val="003B6A20"/>
    <w:rsid w:val="003D345E"/>
    <w:rsid w:val="003D415A"/>
    <w:rsid w:val="003E4FFD"/>
    <w:rsid w:val="00437770"/>
    <w:rsid w:val="00455817"/>
    <w:rsid w:val="00492129"/>
    <w:rsid w:val="004B69DC"/>
    <w:rsid w:val="004F123D"/>
    <w:rsid w:val="00527FAF"/>
    <w:rsid w:val="00553F01"/>
    <w:rsid w:val="00554362"/>
    <w:rsid w:val="005945A1"/>
    <w:rsid w:val="005F121D"/>
    <w:rsid w:val="00684C60"/>
    <w:rsid w:val="00697DDA"/>
    <w:rsid w:val="007939A6"/>
    <w:rsid w:val="007B18A8"/>
    <w:rsid w:val="007C1042"/>
    <w:rsid w:val="0091023C"/>
    <w:rsid w:val="00964383"/>
    <w:rsid w:val="00986D59"/>
    <w:rsid w:val="009B2EAE"/>
    <w:rsid w:val="009B4CF6"/>
    <w:rsid w:val="009F0463"/>
    <w:rsid w:val="009F4054"/>
    <w:rsid w:val="00A11918"/>
    <w:rsid w:val="00A20AB7"/>
    <w:rsid w:val="00A93043"/>
    <w:rsid w:val="00AB78D7"/>
    <w:rsid w:val="00BA1059"/>
    <w:rsid w:val="00C64C06"/>
    <w:rsid w:val="00C77F8C"/>
    <w:rsid w:val="00C934B4"/>
    <w:rsid w:val="00D01555"/>
    <w:rsid w:val="00D0543C"/>
    <w:rsid w:val="00D125EF"/>
    <w:rsid w:val="00E70DEE"/>
    <w:rsid w:val="00EB2DD7"/>
    <w:rsid w:val="00EB666F"/>
    <w:rsid w:val="00EC2081"/>
    <w:rsid w:val="00EE6072"/>
    <w:rsid w:val="00F37703"/>
    <w:rsid w:val="048DA333"/>
    <w:rsid w:val="1423BCB1"/>
    <w:rsid w:val="1C69417B"/>
    <w:rsid w:val="22AE9E8A"/>
    <w:rsid w:val="2650C9B8"/>
    <w:rsid w:val="3B77FA60"/>
    <w:rsid w:val="44D3281C"/>
    <w:rsid w:val="4A035519"/>
    <w:rsid w:val="4B466F0F"/>
    <w:rsid w:val="519882C7"/>
    <w:rsid w:val="59716B75"/>
    <w:rsid w:val="5C490465"/>
    <w:rsid w:val="69869320"/>
    <w:rsid w:val="6B23205F"/>
    <w:rsid w:val="6B5A972E"/>
    <w:rsid w:val="7269047B"/>
    <w:rsid w:val="7A6E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6064"/>
  <w15:chartTrackingRefBased/>
  <w15:docId w15:val="{36B16102-2F65-4BB1-AC21-BB972ECC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20"/>
    <w:pPr>
      <w:spacing w:before="200" w:after="0" w:line="312" w:lineRule="auto"/>
      <w:jc w:val="center"/>
    </w:pPr>
    <w:rPr>
      <w:rFonts w:ascii="Roboto" w:eastAsia="Roboto" w:hAnsi="Roboto" w:cs="Roboto"/>
      <w:color w:val="666666"/>
      <w:sz w:val="24"/>
      <w:szCs w:val="24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91023C"/>
  </w:style>
  <w:style w:type="character" w:styleId="a3">
    <w:name w:val="Hyperlink"/>
    <w:basedOn w:val="a0"/>
    <w:uiPriority w:val="99"/>
    <w:unhideWhenUsed/>
    <w:rsid w:val="00553F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3F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53F01"/>
    <w:pPr>
      <w:ind w:left="720"/>
      <w:contextualSpacing/>
    </w:pPr>
  </w:style>
  <w:style w:type="table" w:styleId="a6">
    <w:name w:val="Table Grid"/>
    <w:basedOn w:val="a1"/>
    <w:uiPriority w:val="39"/>
    <w:rsid w:val="001F2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8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b05a36-4fc4-4013-9013-30049a15615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83270EB1AC44F894CA21A6582F291" ma:contentTypeVersion="15" ma:contentTypeDescription="Create a new document." ma:contentTypeScope="" ma:versionID="dfec80936279ff5234142b8a461b306f">
  <xsd:schema xmlns:xsd="http://www.w3.org/2001/XMLSchema" xmlns:xs="http://www.w3.org/2001/XMLSchema" xmlns:p="http://schemas.microsoft.com/office/2006/metadata/properties" xmlns:ns2="c3b05a36-4fc4-4013-9013-30049a156156" xmlns:ns3="c01b4f57-6363-4a31-884b-4f6e0fb46e40" targetNamespace="http://schemas.microsoft.com/office/2006/metadata/properties" ma:root="true" ma:fieldsID="e4257758e2c2f2d3b12eb72e10ffc75b" ns2:_="" ns3:_="">
    <xsd:import namespace="c3b05a36-4fc4-4013-9013-30049a156156"/>
    <xsd:import namespace="c01b4f57-6363-4a31-884b-4f6e0fb46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05a36-4fc4-4013-9013-30049a156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b707575-115d-41b6-99cf-750b66c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b4f57-6363-4a31-884b-4f6e0fb46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CD47C-C308-4328-A784-85C0F6D5EFBB}">
  <ds:schemaRefs>
    <ds:schemaRef ds:uri="http://schemas.microsoft.com/office/2006/metadata/properties"/>
    <ds:schemaRef ds:uri="http://schemas.microsoft.com/office/infopath/2007/PartnerControls"/>
    <ds:schemaRef ds:uri="c3b05a36-4fc4-4013-9013-30049a156156"/>
  </ds:schemaRefs>
</ds:datastoreItem>
</file>

<file path=customXml/itemProps2.xml><?xml version="1.0" encoding="utf-8"?>
<ds:datastoreItem xmlns:ds="http://schemas.openxmlformats.org/officeDocument/2006/customXml" ds:itemID="{64721FD6-0382-4990-899F-4F51F8262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05a36-4fc4-4013-9013-30049a156156"/>
    <ds:schemaRef ds:uri="c01b4f57-6363-4a31-884b-4f6e0fb46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4AAA4-12EC-4752-B6D5-87413081C0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Katye Seip</dc:creator>
  <cp:keywords/>
  <dc:description/>
  <cp:lastModifiedBy>翁睿昕</cp:lastModifiedBy>
  <cp:revision>11</cp:revision>
  <dcterms:created xsi:type="dcterms:W3CDTF">2023-12-03T20:27:00Z</dcterms:created>
  <dcterms:modified xsi:type="dcterms:W3CDTF">2024-12-06T17:13:00Z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0x01010080283270EB1AC44F894CA21A6582F291</vt:lpwstr>
  </property>
  <property fmtid="{D5CDD505-2E9C-101B-9397-08002B2CF9AE}" pid="3" name="MediaServiceImageTags">
    <vt:lpwstr/>
  </property>
</Properties>
</file>