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19" w14:textId="77777777" w:rsidR="004E1375" w:rsidRPr="00E207CA" w:rsidRDefault="00000000" w:rsidP="00C91A89">
      <w:pPr>
        <w:jc w:val="center"/>
        <w:rPr>
          <w:rFonts w:ascii="Microsoft YaHei" w:eastAsia="Microsoft YaHei" w:hAnsi="Microsoft YaHei"/>
          <w:color w:val="202122"/>
          <w:sz w:val="38"/>
          <w:szCs w:val="38"/>
          <w:lang w:val="en-US"/>
        </w:rPr>
      </w:pPr>
      <w:r w:rsidRPr="00E207CA">
        <w:rPr>
          <w:rFonts w:ascii="Microsoft YaHei" w:eastAsia="Microsoft YaHei" w:hAnsi="Microsoft YaHei"/>
          <w:color w:val="202122"/>
          <w:sz w:val="38"/>
          <w:szCs w:val="38"/>
          <w:lang w:val="en-US"/>
        </w:rPr>
        <w:t>Critical Response Essay</w:t>
      </w:r>
    </w:p>
    <w:p w14:paraId="0000001A" w14:textId="77777777" w:rsidR="004E1375" w:rsidRPr="00E207CA" w:rsidRDefault="004E1375">
      <w:pPr>
        <w:rPr>
          <w:rFonts w:ascii="Microsoft YaHei" w:eastAsia="Microsoft YaHei" w:hAnsi="Microsoft YaHei"/>
          <w:color w:val="202122"/>
          <w:sz w:val="24"/>
          <w:szCs w:val="24"/>
          <w:lang w:val="en-US"/>
        </w:rPr>
      </w:pPr>
    </w:p>
    <w:p w14:paraId="0000001B" w14:textId="77777777" w:rsidR="004E1375" w:rsidRPr="00A16C6F" w:rsidRDefault="00000000" w:rsidP="00E207CA">
      <w:pPr>
        <w:spacing w:line="240" w:lineRule="auto"/>
        <w:rPr>
          <w:rFonts w:ascii="微軟正黑體" w:eastAsia="微軟正黑體" w:hAnsi="微軟正黑體" w:cs="Calibri"/>
          <w:color w:val="202122"/>
          <w:lang w:val="en-US"/>
        </w:rPr>
      </w:pPr>
      <w:r w:rsidRPr="00A16C6F">
        <w:rPr>
          <w:rFonts w:ascii="微軟正黑體" w:eastAsia="微軟正黑體" w:hAnsi="微軟正黑體"/>
          <w:sz w:val="24"/>
          <w:szCs w:val="24"/>
          <w:lang w:val="en-US"/>
        </w:rPr>
        <w:t>“</w:t>
      </w:r>
      <w:r w:rsidRPr="00A16C6F">
        <w:rPr>
          <w:rFonts w:ascii="微軟正黑體" w:eastAsia="微軟正黑體" w:hAnsi="微軟正黑體" w:cs="Calibri"/>
          <w:lang w:val="en-US"/>
        </w:rPr>
        <w:t>AI is developing at a speed way beyond our imagination. Two people could potentially do the work that used to be done by 10.” In her article “AI is already taking video game illustrators’ jobs in China,” highlight how fast the AI replaces the game industry designer and illustrator job opportunities. The article discusses how technology has impacted job options, prompting concerns about employment stability and creative careers. This article is especially relevant to the GBC community since it provides valuable insights into AI's expanding influence across industries and presents well-supported arguments about its societal consequences.</w:t>
      </w:r>
    </w:p>
    <w:p w14:paraId="0000001C" w14:textId="77777777" w:rsidR="004E1375" w:rsidRPr="00A16C6F" w:rsidRDefault="00000000" w:rsidP="00E207CA">
      <w:pPr>
        <w:shd w:val="clear" w:color="auto" w:fill="FFFFFF"/>
        <w:spacing w:before="240" w:after="240" w:line="240" w:lineRule="auto"/>
        <w:rPr>
          <w:rFonts w:ascii="微軟正黑體" w:eastAsia="微軟正黑體" w:hAnsi="微軟正黑體" w:cs="Calibri"/>
          <w:lang w:val="en-US"/>
        </w:rPr>
      </w:pPr>
      <w:r w:rsidRPr="00A16C6F">
        <w:rPr>
          <w:rFonts w:ascii="微軟正黑體" w:eastAsia="微軟正黑體" w:hAnsi="微軟正黑體" w:cs="Calibri"/>
          <w:lang w:val="en-US"/>
        </w:rPr>
        <w:t>The essay makes a well-defined case regarding how AI replaces illustrators in China's gaming business, presenting a clear and timely argument. Since 2022, breakthroughs in AI image generation, such as DALL-E 2, Midjourney, and Stable Diffusion, have rapidly reshaped the creative industry. “Some gaming companies have reduced their reliance on human illustrators, even laying off entire art teams.” AI-generated artwork has significantly lowered costs and shortened development cycles, leading to major shifts in employment. A 2023 report highlighted that some Chinese gaming studios replaced over 70% of their art teams with AI tools, demonstrating the technology’s disruptive impact.Furthermore, the article supports its thesis by offering real-life examples and expert comments rather than making imprecise claims. It cites an illustrator who stated, "I lost my job overnight because the company decided to switch to AI-generated art." This firsthand experience illustrates AI’s tangible effects on job security, making the issue both relevant and thought-provoking. Beyond employment concerns, the article also explores AI’s influence on creativity and player experience. While AI streamlines production, some experts argue that automated art lacks originality and emotional depth, potentially affecting the quality of game visuals. Nevertheless, companies continue to adopt AI to remain competitive. By presenting multiple perspectives, the article encourages critical thinking about AI’s role in the future of game design.</w:t>
      </w:r>
    </w:p>
    <w:p w14:paraId="0000001D" w14:textId="77777777" w:rsidR="004E1375" w:rsidRPr="00A16C6F" w:rsidRDefault="00000000" w:rsidP="00E207CA">
      <w:pPr>
        <w:pStyle w:val="3"/>
        <w:keepNext w:val="0"/>
        <w:keepLines w:val="0"/>
        <w:shd w:val="clear" w:color="auto" w:fill="FFFFFF"/>
        <w:spacing w:before="220" w:after="0" w:line="240" w:lineRule="auto"/>
        <w:rPr>
          <w:rFonts w:ascii="微軟正黑體" w:eastAsia="微軟正黑體" w:hAnsi="微軟正黑體" w:cs="Calibri"/>
          <w:sz w:val="22"/>
          <w:szCs w:val="22"/>
          <w:lang w:val="en-US"/>
        </w:rPr>
      </w:pPr>
      <w:bookmarkStart w:id="0" w:name="_nl40fc7iqa8u" w:colFirst="0" w:colLast="0"/>
      <w:bookmarkEnd w:id="0"/>
      <w:r w:rsidRPr="00A16C6F">
        <w:rPr>
          <w:rFonts w:ascii="微軟正黑體" w:eastAsia="微軟正黑體" w:hAnsi="微軟正黑體" w:cs="Calibri"/>
          <w:color w:val="000000"/>
          <w:sz w:val="22"/>
          <w:szCs w:val="22"/>
          <w:lang w:val="en-US"/>
        </w:rPr>
        <w:t>The significance of this issue extends beyond the game business, affecting students and future professionals in subjects such as computer science. As a computer science student, understanding AI's rapid breakthroughs is critical for both short-term academic performance and long-term job development. AI is not only replacing illustrators; it is also revolutionizing software development, cybersecurity, and data research. To remain competitive, students must learn skills that complement rather than compete with AI, such a</w:t>
      </w:r>
      <w:r w:rsidRPr="00A16C6F">
        <w:rPr>
          <w:rFonts w:ascii="微軟正黑體" w:eastAsia="微軟正黑體" w:hAnsi="微軟正黑體" w:cs="Calibri"/>
          <w:color w:val="000000"/>
          <w:sz w:val="22"/>
          <w:szCs w:val="22"/>
          <w:lang w:val="en-US"/>
        </w:rPr>
        <w:lastRenderedPageBreak/>
        <w:t>s understanding AI integration, enhancing problem-solving ability, and emphasizing ethical AI practices. Moreover, AI-driven automation is profoundly changing job structures. The GBC community, particularly students and professors, must take proactive steps to address this trend, including creating discussions, including AI ethics into curricula, and supporting interdisciplinary learning. Instead of opposing AI, institutions should focus on teaching students how to properly use AI tools. For example, instead of completely replacing illustrators, AI might be utilized as a collaborative tool to boost creativity. By remaining adaptive and knowledgeable, the GBC community can create the future of AI-driven businesses rather than merely reacting to it. This article serves as a warning that AI is not a distant threat; it has already arrived, and preparation is essential for managing its consequences.</w:t>
      </w:r>
    </w:p>
    <w:p w14:paraId="0000001E" w14:textId="77777777" w:rsidR="004E1375" w:rsidRPr="00A16C6F" w:rsidRDefault="00000000" w:rsidP="00E207CA">
      <w:pPr>
        <w:shd w:val="clear" w:color="auto" w:fill="FFFFFF"/>
        <w:spacing w:before="240" w:after="240" w:line="240" w:lineRule="auto"/>
        <w:rPr>
          <w:rFonts w:ascii="微軟正黑體" w:eastAsia="微軟正黑體" w:hAnsi="微軟正黑體" w:cs="Calibri"/>
          <w:lang w:val="en-US"/>
        </w:rPr>
      </w:pPr>
      <w:r w:rsidRPr="00A16C6F">
        <w:rPr>
          <w:rFonts w:ascii="微軟正黑體" w:eastAsia="微軟正黑體" w:hAnsi="微軟正黑體" w:cs="Calibri"/>
          <w:lang w:val="en-US"/>
        </w:rPr>
        <w:t>AI's rapid progress is fundamentally changing industries, particularly gaming and computer science. This essay focuses on the impact of AI replacing illustrators and other occupations, pushing us to plan for these changes in both academic and employment routes. As computer science students, we must learn to successfully use AI to increase our competitiveness and adapt to future problems. Being adaptable and educated is critical to our success in the face of these developments.</w:t>
      </w:r>
    </w:p>
    <w:p w14:paraId="00000030" w14:textId="77777777" w:rsidR="004E1375" w:rsidRPr="00E207CA" w:rsidRDefault="00000000" w:rsidP="00E207CA">
      <w:pPr>
        <w:spacing w:line="240" w:lineRule="auto"/>
        <w:jc w:val="center"/>
        <w:rPr>
          <w:rFonts w:ascii="Microsoft YaHei" w:eastAsia="Microsoft YaHei" w:hAnsi="Microsoft YaHei" w:cs="Calibri"/>
          <w:color w:val="202122"/>
          <w:sz w:val="36"/>
          <w:szCs w:val="36"/>
          <w:highlight w:val="white"/>
        </w:rPr>
      </w:pPr>
      <w:r w:rsidRPr="00E207CA">
        <w:rPr>
          <w:rFonts w:ascii="Microsoft YaHei" w:eastAsia="Microsoft YaHei" w:hAnsi="Microsoft YaHei" w:cs="Calibri"/>
          <w:color w:val="202122"/>
          <w:sz w:val="36"/>
          <w:szCs w:val="36"/>
          <w:highlight w:val="white"/>
        </w:rPr>
        <w:t>Reference</w:t>
      </w:r>
    </w:p>
    <w:p w14:paraId="00000031" w14:textId="77777777" w:rsidR="004E1375" w:rsidRPr="00E207CA" w:rsidRDefault="00000000" w:rsidP="00E207CA">
      <w:pPr>
        <w:numPr>
          <w:ilvl w:val="0"/>
          <w:numId w:val="2"/>
        </w:numPr>
        <w:spacing w:line="240" w:lineRule="auto"/>
        <w:rPr>
          <w:rFonts w:ascii="Microsoft YaHei" w:eastAsia="Microsoft YaHei" w:hAnsi="Microsoft YaHei" w:cs="Calibri"/>
          <w:color w:val="202122"/>
          <w:lang w:val="en-US"/>
        </w:rPr>
      </w:pPr>
      <w:r w:rsidRPr="00E207CA">
        <w:rPr>
          <w:rFonts w:ascii="Microsoft YaHei" w:eastAsia="Microsoft YaHei" w:hAnsi="Microsoft YaHei" w:cs="Calibri"/>
          <w:color w:val="202122"/>
          <w:lang w:val="en-US"/>
        </w:rPr>
        <w:t>Viola, Z. (2023, April 11). AI is already taking video game illustrators’ jobs in China. Rest of World. https://restofworld.org/2023/ai-china-video-game-layoffs-illustrators/</w:t>
      </w:r>
    </w:p>
    <w:sectPr w:rsidR="004E1375" w:rsidRPr="00E207C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icrosoft YaHei">
    <w:panose1 w:val="020B0503020204020204"/>
    <w:charset w:val="86"/>
    <w:family w:val="swiss"/>
    <w:pitch w:val="variable"/>
    <w:sig w:usb0="80000287" w:usb1="2ACF3C50" w:usb2="00000016" w:usb3="00000000" w:csb0="0004001F" w:csb1="00000000"/>
  </w:font>
  <w:font w:name="微軟正黑體">
    <w:panose1 w:val="020B0604030504040204"/>
    <w:charset w:val="88"/>
    <w:family w:val="swiss"/>
    <w:pitch w:val="variable"/>
    <w:sig w:usb0="00000087" w:usb1="288F4000" w:usb2="00000016" w:usb3="00000000" w:csb0="00100009"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E364E"/>
    <w:multiLevelType w:val="multilevel"/>
    <w:tmpl w:val="2C448D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0096839"/>
    <w:multiLevelType w:val="multilevel"/>
    <w:tmpl w:val="1A020A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15645912">
    <w:abstractNumId w:val="0"/>
  </w:num>
  <w:num w:numId="2" w16cid:durableId="311065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375"/>
    <w:rsid w:val="0007753F"/>
    <w:rsid w:val="004E1375"/>
    <w:rsid w:val="00A16C6F"/>
    <w:rsid w:val="00C91A89"/>
    <w:rsid w:val="00E207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7A18E39"/>
  <w15:docId w15:val="{D95187ED-1139-C54B-94F7-517E39A61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641</Words>
  <Characters>3657</Characters>
  <Application>Microsoft Office Word</Application>
  <DocSecurity>0</DocSecurity>
  <Lines>30</Lines>
  <Paragraphs>8</Paragraphs>
  <ScaleCrop>false</ScaleCrop>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Jui-Hsin Wong</cp:lastModifiedBy>
  <cp:revision>4</cp:revision>
  <dcterms:created xsi:type="dcterms:W3CDTF">2025-02-11T04:52:00Z</dcterms:created>
  <dcterms:modified xsi:type="dcterms:W3CDTF">2025-02-11T04:58:00Z</dcterms:modified>
</cp:coreProperties>
</file>