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begin"/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instrText xml:space="preserve"> ADDIN ZOTERO_ITEM CSL_CITATION {"citationID":"ibXHKrGT","properties":{"formattedCitation":"[1]","plainCitation":"[1]","noteIndex":0},"citationItems":[{"id":2291,"uris":["http://zotero.org/users/10162777/items/L3388P6B"],"itemData":{"id":2291,"type":"book","collection-number":"volume 977","collection-title":"Studies in Computational Intelligence","event-place":"Cham","ISBN":"978-3-030-76586-6","language":"eng","number-of-pages":"104","publisher":"Springer","publisher-place":"Cham","source":"K10plus ISBN","title":"Deep Learning in Computational Mechanics: an Introductory Course","title-short":"Deep Learning in Computational Mechanics","author":[{"family":"Kollmannsberger","given":"Stefan"},{"family":"D’Angella","given":"Davide"},{"family":"Jokeit","given":"Moritz"},{"family":"Herrmann","given":"Leon"}],"issued":{"date-parts":[["2021"]]},"citation-key":"kollmannsberger_etal21"}}],"schema":"https://github.com/citation-style-language/schema/raw/master/csl-citation.json"} </w:instrTex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separate"/>
      </w:r>
      <w:r>
        <w:rPr>
          <w:rFonts w:ascii="Calibri" w:eastAsiaTheme="minorHAnsi" w:hAnsi="Calibri" w:cs="Calibri"/>
          <w:color w:val="FFFFFF" w:themeColor="background1"/>
          <w:sz w:val="22"/>
        </w:rPr>
        <w:t>[1]</w: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end"/>
      </w:r>
    </w:p>
    <w:p>
      <w:pPr>
        <w:pStyle w:val="Bibliography"/>
        <w:rPr>
          <w:rFonts w:ascii="Calibri" w:hAnsi="Calibri" w:cs="Calibri"/>
        </w:rPr>
      </w:pPr>
      <w:r>
        <w:fldChar w:fldCharType="begin"/>
      </w:r>
      <w:r>
        <w:instrText xml:space="preserve"> ADDIN ZOTERO_BIBL {"uncited":[],"omitted":[],"custom":[]} CSL_BIBLIOGRAPHY </w:instrText>
      </w:r>
      <w:r>
        <w:fldChar w:fldCharType="separate"/>
      </w:r>
      <w:r>
        <w:rPr>
          <w:rFonts w:ascii="Calibri" w:hAnsi="Calibri" w:cs="Calibri"/>
        </w:rPr>
        <w:t xml:space="preserve">S. Kollmannsberger, D. D’Angella, M. Jokeit, and L. Herrmann, </w:t>
      </w:r>
      <w:r>
        <w:rPr>
          <w:rFonts w:ascii="Calibri" w:hAnsi="Calibri" w:cs="Calibri"/>
        </w:rPr>
        <w:tab/>
      </w:r>
      <w:r>
        <w:rPr>
          <w:rFonts w:ascii="Calibri" w:hAnsi="Calibri" w:cs="Calibri"/>
          <w:i/>
          <w:iCs/>
        </w:rPr>
        <w:t>Deep Learning in Computational Mechanics: an Introductory Course</w:t>
      </w:r>
      <w:r>
        <w:rPr>
          <w:rFonts w:ascii="Calibri" w:hAnsi="Calibri" w:cs="Calibri"/>
        </w:rPr>
        <w:t>. Cham: Springer, 2021.</w:t>
      </w:r>
    </w:p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sz w:val="22"/>
          <w:szCs w:val="22"/>
          <w:lang w:eastAsia="en-US"/>
        </w:rPr>
        <w:fldChar w:fldCharType="end"/>
      </w:r>
    </w:p>
    <w:p>
      <w:pPr>
        <w:pStyle w:val="NormalWeb"/>
        <w:spacing w:before="0" w:beforeAutospacing="0" w:after="0" w:afterAutospacing="0"/>
        <w:rPr>
          <w:b/>
          <w:bCs/>
          <w:sz w:val="32"/>
          <w:szCs w:val="32"/>
        </w:r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i/>
          <w:iCs/>
        </w:rPr>
        <w:t>Chapter 4: Machine Learning in Physics and Engineering. This chapter givens an overview the following: motives for using machine learning and the source of interest to harness machine learning in the physics and engineering domains; a brief mention some initial attempts to use neural networks in the 1990s for such problems;  possible general use cases for machine learning in science; drawbacks to using machine learning in the physical sciences domain; examples of combined models using machine learning to augment existing methods; examples of surrogate models using machine learning to totally replace conventional models.</w:t>
      </w:r>
    </w:p>
    <w:p>
      <w:pPr>
        <w:pStyle w:val="NormalWeb"/>
        <w:spacing w:before="0" w:beforeAutospacing="0" w:after="0" w:afterAutospacing="0"/>
        <w:rPr>
          <w:b/>
          <w:bCs/>
        </w:rPr>
      </w:pPr>
      <w:r>
        <w:rPr>
          <w:b/>
          <w:bCs/>
        </w:rPr>
        <w:t>[Read, useful for introduction and examples may lead to work proposals]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 xml:space="preserve">Chapter </w:t>
      </w:r>
      <w:r>
        <w:rPr>
          <w:i/>
          <w:iCs/>
        </w:rPr>
        <w:t>5</w:t>
      </w:r>
      <w:r>
        <w:rPr>
          <w:i/>
          <w:iCs/>
        </w:rPr>
        <w:t>: Physics</w:t>
      </w:r>
      <w:r>
        <w:rPr>
          <w:i/>
          <w:iCs/>
        </w:rPr>
        <w:t>-Informed Neural Networks</w:t>
      </w:r>
      <w:r>
        <w:rPr>
          <w:i/>
          <w:iCs/>
        </w:rPr>
        <w:t>.</w:t>
      </w:r>
    </w:p>
    <w:p>
      <w:pPr>
        <w:pStyle w:val="NormalWeb"/>
        <w:spacing w:before="0" w:beforeAutospacing="0" w:after="0" w:afterAutospacing="0"/>
        <w:rPr>
          <w:b/>
          <w:bCs/>
        </w:rPr>
      </w:pPr>
      <w:r>
        <w:rPr>
          <w:b/>
          <w:bCs/>
        </w:rPr>
        <w:t>[</w:t>
      </w:r>
      <w:r>
        <w:rPr>
          <w:b/>
          <w:bCs/>
        </w:rPr>
        <w:t xml:space="preserve">Not </w:t>
      </w:r>
      <w:r>
        <w:rPr>
          <w:b/>
          <w:bCs/>
        </w:rPr>
        <w:t>Read</w:t>
      </w:r>
      <w:r>
        <w:rPr>
          <w:b/>
          <w:bCs/>
        </w:rPr>
        <w:t>]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 xml:space="preserve">Chapter </w:t>
      </w:r>
      <w:r>
        <w:rPr>
          <w:i/>
          <w:iCs/>
        </w:rPr>
        <w:t>6</w:t>
      </w:r>
      <w:r>
        <w:rPr>
          <w:i/>
          <w:iCs/>
        </w:rPr>
        <w:t xml:space="preserve">: </w:t>
      </w:r>
      <w:r>
        <w:rPr>
          <w:i/>
          <w:iCs/>
        </w:rPr>
        <w:t>Deep Energy Method</w:t>
      </w:r>
      <w:r>
        <w:rPr>
          <w:i/>
          <w:iCs/>
        </w:rPr>
        <w:t>.</w:t>
      </w:r>
    </w:p>
    <w:p>
      <w:pPr>
        <w:pStyle w:val="NormalWeb"/>
        <w:spacing w:before="0" w:beforeAutospacing="0" w:after="0" w:afterAutospacing="0"/>
        <w:rPr>
          <w:b/>
          <w:bCs/>
        </w:rPr>
      </w:pPr>
      <w:r>
        <w:rPr>
          <w:b/>
          <w:bCs/>
        </w:rPr>
        <w:t>[Not Read]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sectPr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D265D7"/>
    <w:multiLevelType w:val="hybridMultilevel"/>
    <w:tmpl w:val="6B6EE23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F22F86"/>
    <w:multiLevelType w:val="hybridMultilevel"/>
    <w:tmpl w:val="D354FB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005CAA"/>
    <w:multiLevelType w:val="multilevel"/>
    <w:tmpl w:val="4740D208"/>
    <w:lvl w:ilvl="0">
      <w:start w:val="1"/>
      <w:numFmt w:val="upperRoman"/>
      <w:pStyle w:val="Heading1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tabs>
          <w:tab w:val="num" w:pos="0"/>
        </w:tabs>
        <w:ind w:left="0" w:firstLine="0"/>
      </w:pPr>
      <w:rPr>
        <w:b w:val="0"/>
      </w:rPr>
    </w:lvl>
    <w:lvl w:ilvl="2">
      <w:start w:val="1"/>
      <w:numFmt w:val="decimal"/>
      <w:pStyle w:val="Heading3"/>
      <w:lvlText w:val="%3)"/>
      <w:lvlJc w:val="left"/>
      <w:pPr>
        <w:tabs>
          <w:tab w:val="num" w:pos="0"/>
        </w:tabs>
        <w:ind w:left="0" w:firstLine="0"/>
      </w:pPr>
      <w:rPr>
        <w:i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0"/>
        </w:tabs>
        <w:ind w:left="1152" w:hanging="720"/>
      </w:p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1872" w:hanging="720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2592" w:hanging="720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3312" w:hanging="720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4032" w:hanging="720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4752" w:hanging="7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AD7794-7969-49A1-9B31-B4FAFD089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3"/>
      </w:numPr>
      <w:suppressAutoHyphens/>
      <w:spacing w:before="240" w:after="80" w:line="240" w:lineRule="auto"/>
      <w:jc w:val="center"/>
      <w:outlineLvl w:val="0"/>
    </w:pPr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numPr>
        <w:ilvl w:val="1"/>
        <w:numId w:val="3"/>
      </w:numPr>
      <w:suppressAutoHyphens/>
      <w:spacing w:before="120" w:after="60" w:line="240" w:lineRule="auto"/>
      <w:outlineLvl w:val="1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numPr>
        <w:ilvl w:val="2"/>
        <w:numId w:val="3"/>
      </w:numPr>
      <w:suppressAutoHyphens/>
      <w:spacing w:after="0" w:line="240" w:lineRule="auto"/>
      <w:outlineLvl w:val="2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numPr>
        <w:ilvl w:val="3"/>
        <w:numId w:val="3"/>
      </w:numPr>
      <w:suppressAutoHyphens/>
      <w:spacing w:before="240" w:after="60" w:line="240" w:lineRule="auto"/>
      <w:outlineLvl w:val="3"/>
    </w:pPr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paragraph" w:styleId="Heading5">
    <w:name w:val="heading 5"/>
    <w:basedOn w:val="Normal"/>
    <w:next w:val="Normal"/>
    <w:link w:val="Heading5Char"/>
    <w:uiPriority w:val="9"/>
    <w:qFormat/>
    <w:pPr>
      <w:numPr>
        <w:ilvl w:val="4"/>
        <w:numId w:val="3"/>
      </w:numPr>
      <w:suppressAutoHyphens/>
      <w:spacing w:before="240" w:after="60" w:line="240" w:lineRule="auto"/>
      <w:outlineLvl w:val="4"/>
    </w:pPr>
    <w:rPr>
      <w:rFonts w:ascii="Times New Roman" w:eastAsia="Times New Roman" w:hAnsi="Times New Roman" w:cs="Times New Roman"/>
      <w:sz w:val="18"/>
      <w:szCs w:val="18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pPr>
      <w:numPr>
        <w:ilvl w:val="5"/>
        <w:numId w:val="3"/>
      </w:numPr>
      <w:suppressAutoHyphens/>
      <w:spacing w:before="240" w:after="60" w:line="240" w:lineRule="auto"/>
      <w:outlineLvl w:val="5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7">
    <w:name w:val="heading 7"/>
    <w:basedOn w:val="Normal"/>
    <w:next w:val="Normal"/>
    <w:link w:val="Heading7Char"/>
    <w:uiPriority w:val="9"/>
    <w:qFormat/>
    <w:pPr>
      <w:numPr>
        <w:ilvl w:val="6"/>
        <w:numId w:val="3"/>
      </w:numPr>
      <w:suppressAutoHyphens/>
      <w:spacing w:before="240" w:after="60" w:line="240" w:lineRule="auto"/>
      <w:outlineLvl w:val="6"/>
    </w:pPr>
    <w:rPr>
      <w:rFonts w:ascii="Times New Roman" w:eastAsia="Times New Roman" w:hAnsi="Times New Roman" w:cs="Times New Roman"/>
      <w:sz w:val="16"/>
      <w:szCs w:val="16"/>
      <w:lang w:val="en-US"/>
    </w:rPr>
  </w:style>
  <w:style w:type="paragraph" w:styleId="Heading8">
    <w:name w:val="heading 8"/>
    <w:basedOn w:val="Normal"/>
    <w:next w:val="Normal"/>
    <w:link w:val="Heading8Char"/>
    <w:uiPriority w:val="9"/>
    <w:qFormat/>
    <w:pPr>
      <w:numPr>
        <w:ilvl w:val="7"/>
        <w:numId w:val="3"/>
      </w:numPr>
      <w:suppressAutoHyphens/>
      <w:spacing w:before="240" w:after="60" w:line="240" w:lineRule="auto"/>
      <w:outlineLvl w:val="7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9">
    <w:name w:val="heading 9"/>
    <w:basedOn w:val="Normal"/>
    <w:next w:val="Normal"/>
    <w:link w:val="Heading9Char"/>
    <w:uiPriority w:val="9"/>
    <w:qFormat/>
    <w:pPr>
      <w:numPr>
        <w:ilvl w:val="8"/>
        <w:numId w:val="3"/>
      </w:numPr>
      <w:suppressAutoHyphens/>
      <w:spacing w:before="240" w:after="60" w:line="240" w:lineRule="auto"/>
      <w:outlineLvl w:val="8"/>
    </w:pPr>
    <w:rPr>
      <w:rFonts w:ascii="Times New Roman" w:eastAsia="Times New Roman" w:hAnsi="Times New Roman" w:cs="Times New Roman"/>
      <w:sz w:val="16"/>
      <w:szCs w:val="1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pPr>
      <w:tabs>
        <w:tab w:val="left" w:pos="384"/>
      </w:tabs>
      <w:spacing w:after="0" w:line="240" w:lineRule="auto"/>
      <w:ind w:left="384" w:hanging="384"/>
    </w:p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1Char1">
    <w:name w:val="Heading 1 Char1"/>
    <w:basedOn w:val="DefaultParagraphFont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84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301</Words>
  <Characters>1720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Primary</dc:creator>
  <cp:keywords/>
  <dc:description/>
  <cp:lastModifiedBy>Primary</cp:lastModifiedBy>
  <cp:revision>14</cp:revision>
  <dcterms:created xsi:type="dcterms:W3CDTF">2022-12-29T21:41:00Z</dcterms:created>
  <dcterms:modified xsi:type="dcterms:W3CDTF">2022-12-30T20:05:00Z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id="QUmAxTen"/&gt;&lt;style id="ieee-optional" locale="en-GB" hasBibliography="1" bibliographyStyleHasBeenSet="1"/&gt;&lt;prefs&gt;&lt;pref name="fieldType" value="Field"/&gt;&lt;/prefs&gt;&lt;/data&gt;</vt:lpwstr>
  </property>
</Properties>
</file>