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NormalWeb"/>
        <w:spacing w:before="0" w:beforeAutospacing="0" w:after="0" w:afterAutospacing="0"/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</w:pP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begin"/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instrText xml:space="preserve"> ADDIN ZOTERO_ITEM CSL_CITATION {"citationID":"mK0yZuul","properties":{"formattedCitation":"[1]","plainCitation":"[1]","noteIndex":0},"citationItems":[{"id":2406,"uris":["http://zotero.org/users/10162777/items/BDISM9QC"],"itemData":{"id":2406,"type":"article-journal","abstract":"There is a growing consensus that solutions to complex science and engineering problems require novel methodologies that are able to integrate traditional physics-based modeling approaches with state-of-the-art machine learning (ML) techniques. This article provides a structured overview of such techniques. Application-centric objective areas for which these approaches have been applied are summarized, and then classes of methodologies used to construct physics-guided ML models and hybrid physics-ML frameworks are described. We then provide a taxonomy of these existing techniques, which uncovers knowledge gaps and potential crossovers of methods between disciplines that can serve as ideas for future research.","container-title":"ACM Computing Surveys","DOI":"10.1145/3514228","ISSN":"0360-0300, 1557-7341","issue":"4","journalAbbreviation":"ACM Comput. Surv.","language":"en","note":"12 citations (Crossref) [2022-12-26]","page":"1-37","source":"DOI.org (Crossref)","title":"Integrating Scientific Knowledge with Machine Learning for Engineering and Environmental Systems","volume":"55","author":[{"family":"Willard","given":"Jared"},{"family":"Jia","given":"Xiaowei"},{"family":"Xu","given":"Shaoming"},{"family":"Steinbach","given":"Michael"},{"family":"Kumar","given":"Vipin"}],"issued":{"date-parts":[["2023",5,31]]},"citation-key":"willard_etal23"}}],"schema":"https://github.com/citation-style-language/schema/raw/master/csl-citation.json"} </w:instrText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separate"/>
      </w:r>
      <w:r>
        <w:rPr>
          <w:rFonts w:ascii="Calibri" w:eastAsiaTheme="minorHAnsi" w:hAnsi="Calibri" w:cs="Calibri"/>
          <w:color w:val="FFFFFF" w:themeColor="background1"/>
          <w:sz w:val="22"/>
        </w:rPr>
        <w:t>[1]</w:t>
      </w:r>
      <w:r>
        <w:rPr>
          <w:rFonts w:asciiTheme="minorHAnsi" w:eastAsiaTheme="minorHAnsi" w:hAnsiTheme="minorHAnsi" w:cstheme="minorBidi"/>
          <w:color w:val="FFFFFF" w:themeColor="background1"/>
          <w:sz w:val="22"/>
          <w:szCs w:val="22"/>
          <w:lang w:eastAsia="en-US"/>
        </w:rPr>
        <w:fldChar w:fldCharType="end"/>
      </w:r>
    </w:p>
    <w:p>
      <w:pPr>
        <w:pStyle w:val="Bibliography"/>
        <w:rPr>
          <w:rFonts w:ascii="Calibri" w:hAnsi="Calibri" w:cs="Calibri"/>
        </w:rPr>
      </w:pPr>
      <w:r>
        <w:fldChar w:fldCharType="begin"/>
      </w:r>
      <w:r>
        <w:instrText xml:space="preserve"> ADDIN ZOTERO_BIBL {"uncited":[],"omitted":[],"custom":[]} CSL_BIBLIOGRAPHY </w:instrText>
      </w:r>
      <w:r>
        <w:fldChar w:fldCharType="separate"/>
      </w:r>
      <w:r>
        <w:rPr>
          <w:rFonts w:ascii="Calibri" w:hAnsi="Calibri" w:cs="Calibri"/>
        </w:rPr>
        <w:t xml:space="preserve">J. Willard, X. Jia, S. Xu, M. Steinbach, and V. Kumar, </w:t>
      </w:r>
      <w:r>
        <w:rPr>
          <w:rFonts w:ascii="Calibri" w:hAnsi="Calibri" w:cs="Calibri"/>
        </w:rPr>
        <w:tab/>
        <w:t xml:space="preserve">‘Integrating Scientific Knowledge with Machine Learning for Engineering and Environmental Systems’, </w:t>
      </w:r>
      <w:r>
        <w:rPr>
          <w:rFonts w:ascii="Calibri" w:hAnsi="Calibri" w:cs="Calibri"/>
          <w:i/>
          <w:iCs/>
        </w:rPr>
        <w:t>ACM Comput. Surv.</w:t>
      </w:r>
      <w:r>
        <w:rPr>
          <w:rFonts w:ascii="Calibri" w:hAnsi="Calibri" w:cs="Calibri"/>
        </w:rPr>
        <w:t>, vol. 55, no. 4, pp. 1–37, May 2023, doi: 10.1145/3514228.</w:t>
      </w:r>
    </w:p>
    <w:p>
      <w:pPr>
        <w:pStyle w:val="NormalWeb"/>
        <w:spacing w:before="0" w:beforeAutospacing="0" w:after="0" w:afterAutospacing="0"/>
        <w:rPr>
          <w:rFonts w:asciiTheme="minorHAnsi" w:eastAsiaTheme="minorHAnsi" w:hAnsiTheme="minorHAnsi" w:cstheme="minorBidi"/>
          <w:sz w:val="22"/>
          <w:szCs w:val="22"/>
          <w:lang w:eastAsia="en-US"/>
        </w:rPr>
      </w:pPr>
      <w:r>
        <w:rPr>
          <w:rFonts w:asciiTheme="minorHAnsi" w:eastAsiaTheme="minorHAnsi" w:hAnsiTheme="minorHAnsi" w:cstheme="minorBidi"/>
          <w:sz w:val="22"/>
          <w:szCs w:val="22"/>
          <w:lang w:eastAsia="en-US"/>
        </w:rPr>
        <w:fldChar w:fldCharType="end"/>
      </w: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>Notes:</w:t>
      </w:r>
    </w:p>
    <w:p>
      <w:pPr>
        <w:pStyle w:val="NormalWeb"/>
        <w:spacing w:before="0" w:beforeAutospacing="0" w:after="0" w:afterAutospacing="0"/>
        <w:rPr>
          <w:i/>
          <w:iCs/>
        </w:rPr>
      </w:pP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>Motivation for using ML</w:t>
      </w:r>
    </w:p>
    <w:p>
      <w:pPr>
        <w:pStyle w:val="NormalWeb"/>
        <w:numPr>
          <w:ilvl w:val="0"/>
          <w:numId w:val="4"/>
        </w:numPr>
        <w:spacing w:before="0" w:beforeAutospacing="0" w:after="0" w:afterAutospacing="0"/>
        <w:rPr>
          <w:sz w:val="20"/>
          <w:szCs w:val="20"/>
        </w:rPr>
      </w:pPr>
      <w:r>
        <w:rPr>
          <w:sz w:val="20"/>
          <w:szCs w:val="20"/>
        </w:rPr>
        <w:t>“…solutions to complex science and engineering problems require novel methodologies that are able to integrate traditional physics-based modeling approaches with state-of-the-art machine learning (ML) techniques.”</w:t>
      </w:r>
    </w:p>
    <w:p>
      <w:pPr>
        <w:pStyle w:val="NormalWeb"/>
        <w:numPr>
          <w:ilvl w:val="0"/>
          <w:numId w:val="4"/>
        </w:numPr>
        <w:spacing w:before="0" w:beforeAutospacing="0" w:after="0" w:afterAutospacing="0"/>
        <w:rPr>
          <w:sz w:val="20"/>
          <w:szCs w:val="20"/>
        </w:rPr>
      </w:pPr>
      <w:r>
        <w:rPr>
          <w:sz w:val="20"/>
          <w:szCs w:val="20"/>
        </w:rPr>
        <w:t xml:space="preserve">“engineering domains traditionally dominated by </w:t>
      </w:r>
      <w:bookmarkStart w:id="0" w:name="_Hlk123481342"/>
      <w:r>
        <w:rPr>
          <w:sz w:val="20"/>
          <w:szCs w:val="20"/>
        </w:rPr>
        <w:t xml:space="preserve">mechanistic </w:t>
      </w:r>
      <w:bookmarkEnd w:id="0"/>
      <w:r>
        <w:rPr>
          <w:sz w:val="20"/>
          <w:szCs w:val="20"/>
        </w:rPr>
        <w:t>(e.g., first principle) models”</w:t>
      </w:r>
    </w:p>
    <w:p>
      <w:pPr>
        <w:pStyle w:val="NormalWeb"/>
        <w:spacing w:before="0" w:beforeAutospacing="0" w:after="0" w:afterAutospacing="0"/>
        <w:rPr>
          <w:sz w:val="20"/>
          <w:szCs w:val="20"/>
        </w:rPr>
      </w:pP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>Paper Summary:</w:t>
      </w:r>
    </w:p>
    <w:p>
      <w:pPr>
        <w:pStyle w:val="NormalWeb"/>
        <w:numPr>
          <w:ilvl w:val="0"/>
          <w:numId w:val="4"/>
        </w:numPr>
        <w:spacing w:before="0" w:beforeAutospacing="0" w:after="0" w:afterAutospacing="0"/>
        <w:rPr>
          <w:sz w:val="20"/>
          <w:szCs w:val="20"/>
        </w:rPr>
      </w:pPr>
      <w:r>
        <w:rPr>
          <w:sz w:val="20"/>
          <w:szCs w:val="20"/>
        </w:rPr>
        <w:t>“Application-centric objective areas for which these approaches have been applied are summarized, and then classes of methodologies used to construct physics-guided ML models and hybrid physics-ML frameworks are described. We then provide a taxonomy of these existing techniques, which uncovers knowledge gaps and potential crossovers of methods between disciplines that can serve as ideas for future research.”</w:t>
      </w:r>
    </w:p>
    <w:p>
      <w:pPr>
        <w:pStyle w:val="NormalWeb"/>
        <w:numPr>
          <w:ilvl w:val="0"/>
          <w:numId w:val="4"/>
        </w:numPr>
        <w:spacing w:before="0" w:beforeAutospacing="0" w:after="0" w:afterAutospacing="0"/>
        <w:rPr>
          <w:sz w:val="20"/>
          <w:szCs w:val="20"/>
        </w:rPr>
      </w:pPr>
    </w:p>
    <w:p>
      <w:pPr>
        <w:pStyle w:val="NormalWeb"/>
        <w:spacing w:before="0" w:beforeAutospacing="0" w:after="0" w:afterAutospacing="0"/>
        <w:rPr>
          <w:sz w:val="20"/>
          <w:szCs w:val="20"/>
        </w:rPr>
      </w:pPr>
    </w:p>
    <w:p>
      <w:pPr>
        <w:pStyle w:val="NormalWeb"/>
        <w:spacing w:before="0" w:beforeAutospacing="0" w:after="0" w:afterAutospacing="0"/>
        <w:rPr>
          <w:sz w:val="20"/>
          <w:szCs w:val="20"/>
        </w:rPr>
      </w:pPr>
    </w:p>
    <w:p>
      <w:pPr>
        <w:pStyle w:val="NormalWeb"/>
        <w:spacing w:before="0" w:beforeAutospacing="0" w:after="0" w:afterAutospacing="0"/>
        <w:rPr>
          <w:b/>
          <w:bCs/>
          <w:sz w:val="32"/>
          <w:szCs w:val="32"/>
        </w:rPr>
      </w:pPr>
    </w:p>
    <w:p>
      <w:pPr>
        <w:pStyle w:val="NormalWeb"/>
        <w:spacing w:before="0" w:beforeAutospacing="0" w:after="0" w:afterAutospacing="0"/>
        <w:rPr>
          <w:b/>
          <w:bCs/>
          <w:sz w:val="32"/>
          <w:szCs w:val="32"/>
        </w:r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>
      <w:pPr>
        <w:pStyle w:val="NormalWeb"/>
        <w:spacing w:before="0" w:beforeAutospacing="0" w:after="0" w:afterAutospacing="0"/>
        <w:rPr>
          <w:b/>
          <w:bCs/>
        </w:rPr>
      </w:pPr>
      <w:r>
        <w:rPr>
          <w:b/>
          <w:bCs/>
        </w:rPr>
        <w:t>[Read, Key Text]</w:t>
      </w:r>
    </w:p>
    <w:p>
      <w:pPr>
        <w:pStyle w:val="NormalWeb"/>
        <w:spacing w:before="0" w:beforeAutospacing="0" w:after="0" w:afterAutospacing="0"/>
        <w:rPr>
          <w:b/>
          <w:bCs/>
        </w:rPr>
      </w:pPr>
    </w:p>
    <w:p>
      <w:pPr>
        <w:pStyle w:val="NormalWeb"/>
        <w:spacing w:before="0" w:beforeAutospacing="0" w:after="0" w:afterAutospacing="0"/>
        <w:rPr>
          <w:b/>
          <w:bCs/>
        </w:rPr>
        <w:sectPr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b/>
          <w:bCs/>
        </w:rPr>
        <w:t>Surely it would make more sense to aproach problems hierachically like in computer vision. So start with partial information and then work towards no information?</w:t>
      </w:r>
    </w:p>
    <w:p>
      <w:pPr>
        <w:pStyle w:val="NormalWeb"/>
        <w:spacing w:before="0" w:beforeAutospacing="0" w:after="0" w:afterAutospacing="0"/>
        <w:rPr>
          <w:b/>
          <w:bCs/>
        </w:rPr>
      </w:pPr>
    </w:p>
    <w:sectPr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D265D7"/>
    <w:multiLevelType w:val="hybridMultilevel"/>
    <w:tmpl w:val="6B6EE23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F22F86"/>
    <w:multiLevelType w:val="hybridMultilevel"/>
    <w:tmpl w:val="D354FB7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F6224E"/>
    <w:multiLevelType w:val="hybridMultilevel"/>
    <w:tmpl w:val="7952DA4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005CAA"/>
    <w:multiLevelType w:val="multilevel"/>
    <w:tmpl w:val="4740D208"/>
    <w:lvl w:ilvl="0">
      <w:start w:val="1"/>
      <w:numFmt w:val="upperRoman"/>
      <w:pStyle w:val="Heading1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upperLetter"/>
      <w:pStyle w:val="Heading2"/>
      <w:lvlText w:val="%2."/>
      <w:lvlJc w:val="left"/>
      <w:pPr>
        <w:tabs>
          <w:tab w:val="num" w:pos="0"/>
        </w:tabs>
        <w:ind w:left="0" w:firstLine="0"/>
      </w:pPr>
      <w:rPr>
        <w:b w:val="0"/>
      </w:rPr>
    </w:lvl>
    <w:lvl w:ilvl="2">
      <w:start w:val="1"/>
      <w:numFmt w:val="decimal"/>
      <w:pStyle w:val="Heading3"/>
      <w:lvlText w:val="%3)"/>
      <w:lvlJc w:val="left"/>
      <w:pPr>
        <w:tabs>
          <w:tab w:val="num" w:pos="0"/>
        </w:tabs>
        <w:ind w:left="0" w:firstLine="0"/>
      </w:pPr>
      <w:rPr>
        <w:i/>
      </w:rPr>
    </w:lvl>
    <w:lvl w:ilvl="3">
      <w:start w:val="1"/>
      <w:numFmt w:val="lowerLetter"/>
      <w:pStyle w:val="Heading4"/>
      <w:lvlText w:val="%4)"/>
      <w:lvlJc w:val="left"/>
      <w:pPr>
        <w:tabs>
          <w:tab w:val="num" w:pos="0"/>
        </w:tabs>
        <w:ind w:left="1152" w:hanging="720"/>
      </w:pPr>
    </w:lvl>
    <w:lvl w:ilvl="4">
      <w:start w:val="1"/>
      <w:numFmt w:val="decimal"/>
      <w:pStyle w:val="Heading5"/>
      <w:lvlText w:val="(%5)"/>
      <w:lvlJc w:val="left"/>
      <w:pPr>
        <w:tabs>
          <w:tab w:val="num" w:pos="0"/>
        </w:tabs>
        <w:ind w:left="1872" w:hanging="720"/>
      </w:pPr>
    </w:lvl>
    <w:lvl w:ilvl="5">
      <w:start w:val="1"/>
      <w:numFmt w:val="lowerLetter"/>
      <w:pStyle w:val="Heading6"/>
      <w:lvlText w:val="(%6)"/>
      <w:lvlJc w:val="left"/>
      <w:pPr>
        <w:tabs>
          <w:tab w:val="num" w:pos="0"/>
        </w:tabs>
        <w:ind w:left="2592" w:hanging="720"/>
      </w:pPr>
    </w:lvl>
    <w:lvl w:ilvl="6">
      <w:start w:val="1"/>
      <w:numFmt w:val="lowerRoman"/>
      <w:pStyle w:val="Heading7"/>
      <w:lvlText w:val="(%7)"/>
      <w:lvlJc w:val="left"/>
      <w:pPr>
        <w:tabs>
          <w:tab w:val="num" w:pos="0"/>
        </w:tabs>
        <w:ind w:left="3312" w:hanging="720"/>
      </w:pPr>
    </w:lvl>
    <w:lvl w:ilvl="7">
      <w:start w:val="1"/>
      <w:numFmt w:val="lowerLetter"/>
      <w:pStyle w:val="Heading8"/>
      <w:lvlText w:val="(%8)"/>
      <w:lvlJc w:val="left"/>
      <w:pPr>
        <w:tabs>
          <w:tab w:val="num" w:pos="0"/>
        </w:tabs>
        <w:ind w:left="4032" w:hanging="720"/>
      </w:pPr>
    </w:lvl>
    <w:lvl w:ilvl="8">
      <w:start w:val="1"/>
      <w:numFmt w:val="lowerRoman"/>
      <w:pStyle w:val="Heading9"/>
      <w:lvlText w:val="(%9)"/>
      <w:lvlJc w:val="left"/>
      <w:pPr>
        <w:tabs>
          <w:tab w:val="num" w:pos="0"/>
        </w:tabs>
        <w:ind w:left="4752" w:hanging="72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AD7794-7969-49A1-9B31-B4FAFD089F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3"/>
      </w:numPr>
      <w:suppressAutoHyphens/>
      <w:spacing w:before="240" w:after="80" w:line="240" w:lineRule="auto"/>
      <w:jc w:val="center"/>
      <w:outlineLvl w:val="0"/>
    </w:pPr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numPr>
        <w:ilvl w:val="1"/>
        <w:numId w:val="3"/>
      </w:numPr>
      <w:suppressAutoHyphens/>
      <w:spacing w:before="120" w:after="60" w:line="240" w:lineRule="auto"/>
      <w:outlineLvl w:val="1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numPr>
        <w:ilvl w:val="2"/>
        <w:numId w:val="3"/>
      </w:numPr>
      <w:suppressAutoHyphens/>
      <w:spacing w:after="0" w:line="240" w:lineRule="auto"/>
      <w:outlineLvl w:val="2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numPr>
        <w:ilvl w:val="3"/>
        <w:numId w:val="3"/>
      </w:numPr>
      <w:suppressAutoHyphens/>
      <w:spacing w:before="240" w:after="60" w:line="240" w:lineRule="auto"/>
      <w:outlineLvl w:val="3"/>
    </w:pPr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paragraph" w:styleId="Heading5">
    <w:name w:val="heading 5"/>
    <w:basedOn w:val="Normal"/>
    <w:next w:val="Normal"/>
    <w:link w:val="Heading5Char"/>
    <w:uiPriority w:val="9"/>
    <w:qFormat/>
    <w:pPr>
      <w:numPr>
        <w:ilvl w:val="4"/>
        <w:numId w:val="3"/>
      </w:numPr>
      <w:suppressAutoHyphens/>
      <w:spacing w:before="240" w:after="60" w:line="240" w:lineRule="auto"/>
      <w:outlineLvl w:val="4"/>
    </w:pPr>
    <w:rPr>
      <w:rFonts w:ascii="Times New Roman" w:eastAsia="Times New Roman" w:hAnsi="Times New Roman" w:cs="Times New Roman"/>
      <w:sz w:val="18"/>
      <w:szCs w:val="18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pPr>
      <w:numPr>
        <w:ilvl w:val="5"/>
        <w:numId w:val="3"/>
      </w:numPr>
      <w:suppressAutoHyphens/>
      <w:spacing w:before="240" w:after="60" w:line="240" w:lineRule="auto"/>
      <w:outlineLvl w:val="5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7">
    <w:name w:val="heading 7"/>
    <w:basedOn w:val="Normal"/>
    <w:next w:val="Normal"/>
    <w:link w:val="Heading7Char"/>
    <w:uiPriority w:val="9"/>
    <w:qFormat/>
    <w:pPr>
      <w:numPr>
        <w:ilvl w:val="6"/>
        <w:numId w:val="3"/>
      </w:numPr>
      <w:suppressAutoHyphens/>
      <w:spacing w:before="240" w:after="60" w:line="240" w:lineRule="auto"/>
      <w:outlineLvl w:val="6"/>
    </w:pPr>
    <w:rPr>
      <w:rFonts w:ascii="Times New Roman" w:eastAsia="Times New Roman" w:hAnsi="Times New Roman" w:cs="Times New Roman"/>
      <w:sz w:val="16"/>
      <w:szCs w:val="16"/>
      <w:lang w:val="en-US"/>
    </w:rPr>
  </w:style>
  <w:style w:type="paragraph" w:styleId="Heading8">
    <w:name w:val="heading 8"/>
    <w:basedOn w:val="Normal"/>
    <w:next w:val="Normal"/>
    <w:link w:val="Heading8Char"/>
    <w:uiPriority w:val="9"/>
    <w:qFormat/>
    <w:pPr>
      <w:numPr>
        <w:ilvl w:val="7"/>
        <w:numId w:val="3"/>
      </w:numPr>
      <w:suppressAutoHyphens/>
      <w:spacing w:before="240" w:after="60" w:line="240" w:lineRule="auto"/>
      <w:outlineLvl w:val="7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9">
    <w:name w:val="heading 9"/>
    <w:basedOn w:val="Normal"/>
    <w:next w:val="Normal"/>
    <w:link w:val="Heading9Char"/>
    <w:uiPriority w:val="9"/>
    <w:qFormat/>
    <w:pPr>
      <w:numPr>
        <w:ilvl w:val="8"/>
        <w:numId w:val="3"/>
      </w:numPr>
      <w:suppressAutoHyphens/>
      <w:spacing w:before="240" w:after="60" w:line="240" w:lineRule="auto"/>
      <w:outlineLvl w:val="8"/>
    </w:pPr>
    <w:rPr>
      <w:rFonts w:ascii="Times New Roman" w:eastAsia="Times New Roman" w:hAnsi="Times New Roman" w:cs="Times New Roman"/>
      <w:sz w:val="16"/>
      <w:szCs w:val="1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ibliography">
    <w:name w:val="Bibliography"/>
    <w:basedOn w:val="Normal"/>
    <w:next w:val="Normal"/>
    <w:uiPriority w:val="37"/>
    <w:unhideWhenUsed/>
    <w:pPr>
      <w:tabs>
        <w:tab w:val="left" w:pos="384"/>
      </w:tabs>
      <w:spacing w:after="0" w:line="240" w:lineRule="auto"/>
      <w:ind w:left="384" w:hanging="384"/>
    </w:p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E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qFormat/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1Char1">
    <w:name w:val="Heading 1 Char1"/>
    <w:basedOn w:val="DefaultParagraphFont"/>
    <w:uiPriority w:val="9"/>
    <w:qFormat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84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1</Pages>
  <Words>449</Words>
  <Characters>2561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Primary</dc:creator>
  <cp:keywords/>
  <dc:description/>
  <cp:lastModifiedBy>Primary</cp:lastModifiedBy>
  <cp:revision>20</cp:revision>
  <dcterms:created xsi:type="dcterms:W3CDTF">2022-12-29T21:41:00Z</dcterms:created>
  <dcterms:modified xsi:type="dcterms:W3CDTF">2023-01-01T17:12:00Z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id="QLRaj2Rj"/&gt;&lt;style id="ieee-optional" locale="en-GB" hasBibliography="1" bibliographyStyleHasBeenSet="1"/&gt;&lt;prefs&gt;&lt;pref name="fieldType" value="Field"/&gt;&lt;/prefs&gt;&lt;/data&gt;</vt:lpwstr>
  </property>
</Properties>
</file>