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  <w:jc w:val="center"/>
        <w:rPr>
          <w:b/>
          <w:sz w:val="36"/>
          <w:lang w:val="en-IE"/>
        </w:rPr>
      </w:pPr>
      <w:r>
        <w:rPr>
          <w:b/>
          <w:noProof/>
          <w:sz w:val="36"/>
          <w:lang w:val="en-IE" w:eastAsia="en-IE"/>
        </w:rPr>
        <w:drawing>
          <wp:inline distT="0" distB="0" distL="0" distR="0">
            <wp:extent cx="1890532" cy="20568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042" cy="20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School of Electronic Engineering</w:t>
      </w:r>
    </w:p>
    <w:p>
      <w:pPr>
        <w:spacing w:line="240" w:lineRule="auto"/>
        <w:rPr>
          <w:rFonts w:ascii="Arial" w:hAnsi="Arial" w:cs="Arial"/>
          <w:sz w:val="36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36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bCs/>
          <w:sz w:val="36"/>
          <w:lang w:val="en-IE"/>
        </w:rPr>
      </w:pPr>
      <w:r>
        <w:rPr>
          <w:rFonts w:ascii="Arial" w:hAnsi="Arial" w:cs="Arial"/>
          <w:bCs/>
          <w:sz w:val="36"/>
          <w:lang w:val="en-IE"/>
        </w:rPr>
        <w:t>CB54: Machine Learning Algorithms for EM Wave Scattering Problems</w:t>
      </w:r>
    </w:p>
    <w:p>
      <w:pPr>
        <w:spacing w:line="240" w:lineRule="auto"/>
        <w:jc w:val="center"/>
        <w:rPr>
          <w:rFonts w:ascii="Arial" w:hAnsi="Arial" w:cs="Arial"/>
          <w:b/>
          <w:bCs/>
          <w:sz w:val="32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bCs/>
          <w:sz w:val="40"/>
          <w:lang w:val="en-IE"/>
        </w:rPr>
        <w:t>Appendix D: Project Design &amp; Implementation</w:t>
      </w:r>
    </w:p>
    <w:p>
      <w:pPr>
        <w:spacing w:line="240" w:lineRule="auto"/>
        <w:jc w:val="center"/>
        <w:rPr>
          <w:rFonts w:ascii="Arial" w:hAnsi="Arial" w:cs="Arial"/>
          <w:sz w:val="28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28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Anthony James McElwee</w:t>
      </w:r>
    </w:p>
    <w:p>
      <w:pPr>
        <w:spacing w:line="240" w:lineRule="auto"/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ID Number: 20211330</w:t>
      </w:r>
    </w:p>
    <w:p>
      <w:pPr>
        <w:spacing w:line="240" w:lineRule="auto"/>
        <w:jc w:val="center"/>
        <w:rPr>
          <w:rFonts w:ascii="Arial" w:hAnsi="Arial" w:cs="Arial"/>
          <w:sz w:val="18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18"/>
          <w:lang w:val="en-IE"/>
        </w:rPr>
      </w:pPr>
      <w:r>
        <w:rPr>
          <w:rFonts w:ascii="Arial" w:hAnsi="Arial" w:cs="Arial"/>
          <w:sz w:val="32"/>
          <w:lang w:val="en-IE"/>
        </w:rPr>
        <w:t>August 2023</w:t>
      </w: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lang w:val="en-IE"/>
        </w:rPr>
      </w:pPr>
      <w:r>
        <w:rPr>
          <w:rFonts w:ascii="Arial" w:hAnsi="Arial" w:cs="Arial"/>
          <w:sz w:val="36"/>
          <w:lang w:val="en-IE"/>
        </w:rPr>
        <w:t>MEng in Electronic and Computer Engineering</w:t>
      </w:r>
    </w:p>
    <w:p>
      <w:pPr>
        <w:spacing w:line="240" w:lineRule="auto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Supervised by Dr Conor Brennan</w:t>
      </w:r>
    </w:p>
    <w:p>
      <w:pPr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br w:type="page"/>
      </w:r>
    </w:p>
    <w:p>
      <w:pPr>
        <w:jc w:val="center"/>
        <w:rPr>
          <w:rFonts w:ascii="Arial" w:hAnsi="Arial" w:cs="Arial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09590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54653" w:history="1">
            <w:r>
              <w:rPr>
                <w:rStyle w:val="Hyperlink"/>
                <w:noProof/>
                <w:lang w:val="en-GB"/>
              </w:rPr>
              <w:t>Project Design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4" w:history="1">
            <w:r>
              <w:rPr>
                <w:rStyle w:val="Hyperlink"/>
                <w:noProof/>
                <w:lang w:val="en-GB"/>
              </w:rPr>
              <w:t>Code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5" w:history="1">
            <w:r>
              <w:rPr>
                <w:rStyle w:val="Hyperlink"/>
                <w:noProof/>
                <w:lang w:val="en-GB"/>
              </w:rPr>
              <w:t>Model 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6" w:history="1">
            <w:r>
              <w:rPr>
                <w:rStyle w:val="Hyperlink"/>
                <w:noProof/>
                <w:lang w:val="en-GB"/>
              </w:rPr>
              <w:t>Checklist of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7" w:history="1">
            <w:r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>
      <w:pPr>
        <w:pStyle w:val="Heading1"/>
        <w:rPr>
          <w:lang w:val="en-GB"/>
        </w:rPr>
      </w:pPr>
      <w:bookmarkStart w:id="0" w:name="_Toc143254653"/>
      <w:r>
        <w:rPr>
          <w:lang w:val="en-GB"/>
        </w:rPr>
        <w:lastRenderedPageBreak/>
        <w:t>Project Design &amp; Implementation</w:t>
      </w:r>
      <w:bookmarkEnd w:id="0"/>
    </w:p>
    <w:p>
      <w:pPr>
        <w:rPr>
          <w:lang w:val="en-GB"/>
        </w:rPr>
      </w:pPr>
      <w:r>
        <w:rPr>
          <w:lang w:val="en-GB"/>
        </w:rPr>
        <w:t>[CHECK: As code is provided via Github, this section will contain flowcharts and model diagrams as well as key code highlights. Show whether that each item in the design plan was achieved.]</w:t>
      </w:r>
    </w:p>
    <w:p>
      <w:pPr>
        <w:pStyle w:val="Heading2"/>
        <w:rPr>
          <w:lang w:val="en-GB"/>
        </w:rPr>
      </w:pPr>
      <w:bookmarkStart w:id="1" w:name="_Toc143254654"/>
      <w:r>
        <w:rPr>
          <w:lang w:val="en-GB"/>
        </w:rPr>
        <w:t>Code Validation</w:t>
      </w:r>
      <w:bookmarkEnd w:id="1"/>
    </w:p>
    <w:p>
      <w:pPr>
        <w:rPr>
          <w:lang w:val="en-GB"/>
        </w:rPr>
      </w:pPr>
      <w:r>
        <w:rPr>
          <w:lang w:val="en-GB"/>
        </w:rPr>
        <w:t>CHECK: Bessel-Function Approach</w:t>
      </w:r>
    </w:p>
    <w:p>
      <w:pPr>
        <w:pStyle w:val="Heading2"/>
        <w:rPr>
          <w:lang w:val="en-GB"/>
        </w:rPr>
      </w:pPr>
      <w:bookmarkStart w:id="2" w:name="_Toc143254655"/>
      <w:r>
        <w:rPr>
          <w:lang w:val="en-GB"/>
        </w:rPr>
        <w:t>Model Architecture Description</w:t>
      </w:r>
      <w:bookmarkEnd w:id="2"/>
    </w:p>
    <w:p>
      <w:pPr>
        <w:rPr>
          <w:lang w:val="en-GB"/>
        </w:rPr>
      </w:pPr>
      <w:r>
        <w:rPr>
          <w:lang w:val="en-GB"/>
        </w:rPr>
        <w:t>CHECK: Include both diagrams here noting the visual keras one does not show skip connections.</w:t>
      </w:r>
    </w:p>
    <w:p>
      <w:pPr>
        <w:pStyle w:val="Heading2"/>
        <w:rPr>
          <w:lang w:val="en-GB"/>
        </w:rPr>
      </w:pPr>
      <w:bookmarkStart w:id="3" w:name="_Toc143254656"/>
      <w:r>
        <w:rPr>
          <w:lang w:val="en-GB"/>
        </w:rPr>
        <w:t>SovlerEMF2 Flow Diagram</w:t>
      </w:r>
    </w:p>
    <w:p>
      <w:pPr>
        <w:rPr>
          <w:lang w:val="en-GB"/>
        </w:rPr>
      </w:pPr>
      <w:r>
        <w:rPr>
          <w:lang w:val="en-GB"/>
        </w:rPr>
        <w:t>CHECK: Make a simple flow diagram like in the paper.</w:t>
      </w:r>
    </w:p>
    <w:p>
      <w:pPr>
        <w:pStyle w:val="Heading2"/>
        <w:rPr>
          <w:lang w:val="en-GB"/>
        </w:rPr>
      </w:pPr>
      <w:r>
        <w:rPr>
          <w:lang w:val="en-GB"/>
        </w:rPr>
        <w:t>Checklist of achievements</w:t>
      </w:r>
      <w:bookmarkEnd w:id="3"/>
    </w:p>
    <w:p>
      <w:pPr>
        <w:rPr>
          <w:lang w:val="en-GB"/>
        </w:rPr>
      </w:pPr>
      <w:r>
        <w:rPr>
          <w:lang w:val="en-GB"/>
        </w:rPr>
        <w:t>CHECK: There is a list in the Project Design Proposal, comment on each one or mark them off.</w:t>
      </w:r>
    </w:p>
    <w:p>
      <w:pPr>
        <w:pStyle w:val="Heading2"/>
        <w:rPr>
          <w:lang w:val="en-GB"/>
        </w:rPr>
      </w:pPr>
      <w:bookmarkStart w:id="4" w:name="_Toc143254657"/>
      <w:r>
        <w:rPr>
          <w:lang w:val="en-GB"/>
        </w:rPr>
        <w:t>Bibliography</w:t>
      </w:r>
      <w:bookmarkEnd w:id="4"/>
      <w:r>
        <w:rPr>
          <w:lang w:val="en-GB"/>
        </w:rPr>
        <w:t xml:space="preserve"> 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ZOTERO_BIBL {"uncited":[],"omitted":[],"custom":[]} CSL_BIBLIOGRAPHY </w:instrText>
      </w:r>
      <w:r>
        <w:rPr>
          <w:lang w:val="en-GB"/>
        </w:rPr>
        <w:fldChar w:fldCharType="separate"/>
      </w:r>
      <w:r>
        <w:rPr>
          <w:rFonts w:ascii="Calibri Light" w:hAnsi="Calibri Light" w:cs="Calibri Light"/>
          <w:sz w:val="26"/>
        </w:rPr>
        <w:t>[1]</w:t>
      </w:r>
      <w:r>
        <w:rPr>
          <w:rFonts w:ascii="Calibri Light" w:hAnsi="Calibri Light" w:cs="Calibri Light"/>
          <w:sz w:val="26"/>
        </w:rPr>
        <w:tab/>
        <w:t>C. Brennan and K. McGuinness, “Site-specific Deep Learning Path Loss Models based on the Method of Moments.” arXiv, Feb. 02, 2023. doi: 10.48550/arXiv.2302.01052.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[2]</w:t>
      </w:r>
      <w:r>
        <w:rPr>
          <w:rFonts w:ascii="Calibri Light" w:hAnsi="Calibri Light" w:cs="Calibri Light"/>
          <w:sz w:val="26"/>
        </w:rPr>
        <w:tab/>
        <w:t>V. Pham-Xuan, “Accelerated iterative solvers for the solution of electromagnetic scattering and wave propagation propagation problems,” doctoral, Dublin City University. School of Electronic Engineering, 2016. Accessed: Mar. 20, 2023. [Online]. Available: https://doras.dcu.ie/20951/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[3]</w:t>
      </w:r>
      <w:r>
        <w:rPr>
          <w:rFonts w:ascii="Calibri Light" w:hAnsi="Calibri Light" w:cs="Calibri Light"/>
          <w:sz w:val="26"/>
        </w:rPr>
        <w:tab/>
        <w:t xml:space="preserve">P. M. van den Berg, </w:t>
      </w:r>
      <w:r>
        <w:rPr>
          <w:rFonts w:ascii="Calibri Light" w:hAnsi="Calibri Light" w:cs="Calibri Light"/>
          <w:i/>
          <w:iCs/>
          <w:sz w:val="26"/>
        </w:rPr>
        <w:t>Forward and inverse scattering algorithms based on contrast source integral equations</w:t>
      </w:r>
      <w:r>
        <w:rPr>
          <w:rFonts w:ascii="Calibri Light" w:hAnsi="Calibri Light" w:cs="Calibri Light"/>
          <w:sz w:val="26"/>
        </w:rPr>
        <w:t>. Hoboken, NJ: Wiley, 2020. [Online]. Available: https://onlinelibrary.wiley.com/doi/book/10.1002/9781119741602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[4]</w:t>
      </w:r>
      <w:r>
        <w:rPr>
          <w:rFonts w:ascii="Calibri Light" w:hAnsi="Calibri Light" w:cs="Calibri Light"/>
          <w:sz w:val="26"/>
        </w:rPr>
        <w:tab/>
        <w:t xml:space="preserve">Q. Ren, Y. Wang, Y. Li, and S. Qi, </w:t>
      </w:r>
      <w:r>
        <w:rPr>
          <w:rFonts w:ascii="Calibri Light" w:hAnsi="Calibri Light" w:cs="Calibri Light"/>
          <w:i/>
          <w:iCs/>
          <w:sz w:val="26"/>
        </w:rPr>
        <w:t>Sophisticated Electromagnetic Forward Scattering Solver via Deep Learning</w:t>
      </w:r>
      <w:r>
        <w:rPr>
          <w:rFonts w:ascii="Calibri Light" w:hAnsi="Calibri Light" w:cs="Calibri Light"/>
          <w:sz w:val="26"/>
        </w:rPr>
        <w:t>. Singapore: Springer, 2022. doi: 10.1007/978-981-16-6261-4.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[5]</w:t>
      </w:r>
      <w:r>
        <w:rPr>
          <w:rFonts w:ascii="Calibri Light" w:hAnsi="Calibri Light" w:cs="Calibri Light"/>
          <w:sz w:val="26"/>
        </w:rPr>
        <w:tab/>
        <w:t xml:space="preserve">J. Lim and D. Psaltis, “MaxwellNet: Physics-driven deep neural network training based on Maxwell’s equations,” </w:t>
      </w:r>
      <w:r>
        <w:rPr>
          <w:rFonts w:ascii="Calibri Light" w:hAnsi="Calibri Light" w:cs="Calibri Light"/>
          <w:i/>
          <w:iCs/>
          <w:sz w:val="26"/>
        </w:rPr>
        <w:t>APL Photonics</w:t>
      </w:r>
      <w:r>
        <w:rPr>
          <w:rFonts w:ascii="Calibri Light" w:hAnsi="Calibri Light" w:cs="Calibri Light"/>
          <w:sz w:val="26"/>
        </w:rPr>
        <w:t>, vol. 7, no. 1, p. 011301, Jan. 2022, doi: 10.1063/5.0071616.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[6]</w:t>
      </w:r>
      <w:r>
        <w:rPr>
          <w:rFonts w:ascii="Calibri Light" w:hAnsi="Calibri Light" w:cs="Calibri Light"/>
          <w:sz w:val="26"/>
        </w:rPr>
        <w:tab/>
        <w:t xml:space="preserve">A. P. M. Li, M. Li, and M. Salucci, </w:t>
      </w:r>
      <w:r>
        <w:rPr>
          <w:rFonts w:ascii="Calibri Light" w:hAnsi="Calibri Light" w:cs="Calibri Light"/>
          <w:i/>
          <w:iCs/>
          <w:sz w:val="26"/>
        </w:rPr>
        <w:t>Applications of Deep Learning in Electromagnetics: Teaching Maxwell’s Equations to Machines</w:t>
      </w:r>
      <w:r>
        <w:rPr>
          <w:rFonts w:ascii="Calibri Light" w:hAnsi="Calibri Light" w:cs="Calibri Light"/>
          <w:sz w:val="26"/>
        </w:rPr>
        <w:t>. Institution of Engineering &amp; Technology, 2023.</w:t>
      </w:r>
    </w:p>
    <w:p>
      <w:pPr>
        <w:rPr>
          <w:lang w:val="en-GB"/>
        </w:rPr>
      </w:pPr>
      <w:r>
        <w:rPr>
          <w:lang w:val="en-GB"/>
        </w:rPr>
        <w:fldChar w:fldCharType="end"/>
      </w:r>
    </w:p>
    <w:p>
      <w:pPr>
        <w:pStyle w:val="BodyText2"/>
      </w:pPr>
    </w:p>
    <w:sectPr>
      <w:pgSz w:w="11906" w:h="16838"/>
      <w:pgMar w:top="720" w:right="720" w:bottom="720" w:left="720" w:header="706" w:footer="706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40FF"/>
    <w:multiLevelType w:val="hybridMultilevel"/>
    <w:tmpl w:val="6A72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74F3"/>
    <w:multiLevelType w:val="hybridMultilevel"/>
    <w:tmpl w:val="5BB0F97A"/>
    <w:lvl w:ilvl="0" w:tplc="C3CE33DE">
      <w:start w:val="2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55009"/>
    <w:multiLevelType w:val="hybridMultilevel"/>
    <w:tmpl w:val="A6F2398C"/>
    <w:lvl w:ilvl="0" w:tplc="11148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E48A1"/>
    <w:multiLevelType w:val="hybridMultilevel"/>
    <w:tmpl w:val="F62E05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EDAD2-9ECA-45F5-8B9C-5CCC58DC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pPr>
      <w:tabs>
        <w:tab w:val="left" w:pos="384"/>
      </w:tabs>
      <w:spacing w:after="0" w:line="240" w:lineRule="auto"/>
      <w:ind w:left="384" w:hanging="384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FFEC-B232-4246-8738-F3BC5AB3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anthonyjames mcelwee</cp:lastModifiedBy>
  <cp:revision>286</cp:revision>
  <cp:lastPrinted>2023-05-15T18:54:00Z</cp:lastPrinted>
  <dcterms:created xsi:type="dcterms:W3CDTF">2023-05-04T09:22:00Z</dcterms:created>
  <dcterms:modified xsi:type="dcterms:W3CDTF">2023-08-18T16:14:00Z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id="Xx3dqzHr"/&gt;&lt;style id="http://www.zotero.org/styles/ieee-transactions-on-antennas-and-propagation" hasBibliography="1" bibliographyStyleHasBeenSet="1"/&gt;&lt;prefs&gt;&lt;pref name="fieldType" value="Field"/</vt:lpwstr>
  </property>
  <property fmtid="{D5CDD505-2E9C-101B-9397-08002B2CF9AE}" pid="3" name="ZOTERO_PREF_2">
    <vt:lpwstr>&gt;&lt;pref name="automaticJournalAbbreviations" value="true"/&gt;&lt;/prefs&gt;&lt;/data&gt;</vt:lpwstr>
  </property>
</Properties>
</file>