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spacing w:line="240" w:lineRule="auto"/>
        <w:jc w:val="center"/>
        <w:rPr>
          <w:b/>
          <w:sz w:val="36"/>
          <w:lang w:val="en-IE"/>
        </w:rPr>
      </w:pPr>
      <w:r>
        <w:rPr>
          <w:b/>
          <w:noProof/>
          <w:sz w:val="36"/>
          <w:lang w:val="en-IE" w:eastAsia="en-IE"/>
        </w:rPr>
        <w:drawing>
          <wp:inline distT="0" distB="0" distL="0" distR="0">
            <wp:extent cx="1890532" cy="2056841"/>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08042" cy="2075892"/>
                    </a:xfrm>
                    <a:prstGeom prst="rect">
                      <a:avLst/>
                    </a:prstGeom>
                  </pic:spPr>
                </pic:pic>
              </a:graphicData>
            </a:graphic>
          </wp:inline>
        </w:drawing>
      </w:r>
    </w:p>
    <w:p>
      <w:pPr>
        <w:spacing w:line="240" w:lineRule="auto"/>
        <w:jc w:val="center"/>
        <w:rPr>
          <w:rFonts w:ascii="Arial" w:hAnsi="Arial" w:cs="Arial"/>
          <w:sz w:val="32"/>
          <w:lang w:val="en-IE"/>
        </w:rPr>
      </w:pPr>
      <w:r>
        <w:rPr>
          <w:rFonts w:ascii="Arial" w:hAnsi="Arial" w:cs="Arial"/>
          <w:sz w:val="32"/>
          <w:lang w:val="en-IE"/>
        </w:rPr>
        <w:t>School of Electronic Engineering</w:t>
      </w:r>
    </w:p>
    <w:p>
      <w:pPr>
        <w:spacing w:line="240" w:lineRule="auto"/>
        <w:rPr>
          <w:rFonts w:ascii="Arial" w:hAnsi="Arial" w:cs="Arial"/>
          <w:sz w:val="36"/>
          <w:lang w:val="en-IE"/>
        </w:rPr>
      </w:pPr>
    </w:p>
    <w:p>
      <w:pPr>
        <w:spacing w:line="240" w:lineRule="auto"/>
        <w:jc w:val="center"/>
        <w:rPr>
          <w:rFonts w:ascii="Arial" w:hAnsi="Arial" w:cs="Arial"/>
          <w:sz w:val="36"/>
          <w:lang w:val="en-IE"/>
        </w:rPr>
      </w:pPr>
    </w:p>
    <w:p>
      <w:pPr>
        <w:spacing w:line="240" w:lineRule="auto"/>
        <w:jc w:val="center"/>
        <w:rPr>
          <w:rFonts w:ascii="Arial" w:hAnsi="Arial" w:cs="Arial"/>
          <w:bCs/>
          <w:sz w:val="36"/>
          <w:lang w:val="en-IE"/>
        </w:rPr>
      </w:pPr>
      <w:r>
        <w:rPr>
          <w:rFonts w:ascii="Arial" w:hAnsi="Arial" w:cs="Arial"/>
          <w:bCs/>
          <w:sz w:val="36"/>
          <w:lang w:val="en-IE"/>
        </w:rPr>
        <w:t>CB54: Machine Learning Algorithms for EM Wave Scattering Problems</w:t>
      </w:r>
    </w:p>
    <w:p>
      <w:pPr>
        <w:spacing w:line="240" w:lineRule="auto"/>
        <w:jc w:val="center"/>
        <w:rPr>
          <w:rFonts w:ascii="Arial" w:hAnsi="Arial" w:cs="Arial"/>
          <w:b/>
          <w:bCs/>
          <w:sz w:val="32"/>
          <w:lang w:val="en-IE"/>
        </w:rPr>
      </w:pPr>
    </w:p>
    <w:p>
      <w:pPr>
        <w:spacing w:line="240" w:lineRule="auto"/>
        <w:jc w:val="center"/>
        <w:rPr>
          <w:rFonts w:ascii="Arial" w:hAnsi="Arial" w:cs="Arial"/>
          <w:sz w:val="36"/>
          <w:lang w:val="en-IE"/>
        </w:rPr>
      </w:pPr>
      <w:r>
        <w:rPr>
          <w:rFonts w:ascii="Arial" w:hAnsi="Arial" w:cs="Arial"/>
          <w:bCs/>
          <w:sz w:val="40"/>
          <w:lang w:val="en-IE"/>
        </w:rPr>
        <w:t>Project Design Plan</w:t>
      </w:r>
    </w:p>
    <w:p>
      <w:pPr>
        <w:spacing w:line="240" w:lineRule="auto"/>
        <w:jc w:val="center"/>
        <w:rPr>
          <w:rFonts w:ascii="Arial" w:hAnsi="Arial" w:cs="Arial"/>
          <w:sz w:val="28"/>
          <w:lang w:val="en-IE"/>
        </w:rPr>
      </w:pPr>
    </w:p>
    <w:p>
      <w:pPr>
        <w:spacing w:line="240" w:lineRule="auto"/>
        <w:jc w:val="center"/>
        <w:rPr>
          <w:rFonts w:ascii="Arial" w:hAnsi="Arial" w:cs="Arial"/>
          <w:sz w:val="28"/>
          <w:lang w:val="en-IE"/>
        </w:rPr>
      </w:pPr>
    </w:p>
    <w:p>
      <w:pPr>
        <w:spacing w:line="240" w:lineRule="auto"/>
        <w:jc w:val="center"/>
        <w:rPr>
          <w:rFonts w:ascii="Arial" w:hAnsi="Arial" w:cs="Arial"/>
          <w:sz w:val="32"/>
          <w:lang w:val="en-IE"/>
        </w:rPr>
      </w:pPr>
      <w:r>
        <w:rPr>
          <w:rFonts w:ascii="Arial" w:hAnsi="Arial" w:cs="Arial"/>
          <w:sz w:val="32"/>
          <w:lang w:val="en-IE"/>
        </w:rPr>
        <w:t>Anthony James McElwee</w:t>
      </w:r>
    </w:p>
    <w:p>
      <w:pPr>
        <w:spacing w:line="240" w:lineRule="auto"/>
        <w:jc w:val="center"/>
        <w:rPr>
          <w:rFonts w:ascii="Arial" w:hAnsi="Arial" w:cs="Arial"/>
          <w:sz w:val="32"/>
          <w:lang w:val="en-IE"/>
        </w:rPr>
      </w:pPr>
      <w:r>
        <w:rPr>
          <w:rFonts w:ascii="Arial" w:hAnsi="Arial" w:cs="Arial"/>
          <w:sz w:val="32"/>
          <w:lang w:val="en-IE"/>
        </w:rPr>
        <w:t>ID Number: 20211330</w:t>
      </w:r>
    </w:p>
    <w:p>
      <w:pPr>
        <w:spacing w:line="240" w:lineRule="auto"/>
        <w:jc w:val="center"/>
        <w:rPr>
          <w:rFonts w:ascii="Arial" w:hAnsi="Arial" w:cs="Arial"/>
          <w:sz w:val="18"/>
          <w:lang w:val="en-IE"/>
        </w:rPr>
      </w:pPr>
    </w:p>
    <w:p>
      <w:pPr>
        <w:spacing w:line="240" w:lineRule="auto"/>
        <w:jc w:val="center"/>
        <w:rPr>
          <w:rFonts w:ascii="Arial" w:hAnsi="Arial" w:cs="Arial"/>
          <w:sz w:val="18"/>
          <w:lang w:val="en-IE"/>
        </w:rPr>
      </w:pPr>
      <w:r>
        <w:rPr>
          <w:rFonts w:ascii="Arial" w:hAnsi="Arial" w:cs="Arial"/>
          <w:sz w:val="32"/>
          <w:lang w:val="en-IE"/>
        </w:rPr>
        <w:t>June 2023</w:t>
      </w:r>
    </w:p>
    <w:p>
      <w:pPr>
        <w:jc w:val="center"/>
        <w:rPr>
          <w:rFonts w:ascii="Arial" w:hAnsi="Arial" w:cs="Arial"/>
          <w:lang w:val="en-IE"/>
        </w:rPr>
      </w:pPr>
    </w:p>
    <w:p>
      <w:pPr>
        <w:jc w:val="center"/>
        <w:rPr>
          <w:rFonts w:ascii="Arial" w:hAnsi="Arial" w:cs="Arial"/>
          <w:lang w:val="en-IE"/>
        </w:rPr>
      </w:pPr>
    </w:p>
    <w:p>
      <w:pPr>
        <w:jc w:val="center"/>
        <w:rPr>
          <w:rFonts w:ascii="Arial" w:hAnsi="Arial" w:cs="Arial"/>
          <w:lang w:val="en-IE"/>
        </w:rPr>
      </w:pPr>
    </w:p>
    <w:p>
      <w:pPr>
        <w:spacing w:line="240" w:lineRule="auto"/>
        <w:jc w:val="center"/>
        <w:rPr>
          <w:rFonts w:ascii="Arial" w:hAnsi="Arial" w:cs="Arial"/>
          <w:lang w:val="en-IE"/>
        </w:rPr>
      </w:pPr>
      <w:r>
        <w:rPr>
          <w:rFonts w:ascii="Arial" w:hAnsi="Arial" w:cs="Arial"/>
          <w:sz w:val="36"/>
          <w:lang w:val="en-IE"/>
        </w:rPr>
        <w:t>MEng in Electronic and Computer Engineering</w:t>
      </w:r>
    </w:p>
    <w:p>
      <w:pPr>
        <w:spacing w:line="240" w:lineRule="auto"/>
        <w:rPr>
          <w:rFonts w:ascii="Arial" w:hAnsi="Arial" w:cs="Arial"/>
          <w:lang w:val="en-IE"/>
        </w:rPr>
      </w:pPr>
    </w:p>
    <w:p>
      <w:pPr>
        <w:jc w:val="center"/>
        <w:rPr>
          <w:rFonts w:ascii="Arial" w:hAnsi="Arial" w:cs="Arial"/>
          <w:sz w:val="32"/>
          <w:lang w:val="en-IE"/>
        </w:rPr>
      </w:pPr>
      <w:r>
        <w:rPr>
          <w:rFonts w:ascii="Arial" w:hAnsi="Arial" w:cs="Arial"/>
          <w:sz w:val="32"/>
          <w:lang w:val="en-IE"/>
        </w:rPr>
        <w:t>Supervised by Dr Conor Brennan</w:t>
      </w:r>
    </w:p>
    <w:p>
      <w:pPr>
        <w:rPr>
          <w:rFonts w:ascii="Arial" w:hAnsi="Arial" w:cs="Arial"/>
          <w:sz w:val="32"/>
          <w:lang w:val="en-IE"/>
        </w:rPr>
      </w:pPr>
      <w:r>
        <w:rPr>
          <w:rFonts w:ascii="Arial" w:hAnsi="Arial" w:cs="Arial"/>
          <w:sz w:val="32"/>
          <w:lang w:val="en-IE"/>
        </w:rPr>
        <w:br w:type="page"/>
      </w:r>
    </w:p>
    <w:p>
      <w:pPr>
        <w:jc w:val="center"/>
        <w:rPr>
          <w:rFonts w:ascii="Arial" w:hAnsi="Arial" w:cs="Arial"/>
          <w:sz w:val="20"/>
        </w:rPr>
      </w:pPr>
    </w:p>
    <w:sdt>
      <w:sdtPr>
        <w:rPr>
          <w:rFonts w:asciiTheme="minorHAnsi" w:eastAsiaTheme="minorEastAsia" w:hAnsiTheme="minorHAnsi" w:cstheme="minorBidi"/>
          <w:color w:val="auto"/>
          <w:sz w:val="22"/>
          <w:szCs w:val="22"/>
        </w:rPr>
        <w:id w:val="-609590983"/>
        <w:docPartObj>
          <w:docPartGallery w:val="Table of Contents"/>
          <w:docPartUnique/>
        </w:docPartObj>
      </w:sdtPr>
      <w:sdtEndPr>
        <w:rPr>
          <w:b/>
          <w:bCs/>
          <w:noProof/>
        </w:rPr>
      </w:sdtEndPr>
      <w:sdtContent>
        <w:p>
          <w:pPr>
            <w:pStyle w:val="TOCHeading"/>
          </w:pPr>
          <w:r>
            <w:t>Contents</w:t>
          </w:r>
        </w:p>
        <w:p>
          <w:pPr>
            <w:pStyle w:val="TOC1"/>
            <w:tabs>
              <w:tab w:val="right" w:leader="dot" w:pos="10456"/>
            </w:tabs>
            <w:rPr>
              <w:noProof/>
            </w:rPr>
          </w:pPr>
          <w:r>
            <w:fldChar w:fldCharType="begin"/>
          </w:r>
          <w:r>
            <w:instrText xml:space="preserve"> TOC \o "1-3" \h \z \u </w:instrText>
          </w:r>
          <w:r>
            <w:fldChar w:fldCharType="separate"/>
          </w:r>
          <w:hyperlink w:anchor="_Toc135471067" w:history="1">
            <w:r>
              <w:rPr>
                <w:rStyle w:val="Hyperlink"/>
                <w:noProof/>
                <w:lang w:val="en-GB"/>
              </w:rPr>
              <w:t>Project Design Plan</w:t>
            </w:r>
            <w:r>
              <w:rPr>
                <w:noProof/>
                <w:webHidden/>
              </w:rPr>
              <w:tab/>
            </w:r>
            <w:r>
              <w:rPr>
                <w:noProof/>
                <w:webHidden/>
              </w:rPr>
              <w:fldChar w:fldCharType="begin"/>
            </w:r>
            <w:r>
              <w:rPr>
                <w:noProof/>
                <w:webHidden/>
              </w:rPr>
              <w:instrText xml:space="preserve"> PAGEREF _Toc135471067 \h </w:instrText>
            </w:r>
            <w:r>
              <w:rPr>
                <w:noProof/>
                <w:webHidden/>
              </w:rPr>
            </w:r>
            <w:r>
              <w:rPr>
                <w:noProof/>
                <w:webHidden/>
              </w:rPr>
              <w:fldChar w:fldCharType="separate"/>
            </w:r>
            <w:r>
              <w:rPr>
                <w:noProof/>
                <w:webHidden/>
              </w:rPr>
              <w:t>3</w:t>
            </w:r>
            <w:r>
              <w:rPr>
                <w:noProof/>
                <w:webHidden/>
              </w:rPr>
              <w:fldChar w:fldCharType="end"/>
            </w:r>
          </w:hyperlink>
        </w:p>
        <w:p>
          <w:pPr>
            <w:pStyle w:val="TOC2"/>
            <w:tabs>
              <w:tab w:val="right" w:leader="dot" w:pos="10456"/>
            </w:tabs>
            <w:rPr>
              <w:noProof/>
            </w:rPr>
          </w:pPr>
          <w:hyperlink w:anchor="_Toc135471068" w:history="1">
            <w:r>
              <w:rPr>
                <w:rStyle w:val="Hyperlink"/>
                <w:noProof/>
              </w:rPr>
              <w:t>Research Question</w:t>
            </w:r>
            <w:r>
              <w:rPr>
                <w:noProof/>
                <w:webHidden/>
              </w:rPr>
              <w:tab/>
            </w:r>
            <w:r>
              <w:rPr>
                <w:noProof/>
                <w:webHidden/>
              </w:rPr>
              <w:fldChar w:fldCharType="begin"/>
            </w:r>
            <w:r>
              <w:rPr>
                <w:noProof/>
                <w:webHidden/>
              </w:rPr>
              <w:instrText xml:space="preserve"> PAGEREF _Toc135471068 \h </w:instrText>
            </w:r>
            <w:r>
              <w:rPr>
                <w:noProof/>
                <w:webHidden/>
              </w:rPr>
            </w:r>
            <w:r>
              <w:rPr>
                <w:noProof/>
                <w:webHidden/>
              </w:rPr>
              <w:fldChar w:fldCharType="separate"/>
            </w:r>
            <w:r>
              <w:rPr>
                <w:noProof/>
                <w:webHidden/>
              </w:rPr>
              <w:t>3</w:t>
            </w:r>
            <w:r>
              <w:rPr>
                <w:noProof/>
                <w:webHidden/>
              </w:rPr>
              <w:fldChar w:fldCharType="end"/>
            </w:r>
          </w:hyperlink>
        </w:p>
        <w:p>
          <w:pPr>
            <w:pStyle w:val="TOC3"/>
            <w:tabs>
              <w:tab w:val="right" w:leader="dot" w:pos="10456"/>
            </w:tabs>
            <w:rPr>
              <w:noProof/>
            </w:rPr>
          </w:pPr>
          <w:hyperlink w:anchor="_Toc135471069" w:history="1">
            <w:r>
              <w:rPr>
                <w:rStyle w:val="Hyperlink"/>
                <w:noProof/>
                <w:lang w:val="en-GB"/>
              </w:rPr>
              <w:t>Primary Research Question</w:t>
            </w:r>
            <w:r>
              <w:rPr>
                <w:noProof/>
                <w:webHidden/>
              </w:rPr>
              <w:tab/>
            </w:r>
            <w:r>
              <w:rPr>
                <w:noProof/>
                <w:webHidden/>
              </w:rPr>
              <w:fldChar w:fldCharType="begin"/>
            </w:r>
            <w:r>
              <w:rPr>
                <w:noProof/>
                <w:webHidden/>
              </w:rPr>
              <w:instrText xml:space="preserve"> PAGEREF _Toc135471069 \h </w:instrText>
            </w:r>
            <w:r>
              <w:rPr>
                <w:noProof/>
                <w:webHidden/>
              </w:rPr>
            </w:r>
            <w:r>
              <w:rPr>
                <w:noProof/>
                <w:webHidden/>
              </w:rPr>
              <w:fldChar w:fldCharType="separate"/>
            </w:r>
            <w:r>
              <w:rPr>
                <w:noProof/>
                <w:webHidden/>
              </w:rPr>
              <w:t>3</w:t>
            </w:r>
            <w:r>
              <w:rPr>
                <w:noProof/>
                <w:webHidden/>
              </w:rPr>
              <w:fldChar w:fldCharType="end"/>
            </w:r>
          </w:hyperlink>
        </w:p>
        <w:p>
          <w:pPr>
            <w:pStyle w:val="TOC3"/>
            <w:tabs>
              <w:tab w:val="right" w:leader="dot" w:pos="10456"/>
            </w:tabs>
            <w:rPr>
              <w:noProof/>
            </w:rPr>
          </w:pPr>
          <w:hyperlink w:anchor="_Toc135471070" w:history="1">
            <w:r>
              <w:rPr>
                <w:rStyle w:val="Hyperlink"/>
                <w:noProof/>
                <w:lang w:val="en-GB"/>
              </w:rPr>
              <w:t>Secondary Research Questions</w:t>
            </w:r>
            <w:r>
              <w:rPr>
                <w:noProof/>
                <w:webHidden/>
              </w:rPr>
              <w:tab/>
            </w:r>
            <w:r>
              <w:rPr>
                <w:noProof/>
                <w:webHidden/>
              </w:rPr>
              <w:fldChar w:fldCharType="begin"/>
            </w:r>
            <w:r>
              <w:rPr>
                <w:noProof/>
                <w:webHidden/>
              </w:rPr>
              <w:instrText xml:space="preserve"> PAGEREF _Toc135471070 \h </w:instrText>
            </w:r>
            <w:r>
              <w:rPr>
                <w:noProof/>
                <w:webHidden/>
              </w:rPr>
            </w:r>
            <w:r>
              <w:rPr>
                <w:noProof/>
                <w:webHidden/>
              </w:rPr>
              <w:fldChar w:fldCharType="separate"/>
            </w:r>
            <w:r>
              <w:rPr>
                <w:noProof/>
                <w:webHidden/>
              </w:rPr>
              <w:t>3</w:t>
            </w:r>
            <w:r>
              <w:rPr>
                <w:noProof/>
                <w:webHidden/>
              </w:rPr>
              <w:fldChar w:fldCharType="end"/>
            </w:r>
          </w:hyperlink>
        </w:p>
        <w:p>
          <w:pPr>
            <w:pStyle w:val="TOC2"/>
            <w:tabs>
              <w:tab w:val="right" w:leader="dot" w:pos="10456"/>
            </w:tabs>
            <w:rPr>
              <w:noProof/>
            </w:rPr>
          </w:pPr>
          <w:hyperlink w:anchor="_Toc135471071" w:history="1">
            <w:r>
              <w:rPr>
                <w:rStyle w:val="Hyperlink"/>
                <w:noProof/>
                <w:lang w:val="en-GB"/>
              </w:rPr>
              <w:t>Project Scope</w:t>
            </w:r>
            <w:r>
              <w:rPr>
                <w:noProof/>
                <w:webHidden/>
              </w:rPr>
              <w:tab/>
            </w:r>
            <w:r>
              <w:rPr>
                <w:noProof/>
                <w:webHidden/>
              </w:rPr>
              <w:fldChar w:fldCharType="begin"/>
            </w:r>
            <w:r>
              <w:rPr>
                <w:noProof/>
                <w:webHidden/>
              </w:rPr>
              <w:instrText xml:space="preserve"> PAGEREF _Toc135471071 \h </w:instrText>
            </w:r>
            <w:r>
              <w:rPr>
                <w:noProof/>
                <w:webHidden/>
              </w:rPr>
            </w:r>
            <w:r>
              <w:rPr>
                <w:noProof/>
                <w:webHidden/>
              </w:rPr>
              <w:fldChar w:fldCharType="separate"/>
            </w:r>
            <w:r>
              <w:rPr>
                <w:noProof/>
                <w:webHidden/>
              </w:rPr>
              <w:t>4</w:t>
            </w:r>
            <w:r>
              <w:rPr>
                <w:noProof/>
                <w:webHidden/>
              </w:rPr>
              <w:fldChar w:fldCharType="end"/>
            </w:r>
          </w:hyperlink>
        </w:p>
        <w:p>
          <w:pPr>
            <w:pStyle w:val="TOC2"/>
            <w:tabs>
              <w:tab w:val="right" w:leader="dot" w:pos="10456"/>
            </w:tabs>
            <w:rPr>
              <w:noProof/>
            </w:rPr>
          </w:pPr>
          <w:hyperlink w:anchor="_Toc135471072" w:history="1">
            <w:r>
              <w:rPr>
                <w:rStyle w:val="Hyperlink"/>
                <w:noProof/>
                <w:lang w:val="en-GB"/>
              </w:rPr>
              <w:t>Design Approach</w:t>
            </w:r>
            <w:r>
              <w:rPr>
                <w:noProof/>
                <w:webHidden/>
              </w:rPr>
              <w:tab/>
            </w:r>
            <w:r>
              <w:rPr>
                <w:noProof/>
                <w:webHidden/>
              </w:rPr>
              <w:fldChar w:fldCharType="begin"/>
            </w:r>
            <w:r>
              <w:rPr>
                <w:noProof/>
                <w:webHidden/>
              </w:rPr>
              <w:instrText xml:space="preserve"> PAGEREF _Toc135471072 \h </w:instrText>
            </w:r>
            <w:r>
              <w:rPr>
                <w:noProof/>
                <w:webHidden/>
              </w:rPr>
            </w:r>
            <w:r>
              <w:rPr>
                <w:noProof/>
                <w:webHidden/>
              </w:rPr>
              <w:fldChar w:fldCharType="separate"/>
            </w:r>
            <w:r>
              <w:rPr>
                <w:noProof/>
                <w:webHidden/>
              </w:rPr>
              <w:t>4</w:t>
            </w:r>
            <w:r>
              <w:rPr>
                <w:noProof/>
                <w:webHidden/>
              </w:rPr>
              <w:fldChar w:fldCharType="end"/>
            </w:r>
          </w:hyperlink>
        </w:p>
        <w:p>
          <w:pPr>
            <w:pStyle w:val="TOC2"/>
            <w:tabs>
              <w:tab w:val="right" w:leader="dot" w:pos="10456"/>
            </w:tabs>
            <w:rPr>
              <w:noProof/>
            </w:rPr>
          </w:pPr>
          <w:hyperlink w:anchor="_Toc135471073" w:history="1">
            <w:r>
              <w:rPr>
                <w:rStyle w:val="Hyperlink"/>
                <w:noProof/>
                <w:lang w:val="en-GB"/>
              </w:rPr>
              <w:t>Timeline</w:t>
            </w:r>
            <w:r>
              <w:rPr>
                <w:noProof/>
                <w:webHidden/>
              </w:rPr>
              <w:tab/>
            </w:r>
            <w:r>
              <w:rPr>
                <w:noProof/>
                <w:webHidden/>
              </w:rPr>
              <w:fldChar w:fldCharType="begin"/>
            </w:r>
            <w:r>
              <w:rPr>
                <w:noProof/>
                <w:webHidden/>
              </w:rPr>
              <w:instrText xml:space="preserve"> PAGEREF _Toc135471073 \h </w:instrText>
            </w:r>
            <w:r>
              <w:rPr>
                <w:noProof/>
                <w:webHidden/>
              </w:rPr>
            </w:r>
            <w:r>
              <w:rPr>
                <w:noProof/>
                <w:webHidden/>
              </w:rPr>
              <w:fldChar w:fldCharType="separate"/>
            </w:r>
            <w:r>
              <w:rPr>
                <w:noProof/>
                <w:webHidden/>
              </w:rPr>
              <w:t>8</w:t>
            </w:r>
            <w:r>
              <w:rPr>
                <w:noProof/>
                <w:webHidden/>
              </w:rPr>
              <w:fldChar w:fldCharType="end"/>
            </w:r>
          </w:hyperlink>
        </w:p>
        <w:p>
          <w:pPr>
            <w:pStyle w:val="TOC2"/>
            <w:tabs>
              <w:tab w:val="right" w:leader="dot" w:pos="10456"/>
            </w:tabs>
            <w:rPr>
              <w:noProof/>
            </w:rPr>
          </w:pPr>
          <w:hyperlink w:anchor="_Toc135471074" w:history="1">
            <w:r>
              <w:rPr>
                <w:rStyle w:val="Hyperlink"/>
                <w:noProof/>
                <w:lang w:val="en-GB"/>
              </w:rPr>
              <w:t>Success Criteria</w:t>
            </w:r>
            <w:r>
              <w:rPr>
                <w:noProof/>
                <w:webHidden/>
              </w:rPr>
              <w:tab/>
            </w:r>
            <w:r>
              <w:rPr>
                <w:noProof/>
                <w:webHidden/>
              </w:rPr>
              <w:fldChar w:fldCharType="begin"/>
            </w:r>
            <w:r>
              <w:rPr>
                <w:noProof/>
                <w:webHidden/>
              </w:rPr>
              <w:instrText xml:space="preserve"> PAGEREF _Toc135471074 \h </w:instrText>
            </w:r>
            <w:r>
              <w:rPr>
                <w:noProof/>
                <w:webHidden/>
              </w:rPr>
            </w:r>
            <w:r>
              <w:rPr>
                <w:noProof/>
                <w:webHidden/>
              </w:rPr>
              <w:fldChar w:fldCharType="separate"/>
            </w:r>
            <w:r>
              <w:rPr>
                <w:noProof/>
                <w:webHidden/>
              </w:rPr>
              <w:t>9</w:t>
            </w:r>
            <w:r>
              <w:rPr>
                <w:noProof/>
                <w:webHidden/>
              </w:rPr>
              <w:fldChar w:fldCharType="end"/>
            </w:r>
          </w:hyperlink>
        </w:p>
        <w:p>
          <w:pPr>
            <w:pStyle w:val="TOC2"/>
            <w:tabs>
              <w:tab w:val="right" w:leader="dot" w:pos="10456"/>
            </w:tabs>
            <w:rPr>
              <w:noProof/>
            </w:rPr>
          </w:pPr>
          <w:hyperlink w:anchor="_Toc135471075" w:history="1">
            <w:r>
              <w:rPr>
                <w:rStyle w:val="Hyperlink"/>
                <w:noProof/>
                <w:lang w:val="en-GB"/>
              </w:rPr>
              <w:t>Bibliography</w:t>
            </w:r>
            <w:r>
              <w:rPr>
                <w:noProof/>
                <w:webHidden/>
              </w:rPr>
              <w:tab/>
            </w:r>
            <w:r>
              <w:rPr>
                <w:noProof/>
                <w:webHidden/>
              </w:rPr>
              <w:fldChar w:fldCharType="begin"/>
            </w:r>
            <w:r>
              <w:rPr>
                <w:noProof/>
                <w:webHidden/>
              </w:rPr>
              <w:instrText xml:space="preserve"> PAGEREF _Toc135471075 \h </w:instrText>
            </w:r>
            <w:r>
              <w:rPr>
                <w:noProof/>
                <w:webHidden/>
              </w:rPr>
            </w:r>
            <w:r>
              <w:rPr>
                <w:noProof/>
                <w:webHidden/>
              </w:rPr>
              <w:fldChar w:fldCharType="separate"/>
            </w:r>
            <w:r>
              <w:rPr>
                <w:noProof/>
                <w:webHidden/>
              </w:rPr>
              <w:t>9</w:t>
            </w:r>
            <w:r>
              <w:rPr>
                <w:noProof/>
                <w:webHidden/>
              </w:rPr>
              <w:fldChar w:fldCharType="end"/>
            </w:r>
          </w:hyperlink>
        </w:p>
        <w:p>
          <w:pPr>
            <w:pStyle w:val="TOC2"/>
            <w:tabs>
              <w:tab w:val="right" w:leader="dot" w:pos="10456"/>
            </w:tabs>
            <w:rPr>
              <w:noProof/>
            </w:rPr>
          </w:pPr>
          <w:hyperlink w:anchor="_Toc135471076" w:history="1">
            <w:r>
              <w:rPr>
                <w:rStyle w:val="Hyperlink"/>
                <w:noProof/>
                <w:lang w:val="en-GB"/>
              </w:rPr>
              <w:t>Approval</w:t>
            </w:r>
            <w:r>
              <w:rPr>
                <w:noProof/>
                <w:webHidden/>
              </w:rPr>
              <w:tab/>
            </w:r>
            <w:r>
              <w:rPr>
                <w:noProof/>
                <w:webHidden/>
              </w:rPr>
              <w:fldChar w:fldCharType="begin"/>
            </w:r>
            <w:r>
              <w:rPr>
                <w:noProof/>
                <w:webHidden/>
              </w:rPr>
              <w:instrText xml:space="preserve"> PAGEREF _Toc135471076 \h </w:instrText>
            </w:r>
            <w:r>
              <w:rPr>
                <w:noProof/>
                <w:webHidden/>
              </w:rPr>
            </w:r>
            <w:r>
              <w:rPr>
                <w:noProof/>
                <w:webHidden/>
              </w:rPr>
              <w:fldChar w:fldCharType="separate"/>
            </w:r>
            <w:r>
              <w:rPr>
                <w:noProof/>
                <w:webHidden/>
              </w:rPr>
              <w:t>9</w:t>
            </w:r>
            <w:r>
              <w:rPr>
                <w:noProof/>
                <w:webHidden/>
              </w:rPr>
              <w:fldChar w:fldCharType="end"/>
            </w:r>
          </w:hyperlink>
        </w:p>
        <w:p>
          <w:r>
            <w:rPr>
              <w:b/>
              <w:bCs/>
              <w:noProof/>
            </w:rPr>
            <w:fldChar w:fldCharType="end"/>
          </w:r>
        </w:p>
      </w:sdtContent>
    </w:sdt>
    <w:p>
      <w:pPr>
        <w:rPr>
          <w:rFonts w:asciiTheme="majorHAnsi" w:eastAsiaTheme="majorEastAsia" w:hAnsiTheme="majorHAnsi" w:cstheme="majorBidi"/>
          <w:b/>
          <w:bCs/>
          <w:color w:val="2F5496" w:themeColor="accent1" w:themeShade="BF"/>
          <w:sz w:val="28"/>
          <w:szCs w:val="28"/>
          <w:lang w:val="en-GB"/>
        </w:rPr>
      </w:pPr>
      <w:r>
        <w:rPr>
          <w:lang w:val="en-GB"/>
        </w:rPr>
        <w:br w:type="page"/>
      </w:r>
    </w:p>
    <w:p>
      <w:pPr>
        <w:pStyle w:val="Heading1"/>
        <w:rPr>
          <w:lang w:val="en-GB"/>
        </w:rPr>
      </w:pPr>
      <w:bookmarkStart w:id="0" w:name="_Toc135471067"/>
      <w:r>
        <w:rPr>
          <w:lang w:val="en-GB"/>
        </w:rPr>
        <w:lastRenderedPageBreak/>
        <w:t>Project Design Plan</w:t>
      </w:r>
      <w:bookmarkEnd w:id="0"/>
    </w:p>
    <w:p>
      <w:pPr>
        <w:rPr>
          <w:lang w:val="en-GB"/>
        </w:rPr>
      </w:pPr>
      <w:bookmarkStart w:id="1" w:name="_Toc135471068"/>
      <w:r>
        <w:rPr>
          <w:rStyle w:val="Heading2Char"/>
        </w:rPr>
        <w:t>Research Question</w:t>
      </w:r>
      <w:bookmarkEnd w:id="1"/>
      <w:r>
        <w:rPr>
          <w:lang w:val="en-GB"/>
        </w:rPr>
        <w:br/>
        <w:t>The student proposes to sub-divide the research question into two stages to allow for iterative assessment of plausibility of research opportunities and increased agility around the resource and time constraints available.</w:t>
      </w:r>
    </w:p>
    <w:p>
      <w:pPr>
        <w:pStyle w:val="ListParagraph"/>
        <w:numPr>
          <w:ilvl w:val="0"/>
          <w:numId w:val="1"/>
        </w:numPr>
        <w:rPr>
          <w:lang w:val="en-GB"/>
        </w:rPr>
      </w:pPr>
      <w:r>
        <w:rPr>
          <w:lang w:val="en-GB"/>
        </w:rPr>
        <w:t xml:space="preserve">The primary stage is aimed at establishing elements of the work of </w:t>
      </w:r>
      <w:r>
        <w:rPr>
          <w:lang w:val="en-GB"/>
        </w:rPr>
        <w:fldChar w:fldCharType="begin"/>
      </w:r>
      <w:r>
        <w:rPr>
          <w:lang w:val="en-GB"/>
        </w:rPr>
        <w:instrText xml:space="preserve"> ADDIN ZOTERO_ITEM CSL_CITATION {"citationID":"49Ydongo","properties":{"formattedCitation":"[1]\\uc0\\u8211{}[5]","plainCitation":"[1]–[5]","noteIndex":0},"citationItems":[{"id":3257,"uris":["http://zotero.org/users/10162777/items/DBPUPNDP"],"itemData":{"id":3257,"type":"article","abstract":"This paper describes deep learning models based on convolutional neural networks applied to the problem of predicting EM wave propagation over rural terrain. A surface integral equation formulation, solved with the method of moments and accelerated using the Fast Far Field approximation, is used to generate synthetic training data which comprises path loss computed over randomly generated 1D terrain profiles. These are used to train two networks, one based on fractal profiles and one based on profiles generated using a Gaussian process. The models show excellent agreement when applied to test profiles generated using the same statistical process used to create the training data and very good accuracy when applied to real life problems.","DOI":"10.48550/arXiv.2302.01052","note":"arXiv:2302.01052 [cs]","number":"arXiv:2302.01052","publisher":"arXiv","source":"arXiv.org","title":"Site-specific Deep Learning Path Loss Models based on the Method of Moments","URL":"http://arxiv.org/abs/2302.01052","author":[{"family":"Brennan","given":"Conor"},{"family":"McGuinness","given":"Kevin"}],"accessed":{"date-parts":[["2023",2,11]]},"issued":{"date-parts":[["2023",2,2]]},"citation-key":"brennan_mcguinness23"}},{"id":3458,"uris":["http://zotero.org/users/10162777/items/L6VGQYK5"],"itemData":{"id":3458,"type":"thesis","abstract":"The aim of this work is to contribute to the development of accelerated iterative methods for the solution of electromagnetic scattering and wave propagation problems. In spite of recent advances in computer science, there are great demands for efficient and accurate techniques for the analysis of electromagnetic problems. This is due to the increase of the electrical size of electromagnetic problems and a large amount of design and analytical work dependent on simulation tools. This dissertation concentrates on the use of iterative techniques, which are expedited by appropriate acceleration methods, to accurately solve electromagnetic problems. There are four main contributions attributed to this dissertation.\nThe first two contributions focus on the development of stationary iterative methods while the other two focus on the use of Krylov iterative methods. \nThe contributions are summarised as follows:\n• The modified multilevel fast multipole method is proposed to accelerate the performance of stationary iterative solvers. The proposed method is combined with the buffered block forward backward method and the overlapping domain decomposition method for the solution of perfectly conducting three dimensional scattering problems. The proposed method is more efficient than the standard multilevel fast multipole method when applied to stationary iterative solvers.\n• The modified improvement step is proposed to improve the convergence rate of stationary iterative solvers. The proposed method is applied for the solution of random rough surface scattering problems. Simulation results suggest that the proposed algorithm requires significantly fewer iterations to achieve a desired accuracy as compared to the conventional improvement step.\n• The comparison between the volume integral equation and the surface integral equation is presented for the solution of two dimensional indoor wave propagation problems. The linear systems resulting from the discretisation of the integral equations are solved using Krylov iterative solvers. Both approaches are expedited by appropriate acceleration techniques, the fast Fourier transform for the volumetric approach and the fast far field approximation for the surface approach. The volumetric approach demonstrates a better convergence rate than the surface approach.\n• A novel algorithm is proposed to compute wideband results of three dimensional forward scattering problems. The proposed algorithm is a combination of Krylov iterative solvers, the fast Fourier transform and the asymptotic waveform evaluation technique. The proposed method is more efficient to compute the wideband results than the conventional method which separately computes the results at individual\nfrequency points.","genre":"doctoral","language":"en","license":"This item is licensed under a Creative Commons Attribution-NonCommercial-No Derivative Works 3.0 License.","note":"container-title: Pham-Xuan, Vinh  (2016) Accelerated iterative solvers for the solution of electromagnetic scattering and wave propagation propagation problems.  PhD thesis, Dublin City University.","publisher":"Dublin City University. School of Electronic Engineering","source":"doras.dcu.ie","title":"Accelerated iterative solvers for the solution of electromagnetic scattering and wave propagation propagation problems","URL":"https://doras.dcu.ie/20951/","author":[{"family":"Pham-Xuan","given":"Vinh"}],"accessed":{"date-parts":[["2023",3,20]]},"issued":{"date-parts":[["2016",3]]},"citation-key":"pham-xuanAcceleratedIterativeSolvers2016"}},{"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den"}],"issued":{"date-parts":[["2020"]]},"citation-key":"berg20"}},{"id":2288,"uris":["http://zotero.org/users/10162777/items/5ZSW94CR"],"itemData":{"id":2288,"type":"book","event-place":"Singapore","ISBN":"9789811662607","language":"en","note":"DOI: 10.1007/978-981-16-6261-4","publisher":"Springer","publisher-place":"Singapore","source":"DOI.org (Crossref)","title":"Sophisticated Electromagnetic Forward Scattering Solver via Deep Learning","URL":"https://link.springer.com/10.1007/978-981-16-6261-4","author":[{"family":"Ren","given":"Qiang"},{"family":"Wang","given":"Yinpeng"},{"family":"Li","given":"Yongzhong"},{"family":"Qi","given":"Shutong"}],"accessed":{"date-parts":[["2022",12,9]]},"issued":{"date-parts":[["2022"]]},"citation-key":"ren_etal22"}},{"id":785,"uris":["http://zotero.org/users/10162777/items/XYY9U5K3"],"itemData":{"id":785,"type":"article-journal","abstract":"Maxwell’s equations govern light propagation and its interaction with matter. Therefore, the solution of Maxwell’s equations using computational electromagnetic simulations plays a critical role in understanding light–matter interaction and designing optical elements. Such simulations are often time-consuming, and recent activities have been described to replace or supplement them with trained deep neural networks (DNNs). Such DNNs typically require extensive, computationally demanding simulations using conventional electromagnetic solvers to compose the training dataset. In this paper, we present a novel scheme to train a DNN that solves Maxwell’s equations speedily and accurately without relying on other computational electromagnetic solvers. Our approach is to train a DNN using the residual of Maxwell’s equations as the physics-driven loss function for a network that finds the electric field given the spatial distribution of the material property. We demonstrate it by training a single network that simultaneously finds multiple solutions of various aspheric micro-lenses. Furthermore, we exploit the speed of this network in a novel inverse design scheme to design a micro-lens that maximizes a desired merit function. We believe that our approach opens up a novel way for light simulation and optical design of photonic devices.","container-title":"APL Photonics","DOI":"10.1063/5.0071616","issue":"1","note":"8 citations (Crossref) [2022-10-11]\npublisher: American Institute of Physics","page":"011301","source":"aip.scitation.org (Atypon)","title":"MaxwellNet: Physics-driven deep neural network training based on Maxwell’s equations","title-short":"MaxwellNet","volume":"7","author":[{"family":"Lim","given":"Joowon"},{"family":"Psaltis","given":"Demetri"}],"issued":{"date-parts":[["2022",1]]},"citation-key":"lim_psaltis22"}}],"schema":"https://github.com/citation-style-language/schema/raw/master/csl-citation.json"} </w:instrText>
      </w:r>
      <w:r>
        <w:rPr>
          <w:lang w:val="en-GB"/>
        </w:rPr>
        <w:fldChar w:fldCharType="separate"/>
      </w:r>
      <w:r>
        <w:rPr>
          <w:rFonts w:ascii="Calibri" w:hAnsi="Calibri" w:cs="Calibri"/>
          <w:szCs w:val="24"/>
        </w:rPr>
        <w:t>[1]–[5]</w:t>
      </w:r>
      <w:r>
        <w:rPr>
          <w:lang w:val="en-GB"/>
        </w:rPr>
        <w:fldChar w:fldCharType="end"/>
      </w:r>
      <w:r>
        <w:rPr>
          <w:lang w:val="en-GB"/>
        </w:rPr>
        <w:t xml:space="preserve"> in a reproducible workflow called SolverEMF2 and creating a supervised regression model called Prescient2DL to test the various hypothesis associated with the Primary Research Question, as explained in the Design Approach section.</w:t>
      </w:r>
    </w:p>
    <w:p>
      <w:pPr>
        <w:pStyle w:val="ListParagraph"/>
        <w:numPr>
          <w:ilvl w:val="0"/>
          <w:numId w:val="1"/>
        </w:numPr>
        <w:rPr>
          <w:lang w:val="en-GB"/>
        </w:rPr>
      </w:pPr>
      <w:r>
        <w:rPr>
          <w:lang w:val="en-GB"/>
        </w:rPr>
        <w:t>The secondary stage is based around investigating the rudiments of Prescient2DL. Possible aspects for analysis are covered in the various hypothesis associated with the Secondary Research Questions, as explained in the Design Approach section.</w:t>
      </w:r>
    </w:p>
    <w:p>
      <w:pPr>
        <w:pStyle w:val="Heading3"/>
        <w:rPr>
          <w:lang w:val="en-GB"/>
        </w:rPr>
      </w:pPr>
      <w:bookmarkStart w:id="2" w:name="_Toc135471069"/>
      <w:r>
        <w:rPr>
          <w:lang w:val="en-GB"/>
        </w:rPr>
        <w:t>Primary Research Question</w:t>
      </w:r>
      <w:bookmarkEnd w:id="2"/>
    </w:p>
    <w:p>
      <w:pPr>
        <w:jc w:val="center"/>
        <w:rPr>
          <w:i/>
          <w:iCs/>
          <w:lang w:val="en-GB"/>
        </w:rPr>
      </w:pPr>
      <w:r>
        <w:rPr>
          <w:i/>
          <w:iCs/>
          <w:lang w:val="en-GB"/>
        </w:rPr>
        <w:t>“Can the manner in which deep learning has been shown to solve two-dimensional, forward electromagnetic scattering problems</w:t>
      </w:r>
      <w:r>
        <w:t xml:space="preserve"> </w:t>
      </w:r>
      <w:r>
        <w:rPr>
          <w:i/>
          <w:iCs/>
          <w:lang w:val="en-GB"/>
        </w:rPr>
        <w:t>applied to the problem of predicting EM wave propagation over rural terrain be improved upon?”</w:t>
      </w:r>
    </w:p>
    <w:p>
      <w:pPr>
        <w:ind w:firstLine="720"/>
        <w:rPr>
          <w:lang w:val="en-GB"/>
        </w:rPr>
      </w:pPr>
      <w:r>
        <w:rPr>
          <w:lang w:val="en-GB"/>
        </w:rPr>
        <w:t>As already reported in the Literature Review, various sources have described using deep learning to tackle forward electromagnetic scattering problems, however, to the knowledge of the student, none have provided a public, reproducible, open-source workflow or a model to the research community. The student proposes to approach the integration of the developed deep learning model, Prescient2DL, into SolverEMF2 through the use of Prescient2DL to generate initial guesses for the Krylov Iterative Solver. By establishing the SolverEMF2 workflow, this primary research question will be approached through the investigation of simulations with several segmented statistical hypothesis tests in lieu of qualitive mathematical proofs. Implicitly, the primary aim of the project is to implement a solver with a deep learning model that optimally shifts calculation metrics to towards the lower left corner of the Residual Error versus Iterations/Time graph when solving permittivity contrast source only Volume Electric Field Integral Equations.</w:t>
      </w:r>
    </w:p>
    <w:p>
      <w:pPr>
        <w:pStyle w:val="Heading3"/>
        <w:rPr>
          <w:lang w:val="en-GB"/>
        </w:rPr>
      </w:pPr>
      <w:bookmarkStart w:id="3" w:name="_Toc135471070"/>
      <w:r>
        <w:rPr>
          <w:lang w:val="en-GB"/>
        </w:rPr>
        <w:t>Secondary Research Questions</w:t>
      </w:r>
      <w:bookmarkEnd w:id="3"/>
    </w:p>
    <w:p>
      <w:pPr>
        <w:ind w:firstLine="720"/>
        <w:rPr>
          <w:lang w:val="en-GB"/>
        </w:rPr>
      </w:pPr>
      <w:r>
        <w:rPr>
          <w:lang w:val="en-GB"/>
        </w:rPr>
        <w:t>The secondary research questions below are based around trying to expand knowledge around whether the application of deep learning to this domain is fundamentally underpinned by the attributes of the training data set or whether a hierarchical approach to model generation exists. The questions offer a rich range of potentially publishable findings and opportunities to contribute to the field of scientific machine learning.</w:t>
      </w:r>
    </w:p>
    <w:p>
      <w:pPr>
        <w:jc w:val="center"/>
        <w:rPr>
          <w:i/>
          <w:iCs/>
          <w:lang w:val="en-GB"/>
        </w:rPr>
      </w:pPr>
      <w:r>
        <w:rPr>
          <w:i/>
          <w:iCs/>
          <w:lang w:val="en-GB"/>
        </w:rPr>
        <w:t>“Are all models equal in the framework of the performance analysis conducted in the primary research question? Can improvements be made to model development approaches? Can model deployment be improved so that there is an increased opportunity/impact by the model on SolverEMF2 performance?”</w:t>
      </w:r>
    </w:p>
    <w:p>
      <w:pPr>
        <w:ind w:firstLine="720"/>
        <w:rPr>
          <w:lang w:val="en-GB"/>
        </w:rPr>
      </w:pPr>
      <w:r>
        <w:rPr>
          <w:lang w:val="en-GB"/>
        </w:rPr>
        <w:t xml:space="preserve">Based on the literature review, and echoed in the more recent </w:t>
      </w:r>
      <w:r>
        <w:rPr>
          <w:lang w:val="en-GB"/>
        </w:rPr>
        <w:fldChar w:fldCharType="begin"/>
      </w:r>
      <w:r>
        <w:rPr>
          <w:lang w:val="en-GB"/>
        </w:rPr>
        <w:instrText xml:space="preserve"> ADDIN ZOTERO_ITEM CSL_CITATION {"citationID":"7lB851cs","properties":{"formattedCitation":"[6]","plainCitation":"[6]","noteIndex":0},"citationItems":[{"id":3516,"uris":["http://zotero.org/users/10162777/items/4VRRZSZ2"],"itemData":{"id":3516,"type":"book","abstract":"Deep learning has started to be applied to solving many electromagnetic problems, including the development of fast modelling solvers, accurate imaging algorithms, efficient design tools for antennas, as well as tools for wireless links/channels characterization. The contents of this book represent pioneer applications of deep learning techniques to electromagnetic engineering, where physical principles described by the Maxwell's equations dominate. With the development of deep learning techniques, improvement in learning capacity and generalization ability may allow machines to \"learn\" from properly collected data and \"master\" the physical laws in certain controlled boundary conditions. In the long run, a hybridization of fundamental physical principles with knowledge from training data could unleash numerous possibilities in electromagnetic theory and engineering that used to be impossible due to the limit of data information and ability of computation. Electromagnetic applications of deep learning covered in the book include electromagnetic forward modeling, free-space inverse scattering, non-destructive testing and evaluation, subsurface imaging, biomedical imaging, direction of arrival estimation, remote sensing, digital satellite communications, imaging and gesture recognition, metamaterials and metasurfaces design, as well as microwave circuit modeling. Applications of Deep Learning in Electromagnetics contains valuable information for researchers looking for new tools to solve Maxwell's equations, students of electromagnetic theory, and researchers in the field of deep learning with an interest in novel applications.","ISBN":"978-1-83953-589-5","language":"en","note":"Google-Books-ID: N3KYzwEACAAJ","number-of-pages":"480","publisher":"Institution of Engineering &amp; Technology","source":"Google Books","title":"Applications of Deep Learning in Electromagnetics: Teaching Maxwell's Equations to Machines","title-short":"Applications of Deep Learning in Electromagnetics","author":[{"family":"Li","given":"Associate Professor Maokun"},{"family":"Li","given":"Maokun"},{"family":"Salucci","given":"Marco"}],"issued":{"date-parts":[["2023",6,25]]},"citation-key":"liApplicationsDeepLearning2023"}}],"schema":"https://github.com/citation-style-language/schema/raw/master/csl-citation.json"} </w:instrText>
      </w:r>
      <w:r>
        <w:rPr>
          <w:lang w:val="en-GB"/>
        </w:rPr>
        <w:fldChar w:fldCharType="separate"/>
      </w:r>
      <w:r>
        <w:rPr>
          <w:rFonts w:ascii="Calibri" w:hAnsi="Calibri" w:cs="Calibri"/>
        </w:rPr>
        <w:t>[6]</w:t>
      </w:r>
      <w:r>
        <w:rPr>
          <w:lang w:val="en-GB"/>
        </w:rPr>
        <w:fldChar w:fldCharType="end"/>
      </w:r>
      <w:r>
        <w:rPr>
          <w:lang w:val="en-GB"/>
        </w:rPr>
        <w:t>, the models reported in the available literature are either developed in a U-net based architecture or through a Physics Informed Neural Network (PINN). The student proposes to conduct studies into the performance between siloed models to illustrate advantages and changes in performance given a consistent testing environment.</w:t>
      </w:r>
    </w:p>
    <w:p>
      <w:pPr>
        <w:ind w:firstLine="720"/>
        <w:rPr>
          <w:lang w:val="en-GB"/>
        </w:rPr>
      </w:pPr>
      <w:r>
        <w:rPr>
          <w:lang w:val="en-GB"/>
        </w:rPr>
        <w:t xml:space="preserve">From the insights arising from the model comparison stage, the student believes that these approaches can initially be expanded upon and ensembled. Stemming from this investigation will be the final Prescient2DL model that should demonstrate a more mature application of deep learning to the problem domain. This facilitates the exploration of deep learning attributes and features specifically refined for the problem domain with the possibility of reporting on refined architectures or properties of the model development purpose previously not recorded in journals. </w:t>
      </w:r>
    </w:p>
    <w:p>
      <w:pPr>
        <w:ind w:firstLine="720"/>
        <w:rPr>
          <w:lang w:val="en-GB"/>
        </w:rPr>
      </w:pPr>
      <w:r>
        <w:rPr>
          <w:lang w:val="en-GB"/>
        </w:rPr>
        <w:t xml:space="preserve">As reflected in the literature review, there is almost no diversity in the deployment strategies for deep learning in this problem domain. The process of emulation is the baseline approach to harnessing deep learning </w:t>
      </w:r>
      <w:r>
        <w:rPr>
          <w:lang w:val="en-GB"/>
        </w:rPr>
        <w:lastRenderedPageBreak/>
        <w:t>models. The model is expected to resolve problems whose inputs are confined to the parameter ranges associated with the input data used to train the model in the first place. The online-stage of the process thus mirrors the use of Look-Up Tables (LUTs) in conventional problem approaches. The primary stage aims to expand this baseline approach by wrapping Prescient2DL solutions in the Method of Moments framework. In addition to this expansion, the literature review has highlighted sub-algorithmic adjustments to Krylov Iterative Solvers that may yield improved performance metrics. The area of probabilistic numerics may also offer alternative ways that deep learning can be integrated into SolverEMF2.</w:t>
      </w:r>
    </w:p>
    <w:p>
      <w:pPr>
        <w:ind w:firstLine="720"/>
        <w:rPr>
          <w:lang w:val="en-GB"/>
        </w:rPr>
      </w:pPr>
      <w:r>
        <w:rPr>
          <w:lang w:val="en-GB"/>
        </w:rPr>
        <w:t>The benchmarking and characterisation of existing model formulations, the expansion of the model development approaches and the deployment techniques used in SolverEMF2 should facilitate investigation into the generalisability of the deep learning in the domain. The use of Prescient2DL as a basis for transfer learning may also be investigated. These secondary research questions will also be approached through the investigation of several segmented statistical hypothesis tests in lieu of qualitive mathematical proofs.</w:t>
      </w:r>
    </w:p>
    <w:p>
      <w:pPr>
        <w:pStyle w:val="Heading2"/>
        <w:rPr>
          <w:lang w:val="en-GB"/>
        </w:rPr>
      </w:pPr>
      <w:bookmarkStart w:id="4" w:name="_Toc135471071"/>
      <w:r>
        <w:rPr>
          <w:lang w:val="en-GB"/>
        </w:rPr>
        <w:t>Project Scope</w:t>
      </w:r>
      <w:bookmarkEnd w:id="4"/>
    </w:p>
    <w:p>
      <w:pPr>
        <w:pStyle w:val="ListParagraph"/>
        <w:numPr>
          <w:ilvl w:val="0"/>
          <w:numId w:val="1"/>
        </w:numPr>
        <w:rPr>
          <w:lang w:val="en-GB"/>
        </w:rPr>
      </w:pPr>
      <w:r>
        <w:rPr>
          <w:lang w:val="en-GB"/>
        </w:rPr>
        <w:t xml:space="preserve">The electromagnetic formulation that underpins the area will remain as the two-dimensional, permittivity contrast source only Volume Electric Field Integral Equation as derived at equation (6.5) in </w:t>
      </w:r>
      <w:r>
        <w:rPr>
          <w:lang w:val="en-GB"/>
        </w:rPr>
        <w:fldChar w:fldCharType="begin"/>
      </w:r>
      <w:r>
        <w:rPr>
          <w:lang w:val="en-GB"/>
        </w:rPr>
        <w:instrText xml:space="preserve"> ADDIN ZOTERO_ITEM CSL_CITATION {"citationID":"AFat36pC","properties":{"formattedCitation":"[2]","plainCitation":"[2]","noteIndex":0},"citationItems":[{"id":3458,"uris":["http://zotero.org/users/10162777/items/L6VGQYK5"],"itemData":{"id":3458,"type":"thesis","abstract":"The aim of this work is to contribute to the development of accelerated iterative methods for the solution of electromagnetic scattering and wave propagation problems. In spite of recent advances in computer science, there are great demands for efficient and accurate techniques for the analysis of electromagnetic problems. This is due to the increase of the electrical size of electromagnetic problems and a large amount of design and analytical work dependent on simulation tools. This dissertation concentrates on the use of iterative techniques, which are expedited by appropriate acceleration methods, to accurately solve electromagnetic problems. There are four main contributions attributed to this dissertation.\nThe first two contributions focus on the development of stationary iterative methods while the other two focus on the use of Krylov iterative methods. \nThe contributions are summarised as follows:\n• The modified multilevel fast multipole method is proposed to accelerate the performance of stationary iterative solvers. The proposed method is combined with the buffered block forward backward method and the overlapping domain decomposition method for the solution of perfectly conducting three dimensional scattering problems. The proposed method is more efficient than the standard multilevel fast multipole method when applied to stationary iterative solvers.\n• The modified improvement step is proposed to improve the convergence rate of stationary iterative solvers. The proposed method is applied for the solution of random rough surface scattering problems. Simulation results suggest that the proposed algorithm requires significantly fewer iterations to achieve a desired accuracy as compared to the conventional improvement step.\n• The comparison between the volume integral equation and the surface integral equation is presented for the solution of two dimensional indoor wave propagation problems. The linear systems resulting from the discretisation of the integral equations are solved using Krylov iterative solvers. Both approaches are expedited by appropriate acceleration techniques, the fast Fourier transform for the volumetric approach and the fast far field approximation for the surface approach. The volumetric approach demonstrates a better convergence rate than the surface approach.\n• A novel algorithm is proposed to compute wideband results of three dimensional forward scattering problems. The proposed algorithm is a combination of Krylov iterative solvers, the fast Fourier transform and the asymptotic waveform evaluation technique. The proposed method is more efficient to compute the wideband results than the conventional method which separately computes the results at individual\nfrequency points.","genre":"doctoral","language":"en","license":"This item is licensed under a Creative Commons Attribution-NonCommercial-No Derivative Works 3.0 License.","note":"container-title: Pham-Xuan, Vinh  (2016) Accelerated iterative solvers for the solution of electromagnetic scattering and wave propagation propagation problems.  PhD thesis, Dublin City University.","publisher":"Dublin City University. School of Electronic Engineering","source":"doras.dcu.ie","title":"Accelerated iterative solvers for the solution of electromagnetic scattering and wave propagation propagation problems","URL":"https://doras.dcu.ie/20951/","author":[{"family":"Pham-Xuan","given":"Vinh"}],"accessed":{"date-parts":[["2023",3,20]]},"issued":{"date-parts":[["2016",3]]},"citation-key":"pham-xuanAcceleratedIterativeSolvers2016"}}],"schema":"https://github.com/citation-style-language/schema/raw/master/csl-citation.json"} </w:instrText>
      </w:r>
      <w:r>
        <w:rPr>
          <w:lang w:val="en-GB"/>
        </w:rPr>
        <w:fldChar w:fldCharType="separate"/>
      </w:r>
      <w:r>
        <w:rPr>
          <w:rFonts w:ascii="Calibri" w:hAnsi="Calibri" w:cs="Calibri"/>
        </w:rPr>
        <w:t>[2]</w:t>
      </w:r>
      <w:r>
        <w:rPr>
          <w:lang w:val="en-GB"/>
        </w:rPr>
        <w:fldChar w:fldCharType="end"/>
      </w:r>
      <w:r>
        <w:rPr>
          <w:lang w:val="en-GB"/>
        </w:rPr>
        <w:t xml:space="preserve"> or equation (3.86) in </w:t>
      </w:r>
      <w:r>
        <w:rPr>
          <w:lang w:val="en-GB"/>
        </w:rPr>
        <w:fldChar w:fldCharType="begin"/>
      </w:r>
      <w:r>
        <w:rPr>
          <w:lang w:val="en-GB"/>
        </w:rPr>
        <w:instrText xml:space="preserve"> ADDIN ZOTERO_ITEM CSL_CITATION {"citationID":"TaPINg90","properties":{"formattedCitation":"[3]","plainCitation":"[3]","noteIndex":0},"citationItems":[{"id":2052,"uris":["http://zotero.org/users/10162777/items/2IYXUIUK"],"itemData":{"id":2052,"type":"book","abstract":"\"Forward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den"}],"issued":{"date-parts":[["2020"]]},"citation-key":"berg20"}}],"schema":"https://github.com/citation-style-language/schema/raw/master/csl-citation.json"} </w:instrText>
      </w:r>
      <w:r>
        <w:rPr>
          <w:lang w:val="en-GB"/>
        </w:rPr>
        <w:fldChar w:fldCharType="separate"/>
      </w:r>
      <w:r>
        <w:rPr>
          <w:rFonts w:ascii="Calibri" w:hAnsi="Calibri" w:cs="Calibri"/>
        </w:rPr>
        <w:t>[3]</w:t>
      </w:r>
      <w:r>
        <w:rPr>
          <w:lang w:val="en-GB"/>
        </w:rPr>
        <w:fldChar w:fldCharType="end"/>
      </w:r>
      <w:r>
        <w:rPr>
          <w:lang w:val="en-GB"/>
        </w:rPr>
        <w:t xml:space="preserve">. These are scalar integral equations. The derivations in </w:t>
      </w:r>
      <w:r>
        <w:rPr>
          <w:lang w:val="en-GB"/>
        </w:rPr>
        <w:fldChar w:fldCharType="begin"/>
      </w:r>
      <w:r>
        <w:rPr>
          <w:lang w:val="en-GB"/>
        </w:rPr>
        <w:instrText xml:space="preserve"> ADDIN ZOTERO_ITEM CSL_CITATION {"citationID":"Akp6Joy9","properties":{"formattedCitation":"[2]","plainCitation":"[2]","noteIndex":0},"citationItems":[{"id":3458,"uris":["http://zotero.org/users/10162777/items/L6VGQYK5"],"itemData":{"id":3458,"type":"thesis","abstract":"The aim of this work is to contribute to the development of accelerated iterative methods for the solution of electromagnetic scattering and wave propagation problems. In spite of recent advances in computer science, there are great demands for efficient and accurate techniques for the analysis of electromagnetic problems. This is due to the increase of the electrical size of electromagnetic problems and a large amount of design and analytical work dependent on simulation tools. This dissertation concentrates on the use of iterative techniques, which are expedited by appropriate acceleration methods, to accurately solve electromagnetic problems. There are four main contributions attributed to this dissertation.\nThe first two contributions focus on the development of stationary iterative methods while the other two focus on the use of Krylov iterative methods. \nThe contributions are summarised as follows:\n• The modified multilevel fast multipole method is proposed to accelerate the performance of stationary iterative solvers. The proposed method is combined with the buffered block forward backward method and the overlapping domain decomposition method for the solution of perfectly conducting three dimensional scattering problems. The proposed method is more efficient than the standard multilevel fast multipole method when applied to stationary iterative solvers.\n• The modified improvement step is proposed to improve the convergence rate of stationary iterative solvers. The proposed method is applied for the solution of random rough surface scattering problems. Simulation results suggest that the proposed algorithm requires significantly fewer iterations to achieve a desired accuracy as compared to the conventional improvement step.\n• The comparison between the volume integral equation and the surface integral equation is presented for the solution of two dimensional indoor wave propagation problems. The linear systems resulting from the discretisation of the integral equations are solved using Krylov iterative solvers. Both approaches are expedited by appropriate acceleration techniques, the fast Fourier transform for the volumetric approach and the fast far field approximation for the surface approach. The volumetric approach demonstrates a better convergence rate than the surface approach.\n• A novel algorithm is proposed to compute wideband results of three dimensional forward scattering problems. The proposed algorithm is a combination of Krylov iterative solvers, the fast Fourier transform and the asymptotic waveform evaluation technique. The proposed method is more efficient to compute the wideband results than the conventional method which separately computes the results at individual\nfrequency points.","genre":"doctoral","language":"en","license":"This item is licensed under a Creative Commons Attribution-NonCommercial-No Derivative Works 3.0 License.","note":"container-title: Pham-Xuan, Vinh  (2016) Accelerated iterative solvers for the solution of electromagnetic scattering and wave propagation propagation problems.  PhD thesis, Dublin City University.","publisher":"Dublin City University. School of Electronic Engineering","source":"doras.dcu.ie","title":"Accelerated iterative solvers for the solution of electromagnetic scattering and wave propagation propagation problems","URL":"https://doras.dcu.ie/20951/","author":[{"family":"Pham-Xuan","given":"Vinh"}],"accessed":{"date-parts":[["2023",3,20]]},"issued":{"date-parts":[["2016",3]]},"citation-key":"pham-xuanAcceleratedIterativeSolvers2016"}}],"schema":"https://github.com/citation-style-language/schema/raw/master/csl-citation.json"} </w:instrText>
      </w:r>
      <w:r>
        <w:rPr>
          <w:lang w:val="en-GB"/>
        </w:rPr>
        <w:fldChar w:fldCharType="separate"/>
      </w:r>
      <w:r>
        <w:rPr>
          <w:rFonts w:ascii="Calibri" w:hAnsi="Calibri" w:cs="Calibri"/>
        </w:rPr>
        <w:t>[2]</w:t>
      </w:r>
      <w:r>
        <w:rPr>
          <w:lang w:val="en-GB"/>
        </w:rPr>
        <w:fldChar w:fldCharType="end"/>
      </w:r>
      <w:r>
        <w:rPr>
          <w:lang w:val="en-GB"/>
        </w:rPr>
        <w:t xml:space="preserve"> and </w:t>
      </w:r>
      <w:r>
        <w:rPr>
          <w:lang w:val="en-GB"/>
        </w:rPr>
        <w:fldChar w:fldCharType="begin"/>
      </w:r>
      <w:r>
        <w:rPr>
          <w:lang w:val="en-GB"/>
        </w:rPr>
        <w:instrText xml:space="preserve"> ADDIN ZOTERO_ITEM CSL_CITATION {"citationID":"h1NGtwjN","properties":{"formattedCitation":"[3]","plainCitation":"[3]","noteIndex":0},"citationItems":[{"id":2052,"uris":["http://zotero.org/users/10162777/items/2IYXUIUK"],"itemData":{"id":2052,"type":"book","abstract":"\"Forward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den"}],"issued":{"date-parts":[["2020"]]},"citation-key":"berg20"}}],"schema":"https://github.com/citation-style-language/schema/raw/master/csl-citation.json"} </w:instrText>
      </w:r>
      <w:r>
        <w:rPr>
          <w:lang w:val="en-GB"/>
        </w:rPr>
        <w:fldChar w:fldCharType="separate"/>
      </w:r>
      <w:r>
        <w:rPr>
          <w:rFonts w:ascii="Calibri" w:hAnsi="Calibri" w:cs="Calibri"/>
        </w:rPr>
        <w:t>[3]</w:t>
      </w:r>
      <w:r>
        <w:rPr>
          <w:lang w:val="en-GB"/>
        </w:rPr>
        <w:fldChar w:fldCharType="end"/>
      </w:r>
      <w:r>
        <w:rPr>
          <w:lang w:val="en-GB"/>
        </w:rPr>
        <w:t xml:space="preserve"> differ in their uses of time harmonic convention, however, the results from the equations should be equivalent. The Time Harmonic Dependence Convention (j=-i) can be used to translate between them. In </w:t>
      </w:r>
      <w:r>
        <w:rPr>
          <w:lang w:val="en-GB"/>
        </w:rPr>
        <w:fldChar w:fldCharType="begin"/>
      </w:r>
      <w:r>
        <w:rPr>
          <w:lang w:val="en-GB"/>
        </w:rPr>
        <w:instrText xml:space="preserve"> ADDIN ZOTERO_ITEM CSL_CITATION {"citationID":"BqRlbcl3","properties":{"formattedCitation":"[2]","plainCitation":"[2]","noteIndex":0},"citationItems":[{"id":3458,"uris":["http://zotero.org/users/10162777/items/L6VGQYK5"],"itemData":{"id":3458,"type":"thesis","abstract":"The aim of this work is to contribute to the development of accelerated iterative methods for the solution of electromagnetic scattering and wave propagation problems. In spite of recent advances in computer science, there are great demands for efficient and accurate techniques for the analysis of electromagnetic problems. This is due to the increase of the electrical size of electromagnetic problems and a large amount of design and analytical work dependent on simulation tools. This dissertation concentrates on the use of iterative techniques, which are expedited by appropriate acceleration methods, to accurately solve electromagnetic problems. There are four main contributions attributed to this dissertation.\nThe first two contributions focus on the development of stationary iterative methods while the other two focus on the use of Krylov iterative methods. \nThe contributions are summarised as follows:\n• The modified multilevel fast multipole method is proposed to accelerate the performance of stationary iterative solvers. The proposed method is combined with the buffered block forward backward method and the overlapping domain decomposition method for the solution of perfectly conducting three dimensional scattering problems. The proposed method is more efficient than the standard multilevel fast multipole method when applied to stationary iterative solvers.\n• The modified improvement step is proposed to improve the convergence rate of stationary iterative solvers. The proposed method is applied for the solution of random rough surface scattering problems. Simulation results suggest that the proposed algorithm requires significantly fewer iterations to achieve a desired accuracy as compared to the conventional improvement step.\n• The comparison between the volume integral equation and the surface integral equation is presented for the solution of two dimensional indoor wave propagation problems. The linear systems resulting from the discretisation of the integral equations are solved using Krylov iterative solvers. Both approaches are expedited by appropriate acceleration techniques, the fast Fourier transform for the volumetric approach and the fast far field approximation for the surface approach. The volumetric approach demonstrates a better convergence rate than the surface approach.\n• A novel algorithm is proposed to compute wideband results of three dimensional forward scattering problems. The proposed algorithm is a combination of Krylov iterative solvers, the fast Fourier transform and the asymptotic waveform evaluation technique. The proposed method is more efficient to compute the wideband results than the conventional method which separately computes the results at individual\nfrequency points.","genre":"doctoral","language":"en","license":"This item is licensed under a Creative Commons Attribution-NonCommercial-No Derivative Works 3.0 License.","note":"container-title: Pham-Xuan, Vinh  (2016) Accelerated iterative solvers for the solution of electromagnetic scattering and wave propagation propagation problems.  PhD thesis, Dublin City University.","publisher":"Dublin City University. School of Electronic Engineering","source":"doras.dcu.ie","title":"Accelerated iterative solvers for the solution of electromagnetic scattering and wave propagation propagation problems","URL":"https://doras.dcu.ie/20951/","author":[{"family":"Pham-Xuan","given":"Vinh"}],"accessed":{"date-parts":[["2023",3,20]]},"issued":{"date-parts":[["2016",3]]},"citation-key":"pham-xuanAcceleratedIterativeSolvers2016"}}],"schema":"https://github.com/citation-style-language/schema/raw/master/csl-citation.json"} </w:instrText>
      </w:r>
      <w:r>
        <w:rPr>
          <w:lang w:val="en-GB"/>
        </w:rPr>
        <w:fldChar w:fldCharType="separate"/>
      </w:r>
      <w:r>
        <w:rPr>
          <w:rFonts w:ascii="Calibri" w:hAnsi="Calibri" w:cs="Calibri"/>
        </w:rPr>
        <w:t>[2]</w:t>
      </w:r>
      <w:r>
        <w:rPr>
          <w:lang w:val="en-GB"/>
        </w:rPr>
        <w:fldChar w:fldCharType="end"/>
      </w:r>
      <w:r>
        <w:rPr>
          <w:lang w:val="en-GB"/>
        </w:rPr>
        <w:t xml:space="preserve">, the Real-Value Transform with complex notation “i” is used while in </w:t>
      </w:r>
      <w:r>
        <w:rPr>
          <w:lang w:val="en-GB"/>
        </w:rPr>
        <w:fldChar w:fldCharType="begin"/>
      </w:r>
      <w:r>
        <w:rPr>
          <w:lang w:val="en-GB"/>
        </w:rPr>
        <w:instrText xml:space="preserve"> ADDIN ZOTERO_ITEM CSL_CITATION {"citationID":"TKCrT25K","properties":{"formattedCitation":"[3]","plainCitation":"[3]","noteIndex":0},"citationItems":[{"id":2052,"uris":["http://zotero.org/users/10162777/items/2IYXUIUK"],"itemData":{"id":2052,"type":"book","abstract":"\"Forward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den"}],"issued":{"date-parts":[["2020"]]},"citation-key":"berg20"}}],"schema":"https://github.com/citation-style-language/schema/raw/master/csl-citation.json"} </w:instrText>
      </w:r>
      <w:r>
        <w:rPr>
          <w:lang w:val="en-GB"/>
        </w:rPr>
        <w:fldChar w:fldCharType="separate"/>
      </w:r>
      <w:r>
        <w:rPr>
          <w:rFonts w:ascii="Calibri" w:hAnsi="Calibri" w:cs="Calibri"/>
        </w:rPr>
        <w:t>[3]</w:t>
      </w:r>
      <w:r>
        <w:rPr>
          <w:lang w:val="en-GB"/>
        </w:rPr>
        <w:fldChar w:fldCharType="end"/>
      </w:r>
      <w:r>
        <w:rPr>
          <w:lang w:val="en-GB"/>
        </w:rPr>
        <w:t xml:space="preserve"> the Laplace Transform with complex notation “j” is favoured with the Laplace variable </w:t>
      </w:r>
      <m:oMath>
        <m:r>
          <w:rPr>
            <w:rFonts w:ascii="Cambria Math" w:hAnsi="Cambria Math"/>
            <w:lang w:val="en-GB"/>
          </w:rPr>
          <m:t>s=-iω</m:t>
        </m:r>
      </m:oMath>
      <w:r>
        <w:rPr>
          <w:lang w:val="en-GB"/>
        </w:rPr>
        <w:t>.</w:t>
      </w:r>
    </w:p>
    <w:p>
      <w:pPr>
        <w:pStyle w:val="ListParagraph"/>
        <w:numPr>
          <w:ilvl w:val="0"/>
          <w:numId w:val="1"/>
        </w:numPr>
        <w:rPr>
          <w:lang w:val="en-GB"/>
        </w:rPr>
      </w:pPr>
      <w:r>
        <w:rPr>
          <w:lang w:val="en-GB"/>
        </w:rPr>
        <w:t>Establish a fresh Github version control repository for code maintenance and sharing.</w:t>
      </w:r>
    </w:p>
    <w:p>
      <w:pPr>
        <w:pStyle w:val="ListParagraph"/>
        <w:numPr>
          <w:ilvl w:val="0"/>
          <w:numId w:val="1"/>
        </w:numPr>
        <w:rPr>
          <w:lang w:val="en-GB"/>
        </w:rPr>
      </w:pPr>
      <w:r>
        <w:rPr>
          <w:lang w:val="en-GB"/>
        </w:rPr>
        <w:t>Develop the initial SolverEMF2 by migrating VEFIE code from MATLAB to Python and validating the code on a canonical problem. The student has purchased a new laptop with i7-11800H @ 2.3GHz CPU and NVIDIA GeForce RTX 3070 GPU. Access has also been granted to remote DCU GPU rigs and these will be utilised as the project matures.</w:t>
      </w:r>
    </w:p>
    <w:p>
      <w:pPr>
        <w:pStyle w:val="ListParagraph"/>
        <w:numPr>
          <w:ilvl w:val="0"/>
          <w:numId w:val="1"/>
        </w:numPr>
        <w:rPr>
          <w:lang w:val="en-GB"/>
        </w:rPr>
      </w:pPr>
      <w:r>
        <w:rPr>
          <w:lang w:val="en-GB"/>
        </w:rPr>
        <w:t>Establish and follow the dataset generation pathway as outlined in the Design Approach section below.</w:t>
      </w:r>
    </w:p>
    <w:p>
      <w:pPr>
        <w:pStyle w:val="ListParagraph"/>
        <w:numPr>
          <w:ilvl w:val="0"/>
          <w:numId w:val="1"/>
        </w:numPr>
        <w:rPr>
          <w:lang w:val="en-GB"/>
        </w:rPr>
      </w:pPr>
      <w:r>
        <w:rPr>
          <w:lang w:val="en-GB"/>
        </w:rPr>
        <w:t>Develop the initial iteration of Prescient2DL using Python deep learning packages.</w:t>
      </w:r>
    </w:p>
    <w:p>
      <w:pPr>
        <w:pStyle w:val="ListParagraph"/>
        <w:numPr>
          <w:ilvl w:val="0"/>
          <w:numId w:val="1"/>
        </w:numPr>
        <w:rPr>
          <w:lang w:val="en-GB"/>
        </w:rPr>
      </w:pPr>
      <w:r>
        <w:rPr>
          <w:lang w:val="en-GB"/>
        </w:rPr>
        <w:t>There are a number of advanced research areas outlined in the Literature Review, such as the expansion of models via Monte Carlo integration. Due to resource/time constraints, the student proposes to only approach these areas if the potential of the research questions, as outlined in the previous sections, has been exhausted.</w:t>
      </w:r>
    </w:p>
    <w:p>
      <w:pPr>
        <w:pStyle w:val="ListParagraph"/>
        <w:numPr>
          <w:ilvl w:val="0"/>
          <w:numId w:val="1"/>
        </w:numPr>
        <w:rPr>
          <w:lang w:val="en-GB"/>
        </w:rPr>
      </w:pPr>
      <w:r>
        <w:rPr>
          <w:lang w:val="en-GB"/>
        </w:rPr>
        <w:t>The visualisation and flexibility of the solution information conveyed to the user of SolverEMF2 was initially of much interest to the student, however, since the literature review was conducted the student has discovered a project hosted at (</w:t>
      </w:r>
      <w:hyperlink r:id="rId7" w:history="1">
        <w:r>
          <w:rPr>
            <w:rStyle w:val="Hyperlink"/>
            <w:lang w:val="en-GB"/>
          </w:rPr>
          <w:t>https://github.com/chiuhans111/fdtd-html</w:t>
        </w:r>
      </w:hyperlink>
      <w:r>
        <w:rPr>
          <w:lang w:val="en-GB"/>
        </w:rPr>
        <w:t>). That project tackles a time-domain, rather than frequency-domain, problem but the student proposes to focus on the more technical performance metrics and deep learning model development due to the increased probability of generating publishable content.</w:t>
      </w:r>
    </w:p>
    <w:p>
      <w:pPr>
        <w:pStyle w:val="Heading2"/>
        <w:rPr>
          <w:lang w:val="en-GB"/>
        </w:rPr>
      </w:pPr>
      <w:bookmarkStart w:id="5" w:name="_Toc135471072"/>
      <w:r>
        <w:rPr>
          <w:lang w:val="en-GB"/>
        </w:rPr>
        <w:t>Design Approach</w:t>
      </w:r>
      <w:bookmarkEnd w:id="5"/>
    </w:p>
    <w:p>
      <w:pPr>
        <w:pStyle w:val="Heading4"/>
        <w:rPr>
          <w:lang w:val="en-GB"/>
        </w:rPr>
      </w:pPr>
      <w:r>
        <w:rPr>
          <w:lang w:val="en-GB"/>
        </w:rPr>
        <w:t>Code Development Environment</w:t>
      </w:r>
    </w:p>
    <w:p>
      <w:pPr>
        <w:rPr>
          <w:lang w:val="en-GB"/>
        </w:rPr>
      </w:pPr>
      <w:r>
        <w:rPr>
          <w:lang w:val="en-GB"/>
        </w:rPr>
        <w:t xml:space="preserve">Code will be developed in a manner where all outputs are reproducible through input documentation and seeding. Metrics around the non-DL simulations will be recorded. </w:t>
      </w:r>
      <w:r>
        <w:t>Time of training and time of inference with initial error (for hybrid models incorporated into conventional methods) will also be recorded.</w:t>
      </w:r>
    </w:p>
    <w:p>
      <w:pPr>
        <w:pStyle w:val="Heading4"/>
        <w:rPr>
          <w:lang w:val="en-GB"/>
        </w:rPr>
      </w:pPr>
      <w:r>
        <w:rPr>
          <w:lang w:val="en-GB"/>
        </w:rPr>
        <w:t>Code Development Validation – Initial MATLAB migration</w:t>
      </w:r>
    </w:p>
    <w:p>
      <w:pPr>
        <w:rPr>
          <w:lang w:val="en-GB"/>
        </w:rPr>
      </w:pPr>
      <w:r>
        <w:rPr>
          <w:lang w:val="en-GB"/>
        </w:rPr>
        <w:t>Verify code through the solution of canonical toy problems in MATLAB and Python, comparing results to a satisfactory degree of accuracy.</w:t>
      </w:r>
    </w:p>
    <w:p>
      <w:pPr>
        <w:pStyle w:val="Heading4"/>
        <w:rPr>
          <w:lang w:val="en-GB"/>
        </w:rPr>
      </w:pPr>
      <w:r>
        <w:rPr>
          <w:lang w:val="en-GB"/>
        </w:rPr>
        <w:lastRenderedPageBreak/>
        <w:t>Deep Learning Dataset Development– Pathway</w:t>
      </w:r>
    </w:p>
    <w:p>
      <w:r>
        <w:t>The creation of a benchmark dataset would be a publishable accomplishment in itself. The student proposes to start with a simple, narrow parameter settings database and as the feasibility of a model develops, the student plans on adding network architecture complexity.</w:t>
      </w:r>
    </w:p>
    <w:p>
      <w:pPr>
        <w:pStyle w:val="ListParagraph"/>
        <w:numPr>
          <w:ilvl w:val="0"/>
          <w:numId w:val="3"/>
        </w:numPr>
      </w:pPr>
      <w:r>
        <w:t>In the first instance, only train the model on data generated from canonical problem formulations with Bessel-function type solutions. Then benchmark an independent conventional model (MoM) against the Bessel-Function solutions and the ML model. If all three agree then the ML model can be trained next on the conventional model.</w:t>
      </w:r>
    </w:p>
    <w:p>
      <w:pPr>
        <w:pStyle w:val="ListParagraph"/>
        <w:numPr>
          <w:ilvl w:val="0"/>
          <w:numId w:val="3"/>
        </w:numPr>
      </w:pPr>
      <w:r>
        <w:t>Generate non-canonical dataset using MoM python code.</w:t>
      </w:r>
    </w:p>
    <w:p>
      <w:pPr>
        <w:pStyle w:val="ListParagraph"/>
        <w:numPr>
          <w:ilvl w:val="0"/>
          <w:numId w:val="3"/>
        </w:numPr>
      </w:pPr>
      <w:r>
        <w:t>Generating the training dataset will be computationally intensive. The student proposes to squeeze value out of the simulations by using data augmentation such as rotation and reflection. A large number of simulations should be possible by having a range over the input parameters.</w:t>
      </w:r>
    </w:p>
    <w:p>
      <w:pPr>
        <w:pStyle w:val="Heading4"/>
        <w:rPr>
          <w:lang w:val="en-GB"/>
        </w:rPr>
      </w:pPr>
      <w:r>
        <w:rPr>
          <w:lang w:val="en-GB"/>
        </w:rPr>
        <w:t>SolverEMF2 – Architecture</w:t>
      </w:r>
    </w:p>
    <w:p>
      <w:pPr>
        <w:rPr>
          <w:lang w:val="en-GB"/>
        </w:rPr>
      </w:pPr>
      <w:r>
        <w:rPr>
          <w:lang w:val="en-GB"/>
        </w:rPr>
        <w:t>The architecture of SolverEMF2 initially sets all guesses to the Krylov Iterative Solver as an array of zeros. This step is later replaced with Prescient2DL informed guesses. The student proposes following the development of the solver methodology using the pathway illustrated in the image below. The student does not anticipate that the later Monte Carlo stages will be achieved in the time limitations of the project.</w:t>
      </w:r>
    </w:p>
    <w:p>
      <w:pPr>
        <w:rPr>
          <w:lang w:val="en-GB"/>
        </w:rPr>
      </w:pPr>
      <w:r>
        <w:rPr>
          <w:noProof/>
          <w:lang w:val="en-GB"/>
        </w:rPr>
        <w:drawing>
          <wp:inline distT="0" distB="0" distL="0" distR="0">
            <wp:extent cx="6645910" cy="29032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2903220"/>
                    </a:xfrm>
                    <a:prstGeom prst="rect">
                      <a:avLst/>
                    </a:prstGeom>
                  </pic:spPr>
                </pic:pic>
              </a:graphicData>
            </a:graphic>
          </wp:inline>
        </w:drawing>
      </w:r>
    </w:p>
    <w:p>
      <w:pPr>
        <w:pStyle w:val="Heading4"/>
        <w:rPr>
          <w:lang w:val="en-GB"/>
        </w:rPr>
      </w:pPr>
      <w:r>
        <w:rPr>
          <w:lang w:val="en-GB"/>
        </w:rPr>
        <w:t>Prescient2DL – Architecture</w:t>
      </w:r>
    </w:p>
    <w:p>
      <w:pPr>
        <w:rPr>
          <w:lang w:val="en-GB"/>
        </w:rPr>
      </w:pPr>
      <w:r>
        <w:rPr>
          <w:lang w:val="en-GB"/>
        </w:rPr>
        <w:t>The student proposes to follow the pathway outlined in the image below when expanding the model architecture and physics infusion.</w:t>
      </w:r>
    </w:p>
    <w:p>
      <w:pPr>
        <w:jc w:val="center"/>
        <w:rPr>
          <w:lang w:val="en-GB"/>
        </w:rPr>
      </w:pPr>
      <w:r>
        <w:rPr>
          <w:noProof/>
          <w:lang w:val="en-GB"/>
        </w:rPr>
        <w:drawing>
          <wp:inline distT="0" distB="0" distL="0" distR="0">
            <wp:extent cx="3304310" cy="18347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17805" cy="1842277"/>
                    </a:xfrm>
                    <a:prstGeom prst="rect">
                      <a:avLst/>
                    </a:prstGeom>
                  </pic:spPr>
                </pic:pic>
              </a:graphicData>
            </a:graphic>
          </wp:inline>
        </w:drawing>
      </w:r>
    </w:p>
    <w:p>
      <w:pPr>
        <w:pStyle w:val="Heading4"/>
        <w:rPr>
          <w:lang w:val="en-GB"/>
        </w:rPr>
      </w:pPr>
      <w:r>
        <w:rPr>
          <w:lang w:val="en-GB"/>
        </w:rPr>
        <w:lastRenderedPageBreak/>
        <w:t>Primary Research Test 01 – Initial Solution Conveyance t-Test</w:t>
      </w:r>
    </w:p>
    <w:p>
      <w:pPr>
        <w:rPr>
          <w:lang w:val="en-GB"/>
        </w:rPr>
      </w:pPr>
      <w:r>
        <w:rPr>
          <w:lang w:val="en-GB"/>
        </w:rPr>
        <w:t>Null Hypothesis H</w:t>
      </w:r>
      <w:r>
        <w:rPr>
          <w:vertAlign w:val="subscript"/>
          <w:lang w:val="en-GB"/>
        </w:rPr>
        <w:t>0</w:t>
      </w:r>
      <w:r>
        <w:rPr>
          <w:lang w:val="en-GB"/>
        </w:rPr>
        <w:t>: The initial error (Residual Norm) in the Krylov Iterative Metrics in SolverEMF2 is the same as for the non-DL assisted conventional solver.</w:t>
      </w:r>
    </w:p>
    <w:p>
      <w:pPr>
        <w:rPr>
          <w:lang w:val="en-GB"/>
        </w:rPr>
      </w:pPr>
      <w:r>
        <w:rPr>
          <w:lang w:val="en-GB"/>
        </w:rPr>
        <w:t>Alternative Hypothesis H</w:t>
      </w:r>
      <w:r>
        <w:rPr>
          <w:vertAlign w:val="subscript"/>
          <w:lang w:val="en-GB"/>
        </w:rPr>
        <w:t>A</w:t>
      </w:r>
      <w:r>
        <w:rPr>
          <w:lang w:val="en-GB"/>
        </w:rPr>
        <w:t>: The initial error (Residual Norm) in the Krylov Iterative Metrics in SolverEMF2 is lower than the non-DL assisted conventional solver.</w:t>
      </w:r>
    </w:p>
    <w:p>
      <w:pPr>
        <w:rPr>
          <w:lang w:val="en-GB"/>
        </w:rPr>
      </w:pPr>
      <w:r>
        <w:rPr>
          <w:lang w:val="en-GB"/>
        </w:rPr>
        <w:t>Note: Conveyance is used to mean an indication of the level of information from the informative guess, be it Prescient2DL or a more vanilla approach, conveyed to SolverEMF2. The closer the Kyrlov Iterative Solver is to the be within the acceptable solution threshold, with respect to the naïve guess, then the more useful information has been conveyed via the guess. In the Test 01 situation, this manifests as simply the lower initial error.</w:t>
      </w:r>
    </w:p>
    <w:p>
      <w:pPr>
        <w:pStyle w:val="Heading4"/>
        <w:rPr>
          <w:lang w:val="en-GB"/>
        </w:rPr>
      </w:pPr>
      <w:r>
        <w:rPr>
          <w:lang w:val="en-GB"/>
        </w:rPr>
        <w:t>Primary Research Test 02 –Solution Convergence t-Test</w:t>
      </w:r>
    </w:p>
    <w:p>
      <w:pPr>
        <w:rPr>
          <w:lang w:val="en-GB"/>
        </w:rPr>
      </w:pPr>
      <w:r>
        <w:rPr>
          <w:lang w:val="en-GB"/>
        </w:rPr>
        <w:t>Null Hypothesis H</w:t>
      </w:r>
      <w:r>
        <w:rPr>
          <w:vertAlign w:val="subscript"/>
          <w:lang w:val="en-GB"/>
        </w:rPr>
        <w:t>0</w:t>
      </w:r>
      <w:r>
        <w:rPr>
          <w:lang w:val="en-GB"/>
        </w:rPr>
        <w:t>: A linear approximation of the slope of the curve for plot Residual Norm versus Iteration Count, labelled as convergence rate, in the Krylov Iterative Metrics for SolverEMF2 is the same as for the non-DL assisted conventional solver.</w:t>
      </w:r>
    </w:p>
    <w:p>
      <w:pPr>
        <w:rPr>
          <w:lang w:val="en-GB"/>
        </w:rPr>
      </w:pPr>
      <w:r>
        <w:rPr>
          <w:lang w:val="en-GB"/>
        </w:rPr>
        <w:t>Alternative Hypothesis H</w:t>
      </w:r>
      <w:r>
        <w:rPr>
          <w:vertAlign w:val="subscript"/>
          <w:lang w:val="en-GB"/>
        </w:rPr>
        <w:t>A</w:t>
      </w:r>
      <w:r>
        <w:rPr>
          <w:lang w:val="en-GB"/>
        </w:rPr>
        <w:t>: A linear approximation of the slope of the curve for plot Residual Norm versus Iteration Count, labelled as convergence rate, in the Krylov Iterative Metrics for SolverEMF2 is the not equal to the non-DL assisted conventional solver.</w:t>
      </w:r>
    </w:p>
    <w:p>
      <w:pPr>
        <w:rPr>
          <w:lang w:val="en-GB"/>
        </w:rPr>
      </w:pPr>
      <w:r>
        <w:rPr>
          <w:lang w:val="en-GB"/>
        </w:rPr>
        <w:t>Note: Further tests to establish if the absolute value of the slope is greater for Solver EMF2 may be required, however, it is expected that the convergence rate will remain unless sub-algorithmic integration of the model is successful in the secondary stage.</w:t>
      </w:r>
    </w:p>
    <w:p>
      <w:pPr>
        <w:pStyle w:val="Heading4"/>
        <w:rPr>
          <w:lang w:val="en-GB"/>
        </w:rPr>
      </w:pPr>
      <w:r>
        <w:rPr>
          <w:lang w:val="en-GB"/>
        </w:rPr>
        <w:t>Primary Research Test 03 – Solution Conveyance t-Test</w:t>
      </w:r>
    </w:p>
    <w:p>
      <w:pPr>
        <w:rPr>
          <w:lang w:val="en-GB"/>
        </w:rPr>
      </w:pPr>
      <w:r>
        <w:rPr>
          <w:lang w:val="en-GB"/>
        </w:rPr>
        <w:t>Null Hypothesis H</w:t>
      </w:r>
      <w:r>
        <w:rPr>
          <w:vertAlign w:val="subscript"/>
          <w:lang w:val="en-GB"/>
        </w:rPr>
        <w:t>0</w:t>
      </w:r>
      <w:r>
        <w:rPr>
          <w:lang w:val="en-GB"/>
        </w:rPr>
        <w:t>: The area under the curve for plot Residual Norm versus Iteration Count, labelled as AbsementKIM, in the Krylov Iterative Metrics for SolverEMF2 is the same as for the non-DL assisted conventional solver.</w:t>
      </w:r>
    </w:p>
    <w:p>
      <w:pPr>
        <w:rPr>
          <w:lang w:val="en-GB"/>
        </w:rPr>
      </w:pPr>
      <w:r>
        <w:rPr>
          <w:lang w:val="en-GB"/>
        </w:rPr>
        <w:t>Alternative Hypothesis H</w:t>
      </w:r>
      <w:r>
        <w:rPr>
          <w:vertAlign w:val="subscript"/>
          <w:lang w:val="en-GB"/>
        </w:rPr>
        <w:t>A</w:t>
      </w:r>
      <w:r>
        <w:rPr>
          <w:lang w:val="en-GB"/>
        </w:rPr>
        <w:t>: The area under the curve for plot Residual Norm versus Iteration Count, labelled as AbsementKIM, in the Krylov Iterative Metrics for SolverEMF2 is smaller than for the non-DL assisted conventional solver.</w:t>
      </w:r>
    </w:p>
    <w:p>
      <w:pPr>
        <w:rPr>
          <w:lang w:val="en-GB"/>
        </w:rPr>
      </w:pPr>
      <w:r>
        <w:rPr>
          <w:lang w:val="en-GB"/>
        </w:rPr>
        <w:t>Explanation: If both the Residual Norm and the Iteration/time vary, it may be difficult to judge the difference in performance based on a single parameter. This naïve approach to combining the parameters by finding the area under the curve intersecting the two axis may be a way to compare the computational expense expended by the various SolverEMF2 variants. AbsementKIM stands for Absement Krylov Iterative Method and is analogous to Absement in the domain of kinematics.</w:t>
      </w:r>
    </w:p>
    <w:p>
      <w:pPr>
        <w:pStyle w:val="Heading4"/>
        <w:rPr>
          <w:lang w:val="en-GB"/>
        </w:rPr>
      </w:pPr>
      <w:r>
        <w:rPr>
          <w:lang w:val="en-GB"/>
        </w:rPr>
        <w:t>Secondary Research Tests – General</w:t>
      </w:r>
    </w:p>
    <w:p>
      <w:pPr>
        <w:rPr>
          <w:lang w:val="en-GB"/>
        </w:rPr>
      </w:pPr>
      <w:r>
        <w:rPr>
          <w:lang w:val="en-GB"/>
        </w:rPr>
        <w:t>All tests conducted in the Primary Research Test stage will be applied to the secondary stage. To illustrate the idea of the primary metric from the Primary Research Test, the diagram below shows the baseline permutations that could arising when comparing the output metrics of the SolverEMF2 activities. The diagram on the left indicates an impact on initial errors while the right diagram indicates an impact on the rate of convergence of the solver. Both of these changes of parameter could change simultaneously so a third graph showing the exhaustive list of such graphs could be produced but is deemed too busy to be informative. The areas in green indicate the AbsementKIM that may arise. A smaller AbsementKIM in the final metrics would indicate that more information in general was passed through the initial guess relative to whatever configuration that was used to establish the null.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9"/>
        <w:gridCol w:w="5263"/>
      </w:tblGrid>
      <w:tr>
        <w:trPr>
          <w:jc w:val="center"/>
        </w:trPr>
        <w:tc>
          <w:tcPr>
            <w:tcW w:w="5341" w:type="dxa"/>
          </w:tcPr>
          <w:p>
            <w:pPr>
              <w:keepNext/>
            </w:pPr>
            <w:r>
              <w:rPr>
                <w:noProof/>
              </w:rPr>
              <w:object w:dxaOrig="9048" w:dyaOrig="78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60.4pt;height:223.8pt;mso-width-percent:0;mso-height-percent:0;mso-width-percent:0;mso-height-percent:0" o:ole="">
                  <v:imagedata r:id="rId10" o:title=""/>
                </v:shape>
                <o:OLEObject Type="Embed" ProgID="PBrush" ShapeID="_x0000_i1025" DrawAspect="Content" ObjectID="_1747993978" r:id="rId11"/>
              </w:object>
            </w:r>
          </w:p>
          <w:p>
            <w:pPr>
              <w:pStyle w:val="Caption"/>
              <w:rPr>
                <w:lang w:val="en-GB"/>
              </w:rPr>
            </w:pPr>
            <w:r>
              <w:t xml:space="preserve">Figure </w:t>
            </w:r>
            <w:fldSimple w:instr=" SEQ Figure \* ARABIC ">
              <w:r>
                <w:rPr>
                  <w:noProof/>
                </w:rPr>
                <w:t>1</w:t>
              </w:r>
            </w:fldSimple>
            <w:r>
              <w:t>: Impacts on Initial Error. Slopes are constant.</w:t>
            </w:r>
          </w:p>
        </w:tc>
        <w:tc>
          <w:tcPr>
            <w:tcW w:w="5341" w:type="dxa"/>
          </w:tcPr>
          <w:p>
            <w:pPr>
              <w:keepNext/>
            </w:pPr>
            <w:r>
              <w:rPr>
                <w:noProof/>
              </w:rPr>
              <w:object w:dxaOrig="7644" w:dyaOrig="6852">
                <v:shape id="_x0000_i1026" type="#_x0000_t75" alt="" style="width:251.4pt;height:225pt;mso-width-percent:0;mso-height-percent:0;mso-width-percent:0;mso-height-percent:0" o:ole="">
                  <v:imagedata r:id="rId12" o:title=""/>
                </v:shape>
                <o:OLEObject Type="Embed" ProgID="PBrush" ShapeID="_x0000_i1026" DrawAspect="Content" ObjectID="_1747993979" r:id="rId13"/>
              </w:object>
            </w:r>
          </w:p>
          <w:p>
            <w:pPr>
              <w:pStyle w:val="Caption"/>
              <w:rPr>
                <w:lang w:val="en-GB"/>
              </w:rPr>
            </w:pPr>
            <w:r>
              <w:t xml:space="preserve">Figure </w:t>
            </w:r>
            <w:fldSimple w:instr=" SEQ Figure \* ARABIC ">
              <w:r>
                <w:rPr>
                  <w:noProof/>
                </w:rPr>
                <w:t>2</w:t>
              </w:r>
            </w:fldSimple>
            <w:r>
              <w:t>: Impacts on Rate of Convergence. Initial error is held constant.</w:t>
            </w:r>
          </w:p>
        </w:tc>
      </w:tr>
    </w:tbl>
    <w:p>
      <w:pPr>
        <w:rPr>
          <w:lang w:val="en-GB"/>
        </w:rPr>
      </w:pPr>
    </w:p>
    <w:p>
      <w:pPr>
        <w:pStyle w:val="Heading4"/>
        <w:rPr>
          <w:lang w:val="en-GB"/>
        </w:rPr>
      </w:pPr>
      <w:r>
        <w:rPr>
          <w:lang w:val="en-GB"/>
        </w:rPr>
        <w:t>Secondary Research Tests – Model Development &amp; Integration</w:t>
      </w:r>
    </w:p>
    <w:p>
      <w:r>
        <w:rPr>
          <w:lang w:val="en-GB"/>
        </w:rPr>
        <w:t xml:space="preserve">The metrics used in the development process for Prescient2DL will be the residual sum of squares normally used in such regression problems. The developments will follow the baseline established in </w:t>
      </w:r>
      <w:r>
        <w:rPr>
          <w:lang w:val="en-GB"/>
        </w:rPr>
        <w:fldChar w:fldCharType="begin"/>
      </w:r>
      <w:r>
        <w:rPr>
          <w:lang w:val="en-GB"/>
        </w:rPr>
        <w:instrText xml:space="preserve"> ADDIN ZOTERO_ITEM CSL_CITATION {"citationID":"CeQjz6Pz","properties":{"formattedCitation":"[1], [4]","plainCitation":"[1], [4]","noteIndex":0},"citationItems":[{"id":3257,"uris":["http://zotero.org/users/10162777/items/DBPUPNDP"],"itemData":{"id":3257,"type":"article","abstract":"This paper describes deep learning models based on convolutional neural networks applied to the problem of predicting EM wave propagation over rural terrain. A surface integral equation formulation, solved with the method of moments and accelerated using the Fast Far Field approximation, is used to generate synthetic training data which comprises path loss computed over randomly generated 1D terrain profiles. These are used to train two networks, one based on fractal profiles and one based on profiles generated using a Gaussian process. The models show excellent agreement when applied to test profiles generated using the same statistical process used to create the training data and very good accuracy when applied to real life problems.","DOI":"10.48550/arXiv.2302.01052","note":"arXiv:2302.01052 [cs]","number":"arXiv:2302.01052","publisher":"arXiv","source":"arXiv.org","title":"Site-specific Deep Learning Path Loss Models based on the Method of Moments","URL":"http://arxiv.org/abs/2302.01052","author":[{"family":"Brennan","given":"Conor"},{"family":"McGuinness","given":"Kevin"}],"accessed":{"date-parts":[["2023",2,11]]},"issued":{"date-parts":[["2023",2,2]]},"citation-key":"brennan_mcguinness23"}},{"id":2288,"uris":["http://zotero.org/users/10162777/items/5ZSW94CR"],"itemData":{"id":2288,"type":"book","event-place":"Singapore","ISBN":"9789811662607","language":"en","note":"DOI: 10.1007/978-981-16-6261-4","publisher":"Springer","publisher-place":"Singapore","source":"DOI.org (Crossref)","title":"Sophisticated Electromagnetic Forward Scattering Solver via Deep Learning","URL":"https://link.springer.com/10.1007/978-981-16-6261-4","author":[{"family":"Ren","given":"Qiang"},{"family":"Wang","given":"Yinpeng"},{"family":"Li","given":"Yongzhong"},{"family":"Qi","given":"Shutong"}],"accessed":{"date-parts":[["2022",12,9]]},"issued":{"date-parts":[["2022"]]},"citation-key":"ren_etal22"}}],"schema":"https://github.com/citation-style-language/schema/raw/master/csl-citation.json"} </w:instrText>
      </w:r>
      <w:r>
        <w:rPr>
          <w:lang w:val="en-GB"/>
        </w:rPr>
        <w:fldChar w:fldCharType="separate"/>
      </w:r>
      <w:r>
        <w:rPr>
          <w:rFonts w:ascii="Calibri" w:hAnsi="Calibri" w:cs="Calibri"/>
        </w:rPr>
        <w:t>[1], [4]</w:t>
      </w:r>
      <w:r>
        <w:rPr>
          <w:lang w:val="en-GB"/>
        </w:rPr>
        <w:fldChar w:fldCharType="end"/>
      </w:r>
      <w:r>
        <w:rPr>
          <w:lang w:val="en-GB"/>
        </w:rPr>
        <w:t xml:space="preserve"> and expand to include aspects highlighted in the Literature Review. The generalisability of the model will be tested by generating a random shapes dataset, as opposed to the terrain dataset used in the rest of the project. </w:t>
      </w:r>
      <w:r>
        <w:t>Machine learning models are largely data-driven but the data in this experiment will be totally synthetic. As a result, the developed ML model will be derived from governing equations that are an idealization and representative of that centric world-view. This is the same idea as the Helio-centric versus Geo-centric interpretation in inter-planetary motion. The objective is to build an ML model of an existing conventional method. Testing generalizability could be done by seeing how far Prescient2DL diverges from canonical solutions when initially only trained on canonical datasets, then trained on general datasets, then compare the model on canonical validation set and general test set to see if performance degrades on the canonical test in order to generalize to the generalized inputs. A decision around metrics may also be required, for example, tolerance of some extra resources for time of inference may be tolerated for lower error and vice-versa.</w:t>
      </w:r>
    </w:p>
    <w:p>
      <w:pPr>
        <w:rPr>
          <w:rFonts w:asciiTheme="majorHAnsi" w:eastAsiaTheme="majorEastAsia" w:hAnsiTheme="majorHAnsi" w:cstheme="majorBidi"/>
          <w:b/>
          <w:bCs/>
          <w:color w:val="4472C4" w:themeColor="accent1"/>
          <w:sz w:val="26"/>
          <w:szCs w:val="26"/>
          <w:lang w:val="en-GB"/>
        </w:rPr>
      </w:pPr>
      <w:r>
        <w:rPr>
          <w:lang w:val="en-GB"/>
        </w:rPr>
        <w:br w:type="page"/>
      </w:r>
    </w:p>
    <w:p>
      <w:pPr>
        <w:pStyle w:val="Heading2"/>
        <w:rPr>
          <w:lang w:val="en-GB"/>
        </w:rPr>
      </w:pPr>
      <w:bookmarkStart w:id="6" w:name="_Toc135471073"/>
      <w:r>
        <w:rPr>
          <w:lang w:val="en-GB"/>
        </w:rPr>
        <w:lastRenderedPageBreak/>
        <w:t>Timeline</w:t>
      </w:r>
      <w:bookmarkEnd w:id="6"/>
    </w:p>
    <w:p>
      <w:pPr>
        <w:rPr>
          <w:lang w:val="en-GB"/>
        </w:rPr>
      </w:pPr>
      <w:r>
        <w:rPr>
          <w:lang w:val="en-GB"/>
        </w:rPr>
        <w:t>As of the date of the submission of this project proposal document (2023/05/21) there are only 92 days to the final submission deadline for the completed project (2023/08/21). In this period, there are 64 weekdays and 28 weekend days. The student has 7 study leave days and up to 23 annual leave days from work. Due to the constraints of work, it is highly likely that not all of the annual leave can be taken in this period. In August, the student will be required to act as cover for management. There is also a strong bias towards taking leave towards the end of the month to avoid impact on the bulk of regulatory reporting between working days 8 and 15. The student is populating the Google Calendar facility, available with their DCU email account, with key milestones and constraints. This is illustrated below. Due to the iterative and unknown time requirements for the tasks outlined in the Project Scope and Design Plan, the student has avoided pinning dates to specific actions with the exception of “Final Portfolio Write-Up”. Due to severe constraints in August, the preparation for the final portfolio will need to commence at the start of August and while experimentation can run in parallel in the background, it is highly unlikely that new developments or additions to the model development architecture will be completed beyond this date.</w:t>
      </w:r>
    </w:p>
    <w:p>
      <w:pPr>
        <w:jc w:val="center"/>
        <w:rPr>
          <w:lang w:val="en-GB"/>
        </w:rPr>
      </w:pPr>
      <w:r>
        <w:rPr>
          <w:noProof/>
          <w:lang w:val="en-GB"/>
        </w:rPr>
        <w:drawing>
          <wp:inline distT="0" distB="0" distL="0" distR="0">
            <wp:extent cx="5604011" cy="66802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20094" cy="6699372"/>
                    </a:xfrm>
                    <a:prstGeom prst="rect">
                      <a:avLst/>
                    </a:prstGeom>
                    <a:noFill/>
                    <a:ln>
                      <a:noFill/>
                    </a:ln>
                  </pic:spPr>
                </pic:pic>
              </a:graphicData>
            </a:graphic>
          </wp:inline>
        </w:drawing>
      </w:r>
    </w:p>
    <w:p>
      <w:pPr>
        <w:rPr>
          <w:lang w:val="en-GB"/>
        </w:rPr>
      </w:pPr>
      <w:r>
        <w:rPr>
          <w:lang w:val="en-GB"/>
        </w:rPr>
        <w:br w:type="page"/>
      </w:r>
    </w:p>
    <w:p>
      <w:pPr>
        <w:pStyle w:val="Heading2"/>
        <w:rPr>
          <w:lang w:val="en-GB"/>
        </w:rPr>
      </w:pPr>
      <w:bookmarkStart w:id="7" w:name="_Toc135471074"/>
      <w:r>
        <w:rPr>
          <w:lang w:val="en-GB"/>
        </w:rPr>
        <w:lastRenderedPageBreak/>
        <w:t>Success Criteria</w:t>
      </w:r>
      <w:bookmarkEnd w:id="7"/>
    </w:p>
    <w:p>
      <w:pPr>
        <w:rPr>
          <w:lang w:val="en-GB"/>
        </w:rPr>
      </w:pPr>
      <w:r>
        <w:rPr>
          <w:lang w:val="en-GB"/>
        </w:rPr>
        <w:t xml:space="preserve">The student proposes that the criteria for success remain open-ended with the aspiration of completing all items on the list below while acknowledging that the time and resource constraints may curtail its completion. Chapter 13 of </w:t>
      </w:r>
      <w:r>
        <w:rPr>
          <w:lang w:val="en-GB"/>
        </w:rPr>
        <w:fldChar w:fldCharType="begin"/>
      </w:r>
      <w:r>
        <w:rPr>
          <w:lang w:val="en-GB"/>
        </w:rPr>
        <w:instrText xml:space="preserve"> ADDIN ZOTERO_ITEM CSL_CITATION {"citationID":"H5X245bd","properties":{"formattedCitation":"[6]","plainCitation":"[6]","noteIndex":0},"citationItems":[{"id":3516,"uris":["http://zotero.org/users/10162777/items/4VRRZSZ2"],"itemData":{"id":3516,"type":"book","abstract":"Deep learning has started to be applied to solving many electromagnetic problems, including the development of fast modelling solvers, accurate imaging algorithms, efficient design tools for antennas, as well as tools for wireless links/channels characterization. The contents of this book represent pioneer applications of deep learning techniques to electromagnetic engineering, where physical principles described by the Maxwell's equations dominate. With the development of deep learning techniques, improvement in learning capacity and generalization ability may allow machines to \"learn\" from properly collected data and \"master\" the physical laws in certain controlled boundary conditions. In the long run, a hybridization of fundamental physical principles with knowledge from training data could unleash numerous possibilities in electromagnetic theory and engineering that used to be impossible due to the limit of data information and ability of computation. Electromagnetic applications of deep learning covered in the book include electromagnetic forward modeling, free-space inverse scattering, non-destructive testing and evaluation, subsurface imaging, biomedical imaging, direction of arrival estimation, remote sensing, digital satellite communications, imaging and gesture recognition, metamaterials and metasurfaces design, as well as microwave circuit modeling. Applications of Deep Learning in Electromagnetics contains valuable information for researchers looking for new tools to solve Maxwell's equations, students of electromagnetic theory, and researchers in the field of deep learning with an interest in novel applications.","ISBN":"978-1-83953-589-5","language":"en","note":"Google-Books-ID: N3KYzwEACAAJ","number-of-pages":"480","publisher":"Institution of Engineering &amp; Technology","source":"Google Books","title":"Applications of Deep Learning in Electromagnetics: Teaching Maxwell's Equations to Machines","title-short":"Applications of Deep Learning in Electromagnetics","author":[{"family":"Li","given":"Associate Professor Maokun"},{"family":"Li","given":"Maokun"},{"family":"Salucci","given":"Marco"}],"issued":{"date-parts":[["2023",6,25]]},"citation-key":"liApplicationsDeepLearning2023"}}],"schema":"https://github.com/citation-style-language/schema/raw/master/csl-citation.json"} </w:instrText>
      </w:r>
      <w:r>
        <w:rPr>
          <w:lang w:val="en-GB"/>
        </w:rPr>
        <w:fldChar w:fldCharType="separate"/>
      </w:r>
      <w:r>
        <w:rPr>
          <w:rFonts w:ascii="Calibri" w:hAnsi="Calibri" w:cs="Calibri"/>
        </w:rPr>
        <w:t>[6]</w:t>
      </w:r>
      <w:r>
        <w:rPr>
          <w:lang w:val="en-GB"/>
        </w:rPr>
        <w:fldChar w:fldCharType="end"/>
      </w:r>
      <w:r>
        <w:rPr>
          <w:lang w:val="en-GB"/>
        </w:rPr>
        <w:t xml:space="preserve"> offers some open problems in the domain of applying DL to electromagnetic problems. The relevant ones for this specific subdomain can be summarised as trying to generate more generalisable models using less data in a more efficient manner without overfitting. The suggestion is to enhance the model architecture with physically-based loss functions and generate foundation-type models that can be adapted and fine-tuned via transfer learning approaches.</w:t>
      </w:r>
    </w:p>
    <w:p>
      <w:pPr>
        <w:pStyle w:val="ListParagraph"/>
        <w:numPr>
          <w:ilvl w:val="0"/>
          <w:numId w:val="1"/>
        </w:numPr>
        <w:rPr>
          <w:lang w:val="en-GB"/>
        </w:rPr>
      </w:pPr>
      <w:r>
        <w:rPr>
          <w:lang w:val="en-GB"/>
        </w:rPr>
        <w:t xml:space="preserve">Validated literature review. See log entry relevant to </w:t>
      </w:r>
      <w:r>
        <w:rPr>
          <w:lang w:val="en-GB"/>
        </w:rPr>
        <w:fldChar w:fldCharType="begin"/>
      </w:r>
      <w:r>
        <w:rPr>
          <w:lang w:val="en-GB"/>
        </w:rPr>
        <w:instrText xml:space="preserve"> ADDIN ZOTERO_ITEM CSL_CITATION {"citationID":"b8pTa6a2","properties":{"formattedCitation":"[6]","plainCitation":"[6]","noteIndex":0},"citationItems":[{"id":3516,"uris":["http://zotero.org/users/10162777/items/4VRRZSZ2"],"itemData":{"id":3516,"type":"book","abstract":"Deep learning has started to be applied to solving many electromagnetic problems, including the development of fast modelling solvers, accurate imaging algorithms, efficient design tools for antennas, as well as tools for wireless links/channels characterization. The contents of this book represent pioneer applications of deep learning techniques to electromagnetic engineering, where physical principles described by the Maxwell's equations dominate. With the development of deep learning techniques, improvement in learning capacity and generalization ability may allow machines to \"learn\" from properly collected data and \"master\" the physical laws in certain controlled boundary conditions. In the long run, a hybridization of fundamental physical principles with knowledge from training data could unleash numerous possibilities in electromagnetic theory and engineering that used to be impossible due to the limit of data information and ability of computation. Electromagnetic applications of deep learning covered in the book include electromagnetic forward modeling, free-space inverse scattering, non-destructive testing and evaluation, subsurface imaging, biomedical imaging, direction of arrival estimation, remote sensing, digital satellite communications, imaging and gesture recognition, metamaterials and metasurfaces design, as well as microwave circuit modeling. Applications of Deep Learning in Electromagnetics contains valuable information for researchers looking for new tools to solve Maxwell's equations, students of electromagnetic theory, and researchers in the field of deep learning with an interest in novel applications.","ISBN":"978-1-83953-589-5","language":"en","note":"Google-Books-ID: N3KYzwEACAAJ","number-of-pages":"480","publisher":"Institution of Engineering &amp; Technology","source":"Google Books","title":"Applications of Deep Learning in Electromagnetics: Teaching Maxwell's Equations to Machines","title-short":"Applications of Deep Learning in Electromagnetics","author":[{"family":"Li","given":"Associate Professor Maokun"},{"family":"Li","given":"Maokun"},{"family":"Salucci","given":"Marco"}],"issued":{"date-parts":[["2023",6,25]]},"citation-key":"liApplicationsDeepLearning2023"}}],"schema":"https://github.com/citation-style-language/schema/raw/master/csl-citation.json"} </w:instrText>
      </w:r>
      <w:r>
        <w:rPr>
          <w:lang w:val="en-GB"/>
        </w:rPr>
        <w:fldChar w:fldCharType="separate"/>
      </w:r>
      <w:r>
        <w:rPr>
          <w:rFonts w:ascii="Calibri" w:hAnsi="Calibri" w:cs="Calibri"/>
        </w:rPr>
        <w:t>[6]</w:t>
      </w:r>
      <w:r>
        <w:rPr>
          <w:lang w:val="en-GB"/>
        </w:rPr>
        <w:fldChar w:fldCharType="end"/>
      </w:r>
      <w:r>
        <w:rPr>
          <w:lang w:val="en-GB"/>
        </w:rPr>
        <w:t>.</w:t>
      </w:r>
    </w:p>
    <w:p>
      <w:pPr>
        <w:pStyle w:val="ListParagraph"/>
        <w:numPr>
          <w:ilvl w:val="0"/>
          <w:numId w:val="1"/>
        </w:numPr>
        <w:rPr>
          <w:lang w:val="en-GB"/>
        </w:rPr>
      </w:pPr>
      <w:r>
        <w:rPr>
          <w:lang w:val="en-GB"/>
        </w:rPr>
        <w:t>10 research log submissions updating work progress and developments in the field.</w:t>
      </w:r>
    </w:p>
    <w:p>
      <w:pPr>
        <w:pStyle w:val="ListParagraph"/>
        <w:numPr>
          <w:ilvl w:val="0"/>
          <w:numId w:val="1"/>
        </w:numPr>
        <w:rPr>
          <w:lang w:val="en-GB"/>
        </w:rPr>
      </w:pPr>
      <w:r>
        <w:rPr>
          <w:lang w:val="en-GB"/>
        </w:rPr>
        <w:t>Python implemented SolverEMF2 workflow that can be used and expanded in future by students of the field.</w:t>
      </w:r>
    </w:p>
    <w:p>
      <w:pPr>
        <w:pStyle w:val="ListParagraph"/>
        <w:numPr>
          <w:ilvl w:val="0"/>
          <w:numId w:val="1"/>
        </w:numPr>
        <w:rPr>
          <w:lang w:val="en-GB"/>
        </w:rPr>
      </w:pPr>
      <w:r>
        <w:rPr>
          <w:lang w:val="en-GB"/>
        </w:rPr>
        <w:t>Mature Prescient2DL model architecture that can be deployed to accelerate the generation of solutions to these types of problems.</w:t>
      </w:r>
    </w:p>
    <w:p>
      <w:pPr>
        <w:pStyle w:val="ListParagraph"/>
        <w:numPr>
          <w:ilvl w:val="0"/>
          <w:numId w:val="1"/>
        </w:numPr>
        <w:rPr>
          <w:lang w:val="en-GB"/>
        </w:rPr>
      </w:pPr>
      <w:r>
        <w:rPr>
          <w:lang w:val="en-GB"/>
        </w:rPr>
        <w:t>A dataset of solved simulations for future use by researchers in this field.</w:t>
      </w:r>
    </w:p>
    <w:p>
      <w:pPr>
        <w:pStyle w:val="ListParagraph"/>
        <w:numPr>
          <w:ilvl w:val="0"/>
          <w:numId w:val="1"/>
        </w:numPr>
        <w:rPr>
          <w:lang w:val="en-GB"/>
        </w:rPr>
      </w:pPr>
      <w:r>
        <w:rPr>
          <w:lang w:val="en-GB"/>
        </w:rPr>
        <w:t>A completed final report portfolio for submission to DCU for masters accreditation that provides answers to the outlined primary and secondary research questions.</w:t>
      </w:r>
    </w:p>
    <w:p>
      <w:pPr>
        <w:pStyle w:val="ListParagraph"/>
        <w:numPr>
          <w:ilvl w:val="0"/>
          <w:numId w:val="1"/>
        </w:numPr>
        <w:rPr>
          <w:lang w:val="en-GB"/>
        </w:rPr>
      </w:pPr>
      <w:r>
        <w:rPr>
          <w:lang w:val="en-GB"/>
        </w:rPr>
        <w:t>A paper on (</w:t>
      </w:r>
      <w:hyperlink r:id="rId15" w:history="1">
        <w:r>
          <w:rPr>
            <w:rStyle w:val="Hyperlink"/>
            <w:lang w:val="en-GB"/>
          </w:rPr>
          <w:t>https://arxiv.org/</w:t>
        </w:r>
      </w:hyperlink>
      <w:r>
        <w:rPr>
          <w:lang w:val="en-GB"/>
        </w:rPr>
        <w:t>) or in a peer-reviewed journal reporting some finding from the second stage of research questions.</w:t>
      </w:r>
    </w:p>
    <w:p>
      <w:pPr>
        <w:pStyle w:val="Heading2"/>
        <w:rPr>
          <w:lang w:val="en-GB"/>
        </w:rPr>
      </w:pPr>
      <w:bookmarkStart w:id="8" w:name="_Toc135471075"/>
      <w:r>
        <w:rPr>
          <w:lang w:val="en-GB"/>
        </w:rPr>
        <w:t>Bibliography</w:t>
      </w:r>
      <w:bookmarkEnd w:id="8"/>
      <w:r>
        <w:rPr>
          <w:lang w:val="en-GB"/>
        </w:rPr>
        <w:t xml:space="preserve"> </w:t>
      </w:r>
    </w:p>
    <w:p>
      <w:pPr>
        <w:pStyle w:val="Bibliography"/>
        <w:rPr>
          <w:rFonts w:ascii="Calibri Light" w:hAnsi="Calibri Light" w:cs="Calibri Light"/>
          <w:sz w:val="26"/>
        </w:rPr>
      </w:pPr>
      <w:r>
        <w:rPr>
          <w:lang w:val="en-GB"/>
        </w:rPr>
        <w:fldChar w:fldCharType="begin"/>
      </w:r>
      <w:r>
        <w:rPr>
          <w:lang w:val="en-GB"/>
        </w:rPr>
        <w:instrText xml:space="preserve"> ADDIN ZOTERO_BIBL {"uncited":[],"omitted":[],"custom":[]} CSL_BIBLIOGRAPHY </w:instrText>
      </w:r>
      <w:r>
        <w:rPr>
          <w:lang w:val="en-GB"/>
        </w:rPr>
        <w:fldChar w:fldCharType="separate"/>
      </w:r>
      <w:r>
        <w:rPr>
          <w:rFonts w:ascii="Calibri Light" w:hAnsi="Calibri Light" w:cs="Calibri Light"/>
          <w:sz w:val="26"/>
        </w:rPr>
        <w:t>[1]</w:t>
      </w:r>
      <w:r>
        <w:rPr>
          <w:rFonts w:ascii="Calibri Light" w:hAnsi="Calibri Light" w:cs="Calibri Light"/>
          <w:sz w:val="26"/>
        </w:rPr>
        <w:tab/>
        <w:t>C. Brennan and K. McGuinness, “Site-specific Deep Learning Path Loss Models based on the Method of Moments.” arXiv, Feb. 02, 2023. doi: 10.48550/arXiv.2302.01052.</w:t>
      </w:r>
    </w:p>
    <w:p>
      <w:pPr>
        <w:pStyle w:val="Bibliography"/>
        <w:rPr>
          <w:rFonts w:ascii="Calibri Light" w:hAnsi="Calibri Light" w:cs="Calibri Light"/>
          <w:sz w:val="26"/>
        </w:rPr>
      </w:pPr>
      <w:r>
        <w:rPr>
          <w:rFonts w:ascii="Calibri Light" w:hAnsi="Calibri Light" w:cs="Calibri Light"/>
          <w:sz w:val="26"/>
        </w:rPr>
        <w:t>[2]</w:t>
      </w:r>
      <w:r>
        <w:rPr>
          <w:rFonts w:ascii="Calibri Light" w:hAnsi="Calibri Light" w:cs="Calibri Light"/>
          <w:sz w:val="26"/>
        </w:rPr>
        <w:tab/>
        <w:t>V. Pham-Xuan, “Accelerated iterative solvers for the solution of electromagnetic scattering and wave propagation propagation problems,” doctoral, Dublin City University. School of Electronic Engineering, 2016. Accessed: Mar. 20, 2023. [Online]. Available: https://doras.dcu.ie/20951/</w:t>
      </w:r>
    </w:p>
    <w:p>
      <w:pPr>
        <w:pStyle w:val="Bibliography"/>
        <w:rPr>
          <w:rFonts w:ascii="Calibri Light" w:hAnsi="Calibri Light" w:cs="Calibri Light"/>
          <w:sz w:val="26"/>
        </w:rPr>
      </w:pPr>
      <w:r>
        <w:rPr>
          <w:rFonts w:ascii="Calibri Light" w:hAnsi="Calibri Light" w:cs="Calibri Light"/>
          <w:sz w:val="26"/>
        </w:rPr>
        <w:t>[3]</w:t>
      </w:r>
      <w:r>
        <w:rPr>
          <w:rFonts w:ascii="Calibri Light" w:hAnsi="Calibri Light" w:cs="Calibri Light"/>
          <w:sz w:val="26"/>
        </w:rPr>
        <w:tab/>
        <w:t xml:space="preserve">P. M. van den Berg, </w:t>
      </w:r>
      <w:r>
        <w:rPr>
          <w:rFonts w:ascii="Calibri Light" w:hAnsi="Calibri Light" w:cs="Calibri Light"/>
          <w:i/>
          <w:iCs/>
          <w:sz w:val="26"/>
        </w:rPr>
        <w:t>Forward and inverse scattering algorithms based on contrast source integral equations</w:t>
      </w:r>
      <w:r>
        <w:rPr>
          <w:rFonts w:ascii="Calibri Light" w:hAnsi="Calibri Light" w:cs="Calibri Light"/>
          <w:sz w:val="26"/>
        </w:rPr>
        <w:t>. Hoboken, NJ: Wiley, 2020. [Online]. Available: https://onlinelibrary.wiley.com/doi/book/10.1002/9781119741602</w:t>
      </w:r>
    </w:p>
    <w:p>
      <w:pPr>
        <w:pStyle w:val="Bibliography"/>
        <w:rPr>
          <w:rFonts w:ascii="Calibri Light" w:hAnsi="Calibri Light" w:cs="Calibri Light"/>
          <w:sz w:val="26"/>
        </w:rPr>
      </w:pPr>
      <w:r>
        <w:rPr>
          <w:rFonts w:ascii="Calibri Light" w:hAnsi="Calibri Light" w:cs="Calibri Light"/>
          <w:sz w:val="26"/>
        </w:rPr>
        <w:t>[4]</w:t>
      </w:r>
      <w:r>
        <w:rPr>
          <w:rFonts w:ascii="Calibri Light" w:hAnsi="Calibri Light" w:cs="Calibri Light"/>
          <w:sz w:val="26"/>
        </w:rPr>
        <w:tab/>
        <w:t xml:space="preserve">Q. Ren, Y. Wang, Y. Li, and S. Qi, </w:t>
      </w:r>
      <w:r>
        <w:rPr>
          <w:rFonts w:ascii="Calibri Light" w:hAnsi="Calibri Light" w:cs="Calibri Light"/>
          <w:i/>
          <w:iCs/>
          <w:sz w:val="26"/>
        </w:rPr>
        <w:t>Sophisticated Electromagnetic Forward Scattering Solver via Deep Learning</w:t>
      </w:r>
      <w:r>
        <w:rPr>
          <w:rFonts w:ascii="Calibri Light" w:hAnsi="Calibri Light" w:cs="Calibri Light"/>
          <w:sz w:val="26"/>
        </w:rPr>
        <w:t>. Singapore: Springer, 2022. doi: 10.1007/978-981-16-6261-4.</w:t>
      </w:r>
    </w:p>
    <w:p>
      <w:pPr>
        <w:pStyle w:val="Bibliography"/>
        <w:rPr>
          <w:rFonts w:ascii="Calibri Light" w:hAnsi="Calibri Light" w:cs="Calibri Light"/>
          <w:sz w:val="26"/>
        </w:rPr>
      </w:pPr>
      <w:r>
        <w:rPr>
          <w:rFonts w:ascii="Calibri Light" w:hAnsi="Calibri Light" w:cs="Calibri Light"/>
          <w:sz w:val="26"/>
        </w:rPr>
        <w:t>[5]</w:t>
      </w:r>
      <w:r>
        <w:rPr>
          <w:rFonts w:ascii="Calibri Light" w:hAnsi="Calibri Light" w:cs="Calibri Light"/>
          <w:sz w:val="26"/>
        </w:rPr>
        <w:tab/>
        <w:t xml:space="preserve">J. Lim and D. Psaltis, “MaxwellNet: Physics-driven deep neural network training based on Maxwell’s equations,” </w:t>
      </w:r>
      <w:r>
        <w:rPr>
          <w:rFonts w:ascii="Calibri Light" w:hAnsi="Calibri Light" w:cs="Calibri Light"/>
          <w:i/>
          <w:iCs/>
          <w:sz w:val="26"/>
        </w:rPr>
        <w:t>APL Photonics</w:t>
      </w:r>
      <w:r>
        <w:rPr>
          <w:rFonts w:ascii="Calibri Light" w:hAnsi="Calibri Light" w:cs="Calibri Light"/>
          <w:sz w:val="26"/>
        </w:rPr>
        <w:t>, vol. 7, no. 1, p. 011301, Jan. 2022, doi: 10.1063/5.0071616.</w:t>
      </w:r>
    </w:p>
    <w:p>
      <w:pPr>
        <w:pStyle w:val="Bibliography"/>
        <w:rPr>
          <w:rFonts w:ascii="Calibri Light" w:hAnsi="Calibri Light" w:cs="Calibri Light"/>
          <w:sz w:val="26"/>
        </w:rPr>
      </w:pPr>
      <w:r>
        <w:rPr>
          <w:rFonts w:ascii="Calibri Light" w:hAnsi="Calibri Light" w:cs="Calibri Light"/>
          <w:sz w:val="26"/>
        </w:rPr>
        <w:t>[6]</w:t>
      </w:r>
      <w:r>
        <w:rPr>
          <w:rFonts w:ascii="Calibri Light" w:hAnsi="Calibri Light" w:cs="Calibri Light"/>
          <w:sz w:val="26"/>
        </w:rPr>
        <w:tab/>
        <w:t xml:space="preserve">A. P. M. Li, M. Li, and M. Salucci, </w:t>
      </w:r>
      <w:r>
        <w:rPr>
          <w:rFonts w:ascii="Calibri Light" w:hAnsi="Calibri Light" w:cs="Calibri Light"/>
          <w:i/>
          <w:iCs/>
          <w:sz w:val="26"/>
        </w:rPr>
        <w:t>Applications of Deep Learning in Electromagnetics: Teaching Maxwell’s Equations to Machines</w:t>
      </w:r>
      <w:r>
        <w:rPr>
          <w:rFonts w:ascii="Calibri Light" w:hAnsi="Calibri Light" w:cs="Calibri Light"/>
          <w:sz w:val="26"/>
        </w:rPr>
        <w:t>. Institution of Engineering &amp; Technology, 2023.</w:t>
      </w:r>
    </w:p>
    <w:p>
      <w:pPr>
        <w:rPr>
          <w:lang w:val="en-GB"/>
        </w:rPr>
      </w:pPr>
      <w:r>
        <w:rPr>
          <w:lang w:val="en-GB"/>
        </w:rPr>
        <w:fldChar w:fldCharType="end"/>
      </w:r>
    </w:p>
    <w:p>
      <w:pPr>
        <w:pStyle w:val="Heading2"/>
        <w:rPr>
          <w:lang w:val="en-GB"/>
        </w:rPr>
      </w:pPr>
      <w:bookmarkStart w:id="9" w:name="_Toc135471076"/>
      <w:r>
        <w:rPr>
          <w:lang w:val="en-GB"/>
        </w:rPr>
        <w:t>Approval</w:t>
      </w:r>
      <w:bookmarkEnd w:id="9"/>
    </w:p>
    <w:p>
      <w:pPr>
        <w:pStyle w:val="BodyText2"/>
        <w:spacing w:line="240" w:lineRule="auto"/>
      </w:pPr>
      <w:r>
        <w:t xml:space="preserve">Signature of Project Worker: </w:t>
      </w:r>
      <w:r>
        <w:rPr>
          <w:noProof/>
        </w:rPr>
        <w:drawing>
          <wp:inline distT="0" distB="0" distL="0" distR="0">
            <wp:extent cx="1741018" cy="3327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41018" cy="332734"/>
                    </a:xfrm>
                    <a:prstGeom prst="rect">
                      <a:avLst/>
                    </a:prstGeom>
                    <a:noFill/>
                    <a:ln>
                      <a:noFill/>
                    </a:ln>
                  </pic:spPr>
                </pic:pic>
              </a:graphicData>
            </a:graphic>
          </wp:inline>
        </w:drawing>
      </w:r>
      <w:r>
        <w:tab/>
      </w:r>
      <w:r>
        <w:tab/>
        <w:t>Date: 2023/05/20</w:t>
      </w:r>
    </w:p>
    <w:p>
      <w:pPr>
        <w:pStyle w:val="BodyText2"/>
      </w:pPr>
    </w:p>
    <w:p>
      <w:pPr>
        <w:pStyle w:val="BodyText2"/>
      </w:pPr>
      <w:r>
        <w:t xml:space="preserve">Print name of Project Worker: </w:t>
      </w:r>
      <w:r>
        <w:rPr>
          <w:b/>
          <w:bCs/>
        </w:rPr>
        <w:t>ANTHONY JAMES MC ELWEE</w:t>
      </w:r>
    </w:p>
    <w:p>
      <w:pPr>
        <w:pStyle w:val="BodyText2"/>
      </w:pPr>
    </w:p>
    <w:p>
      <w:pPr>
        <w:pStyle w:val="BodyText2"/>
      </w:pPr>
      <w:r>
        <w:t xml:space="preserve">Signature of Project Supervisor: </w:t>
      </w:r>
      <w:r>
        <w:tab/>
      </w:r>
      <w:r>
        <w:rPr>
          <w:noProof/>
        </w:rPr>
        <w:drawing>
          <wp:inline distT="0" distB="0" distL="0" distR="0">
            <wp:extent cx="1504950" cy="482356"/>
            <wp:effectExtent l="0" t="0" r="0" b="635"/>
            <wp:docPr id="956280729" name="Picture 1" descr="A picture containing handwriting, font, calligraphy,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280729" name="Picture 1" descr="A picture containing handwriting, font, calligraphy, whit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12185" cy="484675"/>
                    </a:xfrm>
                    <a:prstGeom prst="rect">
                      <a:avLst/>
                    </a:prstGeom>
                  </pic:spPr>
                </pic:pic>
              </a:graphicData>
            </a:graphic>
          </wp:inline>
        </w:drawing>
      </w:r>
      <w:r>
        <w:tab/>
        <w:t>Date: 2023/05/21</w:t>
      </w:r>
    </w:p>
    <w:p>
      <w:pPr>
        <w:pStyle w:val="BodyText2"/>
      </w:pPr>
      <w:r>
        <w:t xml:space="preserve">Print name of Project Supervisor: </w:t>
      </w:r>
      <w:r>
        <w:rPr>
          <w:b/>
          <w:bCs/>
        </w:rPr>
        <w:t>DR CONOR BRENNAN</w:t>
      </w:r>
    </w:p>
    <w:sectPr>
      <w:pgSz w:w="11906" w:h="16838"/>
      <w:pgMar w:top="720" w:right="720" w:bottom="720" w:left="720" w:header="706" w:footer="706" w:gutter="0"/>
      <w:paperSrc w:first="15" w:other="15"/>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D40FF"/>
    <w:multiLevelType w:val="hybridMultilevel"/>
    <w:tmpl w:val="6A7201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B974F3"/>
    <w:multiLevelType w:val="hybridMultilevel"/>
    <w:tmpl w:val="5BB0F97A"/>
    <w:lvl w:ilvl="0" w:tplc="C3CE33DE">
      <w:start w:val="280"/>
      <w:numFmt w:val="bullet"/>
      <w:lvlText w:val=""/>
      <w:lvlJc w:val="left"/>
      <w:pPr>
        <w:ind w:left="720" w:hanging="360"/>
      </w:pPr>
      <w:rPr>
        <w:rFonts w:ascii="Symbol" w:eastAsiaTheme="minorHAnsi" w:hAnsi="Symbol" w:cstheme="minorBid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62D55009"/>
    <w:multiLevelType w:val="hybridMultilevel"/>
    <w:tmpl w:val="A6F2398C"/>
    <w:lvl w:ilvl="0" w:tplc="1114830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1E48A1"/>
    <w:multiLevelType w:val="hybridMultilevel"/>
    <w:tmpl w:val="F62E057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inkAnnotations="0"/>
  <w:defaultTabStop w:val="720"/>
  <w:characterSpacingControl w:val="doNotCompress"/>
  <w:compat>
    <w:useFELayout/>
    <w:compatSetting w:name="compatibilityMode" w:uri="http://schemas.microsoft.com/office/word" w:val="14"/>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6EDAD2-9ECA-45F5-8B9C-5CCC58DC1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472C4"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rPr>
      <w:smallCaps/>
      <w:color w:val="ED7D31" w:themeColor="accent2"/>
      <w:u w:val="single"/>
    </w:rPr>
  </w:style>
  <w:style w:type="character" w:styleId="IntenseReference">
    <w:name w:val="Intense Reference"/>
    <w:basedOn w:val="DefaultParagraphFont"/>
    <w:uiPriority w:val="32"/>
    <w:qFormat/>
    <w:rPr>
      <w:b/>
      <w:bCs/>
      <w:smallCaps/>
      <w:color w:val="ED7D31" w:themeColor="accent2"/>
      <w:spacing w:val="5"/>
      <w:u w:val="single"/>
    </w:rPr>
  </w:style>
  <w:style w:type="character" w:styleId="BookTitle">
    <w:name w:val="Book Title"/>
    <w:basedOn w:val="DefaultParagraphFont"/>
    <w:uiPriority w:val="33"/>
    <w:qFormat/>
    <w:rPr>
      <w:b/>
      <w:bCs/>
      <w:smallCaps/>
      <w:spacing w:val="5"/>
    </w:rPr>
  </w:style>
  <w:style w:type="paragraph" w:styleId="ListParagraph">
    <w:name w:val="List Paragraph"/>
    <w:basedOn w:val="Normal"/>
    <w:uiPriority w:val="34"/>
    <w:qFormat/>
    <w:pPr>
      <w:ind w:left="720"/>
      <w:contextualSpacing/>
    </w:p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563C1" w:themeColor="hyperlink"/>
      <w:u w:val="single"/>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qFormat/>
    <w:pPr>
      <w:spacing w:line="240" w:lineRule="auto"/>
    </w:pPr>
    <w:rPr>
      <w:i/>
      <w:iCs/>
      <w:color w:val="44546A" w:themeColor="text2"/>
      <w:sz w:val="18"/>
      <w:szCs w:val="18"/>
    </w:rPr>
  </w:style>
  <w:style w:type="paragraph" w:styleId="BodyText2">
    <w:name w:val="Body Text 2"/>
    <w:basedOn w:val="Normal"/>
    <w:link w:val="BodyText2Char"/>
    <w:pPr>
      <w:spacing w:after="0" w:line="360" w:lineRule="auto"/>
      <w:jc w:val="both"/>
    </w:pPr>
    <w:rPr>
      <w:rFonts w:ascii="Times New Roman" w:eastAsia="Times New Roman" w:hAnsi="Times New Roman" w:cs="Times New Roman"/>
      <w:sz w:val="20"/>
      <w:szCs w:val="20"/>
    </w:rPr>
  </w:style>
  <w:style w:type="character" w:customStyle="1" w:styleId="BodyText2Char">
    <w:name w:val="Body Text 2 Char"/>
    <w:basedOn w:val="DefaultParagraphFont"/>
    <w:link w:val="BodyText2"/>
    <w:rPr>
      <w:rFonts w:ascii="Times New Roman" w:eastAsia="Times New Roman" w:hAnsi="Times New Roman" w:cs="Times New Roman"/>
      <w:sz w:val="20"/>
      <w:szCs w:val="20"/>
    </w:rPr>
  </w:style>
  <w:style w:type="paragraph" w:styleId="Bibliography">
    <w:name w:val="Bibliography"/>
    <w:basedOn w:val="Normal"/>
    <w:next w:val="Normal"/>
    <w:uiPriority w:val="37"/>
    <w:unhideWhenUsed/>
    <w:pPr>
      <w:tabs>
        <w:tab w:val="left" w:pos="384"/>
      </w:tabs>
      <w:spacing w:after="0" w:line="240" w:lineRule="auto"/>
      <w:ind w:left="384" w:hanging="384"/>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Pr>
      <w:color w:val="605E5C"/>
      <w:shd w:val="clear" w:color="auto" w:fill="E1DFDD"/>
    </w:rPr>
  </w:style>
  <w:style w:type="paragraph" w:styleId="TOCHeading">
    <w:name w:val="TOC Heading"/>
    <w:basedOn w:val="Heading1"/>
    <w:next w:val="Normal"/>
    <w:uiPriority w:val="39"/>
    <w:unhideWhenUsed/>
    <w:qFormat/>
    <w:pPr>
      <w:spacing w:before="240" w:line="259" w:lineRule="auto"/>
      <w:outlineLvl w:val="9"/>
    </w:pPr>
    <w:rPr>
      <w:b w:val="0"/>
      <w:bCs w:val="0"/>
      <w:sz w:val="32"/>
      <w:szCs w:val="32"/>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2.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chiuhans111/fdtd-html" TargetMode="Externa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hyperlink" Target="https://arxiv.org/"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65FFEC-B232-4246-8738-F3BC5AB38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8284</Words>
  <Characters>47225</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cp:lastModifiedBy>anthonyjames mcelwee</cp:lastModifiedBy>
  <cp:revision>275</cp:revision>
  <cp:lastPrinted>2023-05-15T18:54:00Z</cp:lastPrinted>
  <dcterms:created xsi:type="dcterms:W3CDTF">2023-05-04T09:22:00Z</dcterms:created>
  <dcterms:modified xsi:type="dcterms:W3CDTF">2023-06-11T12:07:00Z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id="PPyjEEnc"/&gt;&lt;style id="http://www.zotero.org/styles/ieee-transactions-on-antennas-and-propagation" hasBibliography="1" bibliographyStyleHasBeenSet="1"/&gt;&lt;prefs&gt;&lt;pref name="fieldType" value="Field"/</vt:lpwstr>
  </property>
  <property fmtid="{D5CDD505-2E9C-101B-9397-08002B2CF9AE}" pid="3" name="ZOTERO_PREF_2">
    <vt:lpwstr>&gt;&lt;pref name="automaticJournalAbbreviations" value="true"/&gt;&lt;/prefs&gt;&lt;/data&gt;</vt:lpwstr>
  </property>
</Properties>
</file>