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A7CE0" w14:textId="1EC3CDCB" w:rsidR="56E4357E" w:rsidRDefault="3842B20F" w:rsidP="00F930CB">
      <w:pPr>
        <w:pStyle w:val="Heading1"/>
        <w:spacing w:before="0" w:after="120"/>
        <w:rPr>
          <w:rFonts w:ascii="Calibri" w:eastAsia="Calibri" w:hAnsi="Calibri" w:cs="Calibri"/>
        </w:rPr>
      </w:pPr>
      <w:r>
        <w:t xml:space="preserve">"516 </w:t>
      </w:r>
      <w:proofErr w:type="spellStart"/>
      <w:r>
        <w:t>Arouca</w:t>
      </w:r>
      <w:proofErr w:type="spellEnd"/>
      <w:r>
        <w:t>" The World's Longest Pedestrian Suspension Bridge</w:t>
      </w:r>
    </w:p>
    <w:p w14:paraId="6A80051B" w14:textId="50336A52" w:rsidR="56E4357E" w:rsidRDefault="3842B20F" w:rsidP="00F930CB">
      <w:pPr>
        <w:pStyle w:val="Subtitle"/>
        <w:rPr>
          <w:rFonts w:ascii="Calibri" w:eastAsia="SimSun" w:hAnsi="Calibri"/>
          <w:i/>
          <w:iCs/>
          <w:color w:val="5A5A5A"/>
        </w:rPr>
      </w:pPr>
      <w:r>
        <w:t>Portugal builds the longest suspension bridge</w:t>
      </w:r>
    </w:p>
    <w:p w14:paraId="48D58E46" w14:textId="46F56420" w:rsidR="56E4357E" w:rsidRDefault="7BDE931F" w:rsidP="45064E7B">
      <w:pPr>
        <w:rPr>
          <w:rFonts w:ascii="Calibri" w:eastAsia="Calibri" w:hAnsi="Calibri" w:cs="Calibri"/>
          <w:color w:val="000000" w:themeColor="text1"/>
        </w:rPr>
      </w:pPr>
      <w:r w:rsidRPr="7BDE931F">
        <w:rPr>
          <w:rFonts w:ascii="Calibri" w:eastAsia="Calibri" w:hAnsi="Calibri" w:cs="Calibri"/>
          <w:color w:val="000000" w:themeColor="text1"/>
        </w:rPr>
        <w:t xml:space="preserve">A new suspension bridge has been built in the Portuguese town of </w:t>
      </w:r>
      <w:proofErr w:type="spellStart"/>
      <w:r w:rsidRPr="7BDE931F">
        <w:rPr>
          <w:rFonts w:ascii="Calibri" w:eastAsia="Calibri" w:hAnsi="Calibri" w:cs="Calibri"/>
          <w:color w:val="000000" w:themeColor="text1"/>
        </w:rPr>
        <w:t>Arouca</w:t>
      </w:r>
      <w:proofErr w:type="spellEnd"/>
      <w:r w:rsidRPr="7BDE931F">
        <w:rPr>
          <w:rFonts w:ascii="Calibri" w:eastAsia="Calibri" w:hAnsi="Calibri" w:cs="Calibri"/>
          <w:color w:val="000000" w:themeColor="text1"/>
        </w:rPr>
        <w:t xml:space="preserve">. It is the longest pedestrian suspension bridge in the world and hangs 174m above the Paiva River. The "floor" of the bridge, which wobbles when you walk on it, is a see-through metal grid. </w:t>
      </w:r>
    </w:p>
    <w:p w14:paraId="7DAF01EA" w14:textId="3234C993" w:rsidR="56E4357E" w:rsidRDefault="7BDE931F" w:rsidP="45064E7B">
      <w:pPr>
        <w:rPr>
          <w:rFonts w:ascii="Calibri" w:eastAsia="Calibri" w:hAnsi="Calibri" w:cs="Calibri"/>
          <w:color w:val="000000" w:themeColor="text1"/>
        </w:rPr>
      </w:pPr>
      <w:r w:rsidRPr="7BDE931F">
        <w:rPr>
          <w:rFonts w:ascii="Calibri" w:eastAsia="Calibri" w:hAnsi="Calibri" w:cs="Calibri"/>
          <w:color w:val="000000" w:themeColor="text1"/>
        </w:rPr>
        <w:t xml:space="preserve">It is dubbed "516 </w:t>
      </w:r>
      <w:proofErr w:type="spellStart"/>
      <w:r w:rsidRPr="7BDE931F">
        <w:rPr>
          <w:rFonts w:ascii="Calibri" w:eastAsia="Calibri" w:hAnsi="Calibri" w:cs="Calibri"/>
          <w:color w:val="000000" w:themeColor="text1"/>
        </w:rPr>
        <w:t>Arouca</w:t>
      </w:r>
      <w:proofErr w:type="spellEnd"/>
      <w:r w:rsidRPr="7BDE931F">
        <w:rPr>
          <w:rFonts w:ascii="Calibri" w:eastAsia="Calibri" w:hAnsi="Calibri" w:cs="Calibri"/>
          <w:color w:val="000000" w:themeColor="text1"/>
        </w:rPr>
        <w:t xml:space="preserve">" because of its length in metres. The bridge cost $2.8 million and was completed in approximately 2 years. The longest bridge before the 516 </w:t>
      </w:r>
      <w:proofErr w:type="spellStart"/>
      <w:r w:rsidRPr="7BDE931F">
        <w:rPr>
          <w:rFonts w:ascii="Calibri" w:eastAsia="Calibri" w:hAnsi="Calibri" w:cs="Calibri"/>
          <w:color w:val="000000" w:themeColor="text1"/>
        </w:rPr>
        <w:t>Arouca</w:t>
      </w:r>
      <w:proofErr w:type="spellEnd"/>
      <w:r w:rsidRPr="7BDE931F">
        <w:rPr>
          <w:rFonts w:ascii="Calibri" w:eastAsia="Calibri" w:hAnsi="Calibri" w:cs="Calibri"/>
          <w:color w:val="000000" w:themeColor="text1"/>
        </w:rPr>
        <w:t xml:space="preserve"> was the Charles </w:t>
      </w:r>
      <w:proofErr w:type="spellStart"/>
      <w:r w:rsidRPr="7BDE931F">
        <w:rPr>
          <w:rFonts w:ascii="Calibri" w:eastAsia="Calibri" w:hAnsi="Calibri" w:cs="Calibri"/>
          <w:color w:val="000000" w:themeColor="text1"/>
        </w:rPr>
        <w:t>Kuonen</w:t>
      </w:r>
      <w:proofErr w:type="spellEnd"/>
      <w:r w:rsidRPr="7BDE931F">
        <w:rPr>
          <w:rFonts w:ascii="Calibri" w:eastAsia="Calibri" w:hAnsi="Calibri" w:cs="Calibri"/>
          <w:color w:val="000000" w:themeColor="text1"/>
        </w:rPr>
        <w:t xml:space="preserve"> Suspension Bridge in Switzerland, which is about 494m in length. For the average person it takes about 10 minutes to walk across the bridge without distractions like stopping to take pictures or to admire the view.</w:t>
      </w:r>
    </w:p>
    <w:p w14:paraId="76EB905B" w14:textId="022E55F1" w:rsidR="56E4357E" w:rsidRDefault="7BDE931F" w:rsidP="56E4357E">
      <w:pPr>
        <w:rPr>
          <w:rFonts w:ascii="Calibri" w:eastAsia="Calibri" w:hAnsi="Calibri" w:cs="Calibri"/>
          <w:color w:val="000000" w:themeColor="text1"/>
        </w:rPr>
      </w:pPr>
      <w:r w:rsidRPr="7BDE931F">
        <w:rPr>
          <w:rFonts w:ascii="Calibri" w:eastAsia="Calibri" w:hAnsi="Calibri" w:cs="Calibri"/>
          <w:color w:val="000000" w:themeColor="text1"/>
        </w:rPr>
        <w:t>A local resident was allowed to walk on the bridge before it was opened to the public. He says he was a little bit afraid, but it was definitely worth it. He said, "It was extraordinary, a unique experience, and an adrenaline rush."</w:t>
      </w:r>
    </w:p>
    <w:p w14:paraId="28BF9A07" w14:textId="662A4A64" w:rsidR="56E4357E" w:rsidRDefault="2C275461" w:rsidP="56E4357E">
      <w:pPr>
        <w:rPr>
          <w:rFonts w:ascii="Calibri" w:eastAsia="Calibri" w:hAnsi="Calibri" w:cs="Calibri"/>
          <w:color w:val="000000" w:themeColor="text1"/>
        </w:rPr>
      </w:pPr>
      <w:r w:rsidRPr="2C275461">
        <w:rPr>
          <w:rFonts w:ascii="Calibri" w:eastAsia="Calibri" w:hAnsi="Calibri" w:cs="Calibri"/>
          <w:color w:val="000000" w:themeColor="text1"/>
        </w:rPr>
        <w:t xml:space="preserve">The bridge is situated in the </w:t>
      </w:r>
      <w:proofErr w:type="spellStart"/>
      <w:r w:rsidRPr="2C275461">
        <w:rPr>
          <w:rFonts w:ascii="Calibri" w:eastAsia="Calibri" w:hAnsi="Calibri" w:cs="Calibri"/>
          <w:color w:val="000000" w:themeColor="text1"/>
        </w:rPr>
        <w:t>Arouca</w:t>
      </w:r>
      <w:proofErr w:type="spellEnd"/>
      <w:r w:rsidRPr="2C275461">
        <w:rPr>
          <w:rFonts w:ascii="Calibri" w:eastAsia="Calibri" w:hAnsi="Calibri" w:cs="Calibri"/>
          <w:color w:val="000000" w:themeColor="text1"/>
        </w:rPr>
        <w:t xml:space="preserve"> Geopark in the northern region of Portugal. Visitors can hike, go white water rafting, and explore historical sites. The Park is a geological heritage site, particularly because of the many fossils that can be found there.</w:t>
      </w:r>
    </w:p>
    <w:p w14:paraId="4EDD52AA" w14:textId="405E7D9E" w:rsidR="5D90FBDC" w:rsidRPr="003D6577" w:rsidRDefault="003D6577" w:rsidP="5C70AD04">
      <w:r>
        <w:rPr>
          <w:noProof/>
        </w:rPr>
        <w:drawing>
          <wp:inline distT="0" distB="0" distL="0" distR="0" wp14:anchorId="3FACFD40" wp14:editId="2C275461">
            <wp:extent cx="4572000" cy="3429000"/>
            <wp:effectExtent l="0" t="0" r="0" b="0"/>
            <wp:docPr id="1503844570" name="Picture 150384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D638CEA" w14:textId="0F710B6A" w:rsidR="191687BE" w:rsidRDefault="5C70AD04" w:rsidP="00F930CB">
      <w:pPr>
        <w:pStyle w:val="Heading2"/>
        <w:spacing w:after="120"/>
      </w:pPr>
      <w:r>
        <w:t>Questions</w:t>
      </w:r>
      <w:bookmarkStart w:id="0" w:name="_GoBack"/>
      <w:bookmarkEnd w:id="0"/>
    </w:p>
    <w:p w14:paraId="5A042FD5" w14:textId="6D74CE37" w:rsidR="5C70AD04" w:rsidRDefault="5C70AD04" w:rsidP="5C70AD04">
      <w:pPr>
        <w:pStyle w:val="ListParagraph"/>
        <w:numPr>
          <w:ilvl w:val="0"/>
          <w:numId w:val="2"/>
        </w:numPr>
        <w:spacing w:after="0"/>
        <w:rPr>
          <w:rFonts w:eastAsiaTheme="minorEastAsia"/>
        </w:rPr>
      </w:pPr>
      <w:r>
        <w:t xml:space="preserve">In which country was the 516 </w:t>
      </w:r>
      <w:proofErr w:type="spellStart"/>
      <w:r>
        <w:t>Arouca</w:t>
      </w:r>
      <w:proofErr w:type="spellEnd"/>
      <w:r>
        <w:t xml:space="preserve"> built?</w:t>
      </w:r>
    </w:p>
    <w:p w14:paraId="088CF1C4" w14:textId="1BD6F869" w:rsidR="5C70AD04" w:rsidRDefault="5C70AD04" w:rsidP="5C70AD04">
      <w:pPr>
        <w:pStyle w:val="ListParagraph"/>
        <w:numPr>
          <w:ilvl w:val="1"/>
          <w:numId w:val="2"/>
        </w:numPr>
        <w:spacing w:after="0"/>
      </w:pPr>
      <w:r>
        <w:t>Portugal</w:t>
      </w:r>
    </w:p>
    <w:p w14:paraId="68FF06DA" w14:textId="7218CCC6" w:rsidR="003D6577" w:rsidRDefault="5C70AD04" w:rsidP="003D6577">
      <w:pPr>
        <w:pStyle w:val="ListParagraph"/>
        <w:numPr>
          <w:ilvl w:val="0"/>
          <w:numId w:val="2"/>
        </w:numPr>
      </w:pPr>
      <w:r>
        <w:t xml:space="preserve">Why is it called the 516 </w:t>
      </w:r>
      <w:proofErr w:type="spellStart"/>
      <w:r>
        <w:t>Arouca</w:t>
      </w:r>
      <w:proofErr w:type="spellEnd"/>
      <w:r>
        <w:t>?</w:t>
      </w:r>
    </w:p>
    <w:p w14:paraId="5F91F1F1" w14:textId="65F3BC52" w:rsidR="2AF929B3" w:rsidRDefault="5C70AD04" w:rsidP="2AF929B3">
      <w:pPr>
        <w:pStyle w:val="ListParagraph"/>
        <w:numPr>
          <w:ilvl w:val="1"/>
          <w:numId w:val="2"/>
        </w:numPr>
      </w:pPr>
      <w:r>
        <w:t>Because of its length in metres.</w:t>
      </w:r>
    </w:p>
    <w:p w14:paraId="20A03255" w14:textId="692EA14F" w:rsidR="191687BE" w:rsidRDefault="5C70AD04" w:rsidP="003D6577">
      <w:pPr>
        <w:pStyle w:val="ListParagraph"/>
        <w:numPr>
          <w:ilvl w:val="0"/>
          <w:numId w:val="2"/>
        </w:numPr>
      </w:pPr>
      <w:r>
        <w:t xml:space="preserve">What is the </w:t>
      </w:r>
      <w:proofErr w:type="spellStart"/>
      <w:r>
        <w:t>Arouca</w:t>
      </w:r>
      <w:proofErr w:type="spellEnd"/>
      <w:r>
        <w:t xml:space="preserve"> Geopark?</w:t>
      </w:r>
    </w:p>
    <w:p w14:paraId="3D602B57" w14:textId="31526C4E" w:rsidR="5C70AD04" w:rsidRDefault="5C70AD04" w:rsidP="5C70AD04">
      <w:pPr>
        <w:pStyle w:val="ListParagraph"/>
        <w:numPr>
          <w:ilvl w:val="1"/>
          <w:numId w:val="2"/>
        </w:numPr>
      </w:pPr>
      <w:r>
        <w:t>It is a geological heritage site.</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7BDE931F" w:rsidP="003D6577">
      <w:pPr>
        <w:pStyle w:val="ListParagraph"/>
        <w:numPr>
          <w:ilvl w:val="0"/>
          <w:numId w:val="3"/>
        </w:numPr>
      </w:pPr>
      <w:r w:rsidRPr="7BDE931F">
        <w:rPr>
          <w:b/>
          <w:bCs/>
        </w:rPr>
        <w:t>WORD</w:t>
      </w:r>
      <w:r>
        <w:t xml:space="preserve"> – DEFINITION</w:t>
      </w:r>
    </w:p>
    <w:p w14:paraId="428227ED" w14:textId="77777777" w:rsidR="003D6577" w:rsidRDefault="7BDE931F" w:rsidP="003D6577">
      <w:pPr>
        <w:pStyle w:val="ListParagraph"/>
        <w:numPr>
          <w:ilvl w:val="0"/>
          <w:numId w:val="3"/>
        </w:numPr>
      </w:pPr>
      <w:r w:rsidRPr="7BDE931F">
        <w:rPr>
          <w:b/>
          <w:bCs/>
        </w:rPr>
        <w:t>WORD</w:t>
      </w:r>
      <w:r>
        <w:t xml:space="preserve"> – DEFINITION</w:t>
      </w:r>
    </w:p>
    <w:p w14:paraId="1BD8AEEC" w14:textId="58EF9D63" w:rsidR="7891D6B2" w:rsidRDefault="7BDE931F" w:rsidP="003D6577">
      <w:pPr>
        <w:pStyle w:val="ListParagraph"/>
        <w:numPr>
          <w:ilvl w:val="0"/>
          <w:numId w:val="3"/>
        </w:numPr>
      </w:pPr>
      <w:r>
        <w:t>…</w:t>
      </w:r>
    </w:p>
    <w:p w14:paraId="6C765E8F" w14:textId="418A1B1A" w:rsidR="191687BE" w:rsidRDefault="5C70AD04" w:rsidP="00CF34E9">
      <w:pPr>
        <w:pStyle w:val="Heading2"/>
        <w:spacing w:after="120"/>
      </w:pPr>
      <w:r>
        <w:t>Countries, Languages, and Demonyms</w:t>
      </w:r>
    </w:p>
    <w:p w14:paraId="5237E0E1" w14:textId="31E41F44" w:rsidR="5C70AD04" w:rsidRDefault="7BDE931F" w:rsidP="5C70AD04">
      <w:pPr>
        <w:pStyle w:val="ListParagraph"/>
        <w:numPr>
          <w:ilvl w:val="0"/>
          <w:numId w:val="4"/>
        </w:numPr>
      </w:pPr>
      <w:r>
        <w:t>Portugal</w:t>
      </w:r>
      <w:r w:rsidR="5C70AD04">
        <w:tab/>
      </w:r>
      <w:r>
        <w:t>Portuguese</w:t>
      </w:r>
      <w:r w:rsidR="5C70AD04">
        <w:tab/>
      </w:r>
      <w:r w:rsidR="5C70AD04">
        <w:tab/>
      </w:r>
      <w:r w:rsidR="5C70AD04">
        <w:tab/>
      </w:r>
      <w:r w:rsidR="5C70AD04">
        <w:tab/>
      </w:r>
      <w:proofErr w:type="spellStart"/>
      <w:r>
        <w:t>Portuguese</w:t>
      </w:r>
      <w:proofErr w:type="spellEnd"/>
    </w:p>
    <w:p w14:paraId="40717F4F" w14:textId="6B9AA3A8" w:rsidR="5C70AD04" w:rsidRDefault="7BDE931F" w:rsidP="5C70AD04">
      <w:pPr>
        <w:pStyle w:val="ListParagraph"/>
        <w:numPr>
          <w:ilvl w:val="0"/>
          <w:numId w:val="4"/>
        </w:numPr>
      </w:pPr>
      <w:r>
        <w:t>Switzerland</w:t>
      </w:r>
      <w:r w:rsidR="5C70AD04">
        <w:tab/>
      </w:r>
      <w:r>
        <w:t>German/French/Italian/Romansh</w:t>
      </w:r>
      <w:r w:rsidR="5C70AD04">
        <w:tab/>
      </w:r>
      <w:r>
        <w:t>Swiss</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4D580" w14:textId="77777777" w:rsidR="00C5508B" w:rsidRDefault="00C5508B" w:rsidP="00C43A62">
      <w:pPr>
        <w:spacing w:after="0" w:line="240" w:lineRule="auto"/>
      </w:pPr>
      <w:r>
        <w:separator/>
      </w:r>
    </w:p>
  </w:endnote>
  <w:endnote w:type="continuationSeparator" w:id="0">
    <w:p w14:paraId="7D62AF59" w14:textId="77777777" w:rsidR="00C5508B" w:rsidRDefault="00C5508B" w:rsidP="00C4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D015B" w14:textId="77777777" w:rsidR="00C5508B" w:rsidRDefault="00C5508B" w:rsidP="00C43A62">
      <w:pPr>
        <w:spacing w:after="0" w:line="240" w:lineRule="auto"/>
      </w:pPr>
      <w:r>
        <w:separator/>
      </w:r>
    </w:p>
  </w:footnote>
  <w:footnote w:type="continuationSeparator" w:id="0">
    <w:p w14:paraId="0D3F5619" w14:textId="77777777" w:rsidR="00C5508B" w:rsidRDefault="00C5508B" w:rsidP="00C43A62">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F/tsa9YZ30iSRj" id="EDUt9HEl"/>
    <int:ParagraphRange paragraphId="1995149403" textId="36591089" start="134" length="19" invalidationStart="134" invalidationLength="19" id="nciN/V4B"/>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EDUt9HEl">
      <int:Rejection type="AugLoop_Text_Critique"/>
    </int:Content>
    <int:Content id="nciN/V4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7147E"/>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91764"/>
    <w:rsid w:val="00AE3513"/>
    <w:rsid w:val="00B06138"/>
    <w:rsid w:val="00BA4DB0"/>
    <w:rsid w:val="00C320EE"/>
    <w:rsid w:val="00C43A62"/>
    <w:rsid w:val="00C5508B"/>
    <w:rsid w:val="00CF34E9"/>
    <w:rsid w:val="00D32181"/>
    <w:rsid w:val="00DD3B78"/>
    <w:rsid w:val="00E27AB6"/>
    <w:rsid w:val="00F930CB"/>
    <w:rsid w:val="0D829667"/>
    <w:rsid w:val="191687BE"/>
    <w:rsid w:val="2AF929B3"/>
    <w:rsid w:val="2C275461"/>
    <w:rsid w:val="3842B20F"/>
    <w:rsid w:val="3C46388B"/>
    <w:rsid w:val="45064E7B"/>
    <w:rsid w:val="45BCC48E"/>
    <w:rsid w:val="522EBCF0"/>
    <w:rsid w:val="56E4357E"/>
    <w:rsid w:val="5C70AD04"/>
    <w:rsid w:val="5D90FBDC"/>
    <w:rsid w:val="6025104D"/>
    <w:rsid w:val="7891D6B2"/>
    <w:rsid w:val="7ACEE117"/>
    <w:rsid w:val="7BDE931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Header">
    <w:name w:val="header"/>
    <w:basedOn w:val="Normal"/>
    <w:link w:val="HeaderChar"/>
    <w:uiPriority w:val="99"/>
    <w:unhideWhenUsed/>
    <w:rsid w:val="00C43A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3A62"/>
  </w:style>
  <w:style w:type="paragraph" w:styleId="Footer">
    <w:name w:val="footer"/>
    <w:basedOn w:val="Normal"/>
    <w:link w:val="FooterChar"/>
    <w:uiPriority w:val="99"/>
    <w:unhideWhenUsed/>
    <w:rsid w:val="00C43A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3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6a9bc50e76b14a3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8B9E-86CE-4E6E-AA7D-28F68214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34</cp:revision>
  <dcterms:created xsi:type="dcterms:W3CDTF">2021-05-08T08:22:00Z</dcterms:created>
  <dcterms:modified xsi:type="dcterms:W3CDTF">2021-09-27T10:46:00Z</dcterms:modified>
</cp:coreProperties>
</file>