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3045D85" w:rsidP="63045D85" w:rsidRDefault="63045D85" w14:paraId="77148A2C" w14:textId="5AA68BD3">
      <w:pPr>
        <w:pStyle w:val="Heading1"/>
        <w:spacing w:after="120"/>
      </w:pPr>
      <w:r w:rsidR="410E5C7F">
        <w:rPr/>
        <w:t>“PROFESSIONAL CAVEWOMAN” EATS ROADKILL</w:t>
      </w:r>
    </w:p>
    <w:p w:rsidR="63045D85" w:rsidP="4766AF10" w:rsidRDefault="0DA23F0F" w14:paraId="310CE875" w14:textId="401C76A1">
      <w:pPr>
        <w:pStyle w:val="Subtitle"/>
        <w:numPr>
          <w:numId w:val="0"/>
        </w:numPr>
        <w:rPr>
          <w:rFonts w:ascii="Calibri" w:hAnsi="Calibri" w:eastAsia="宋体"/>
          <w:i w:val="1"/>
          <w:iCs w:val="1"/>
          <w:color w:val="5A5A5A"/>
        </w:rPr>
      </w:pPr>
      <w:r w:rsidRPr="0650EC80" w:rsidR="0650EC80">
        <w:rPr>
          <w:rFonts w:ascii="Calibri" w:hAnsi="Calibri" w:eastAsia="宋体"/>
          <w:i w:val="1"/>
          <w:iCs w:val="1"/>
          <w:color w:val="5A5A5A"/>
        </w:rPr>
        <w:t>She has even eaten dead rats, and</w:t>
      </w:r>
      <w:r w:rsidRPr="0650EC80" w:rsidR="0650EC80">
        <w:rPr>
          <w:rFonts w:ascii="Calibri" w:hAnsi="Calibri" w:eastAsia="宋体"/>
          <w:i w:val="1"/>
          <w:iCs w:val="1"/>
          <w:color w:val="5A5A5A"/>
        </w:rPr>
        <w:t xml:space="preserve"> says</w:t>
      </w:r>
      <w:r w:rsidRPr="0650EC80" w:rsidR="0650EC80">
        <w:rPr>
          <w:rFonts w:ascii="Calibri" w:hAnsi="Calibri" w:eastAsia="宋体"/>
          <w:i w:val="1"/>
          <w:iCs w:val="1"/>
          <w:color w:val="5A5A5A"/>
        </w:rPr>
        <w:t xml:space="preserve"> pigeon is like a good beef steak</w:t>
      </w:r>
    </w:p>
    <w:p w:rsidR="0650EC80" w:rsidP="0650EC80" w:rsidRDefault="0650EC80" w14:paraId="0A73F208" w14:textId="727FD510">
      <w:pPr>
        <w:pStyle w:val="Normal"/>
        <w:numPr>
          <w:numId w:val="0"/>
        </w:numPr>
        <w:rPr>
          <w:i w:val="1"/>
          <w:iCs w:val="1"/>
          <w:noProof w:val="0"/>
          <w:color w:val="808080" w:themeColor="background1" w:themeTint="FF" w:themeShade="80"/>
          <w:lang w:val="en-ZA"/>
        </w:rPr>
      </w:pPr>
      <w:r w:rsidRPr="0650EC80" w:rsidR="0650EC80">
        <w:rPr>
          <w:i w:val="1"/>
          <w:iCs w:val="1"/>
          <w:color w:val="808080" w:themeColor="background1" w:themeTint="FF" w:themeShade="80"/>
        </w:rPr>
        <w:t>R</w:t>
      </w:r>
      <w:r w:rsidRPr="0650EC80" w:rsidR="0650EC80">
        <w:rPr>
          <w:i w:val="1"/>
          <w:iCs w:val="1"/>
          <w:color w:val="808080" w:themeColor="background1" w:themeTint="FF" w:themeShade="80"/>
        </w:rPr>
        <w:t>oadkill: animals killed on the road by vehicles.</w:t>
      </w:r>
    </w:p>
    <w:p w:rsidR="63045D85" w:rsidP="63045D85" w:rsidRDefault="63045D85" w14:paraId="703358EF" w14:textId="309802A0">
      <w:r w:rsidR="410E5C7F">
        <w:rPr/>
        <w:t xml:space="preserve">Sarah Day, who is 34 years old, lives in Colchester, in the UK. Her interest in the Stone Age started when she was a little girl. She is a self-proclaimed cavewoman who also teaches survival skills and history to children. </w:t>
      </w:r>
    </w:p>
    <w:p w:rsidR="63045D85" w:rsidP="63045D85" w:rsidRDefault="388C61EB" w14:paraId="760FF6CD" w14:textId="11624AA9">
      <w:r w:rsidR="4766AF10">
        <w:rPr/>
        <w:t xml:space="preserve">When Sarah is driving, she looks for roadkill next to the road. The dead creature must still be “juicy and warm” because </w:t>
      </w:r>
      <w:r w:rsidR="4766AF10">
        <w:rPr/>
        <w:t>if it</w:t>
      </w:r>
      <w:r w:rsidR="4766AF10">
        <w:rPr/>
        <w:t xml:space="preserve"> is cold and floppy, that means it has been next to the road for more than 24 hours. If that is the case, she will leave it, as it is unsafe to eat. Sometimes the roadkill is also too damaged to eat. </w:t>
      </w:r>
    </w:p>
    <w:p w:rsidR="63045D85" w:rsidP="63045D85" w:rsidRDefault="003F3AA5" w14:paraId="232F384D" w14:textId="347FF449">
      <w:r w:rsidR="4766AF10">
        <w:rPr/>
        <w:t>Sarah says she eats roadkill at least once a week.</w:t>
      </w:r>
    </w:p>
    <w:p w:rsidR="63045D85" w:rsidP="63045D85" w:rsidRDefault="0DA23F0F" w14:paraId="6A21066C" w14:textId="7A64BE49">
      <w:r w:rsidR="4766AF10">
        <w:rPr/>
        <w:t>She does not only use the meat, but also uses the skin and bones of the animal. The bones are used to make tools and weapons, and the skins have been used to make clothes that she wears to work. She has even made a sleeping bag out of reindeer skin.</w:t>
      </w:r>
    </w:p>
    <w:p w:rsidR="63045D85" w:rsidP="63045D85" w:rsidRDefault="2D4145B6" w14:paraId="6A6522C2" w14:textId="53560673">
      <w:r w:rsidR="4766AF10">
        <w:rPr/>
        <w:t>Since she discovered her passion, Sarah’s life has been all about learning new survival skills, like building shelters, starting fires, as well as learning how to eat and make use of roadkill.</w:t>
      </w:r>
    </w:p>
    <w:p w:rsidR="63045D85" w:rsidP="63045D85" w:rsidRDefault="388C61EB" w14:paraId="6D82AECD" w14:textId="43605E8D">
      <w:r>
        <w:t>She says, “I have a house in the middle of a town which is my official home – but I would rather be living in a tent. I think survival has become sensationalised. Survival is not about running around and climbing waterfalls – the better you are, the more chilled you are.”</w:t>
      </w:r>
    </w:p>
    <w:p w:rsidR="63045D85" w:rsidP="63045D85" w:rsidRDefault="63045D85" w14:paraId="779DBB6B" w14:textId="20C22CA3"/>
    <w:p w:rsidRPr="003D6577" w:rsidR="5D90FBDC" w:rsidP="63045D85" w:rsidRDefault="003D6577" w14:paraId="4EDD52AA" w14:textId="1B8AAF4D">
      <w:pPr>
        <w:rPr>
          <w:b/>
          <w:bCs/>
          <w:noProof/>
        </w:rPr>
      </w:pPr>
      <w:r>
        <w:rPr>
          <w:noProof/>
        </w:rPr>
        <w:lastRenderedPageBreak/>
        <w:drawing>
          <wp:inline distT="0" distB="0" distL="0" distR="0" wp14:anchorId="0A749413" wp14:editId="759557C0">
            <wp:extent cx="3648075" cy="4572000"/>
            <wp:effectExtent l="0" t="0" r="0" b="0"/>
            <wp:docPr id="1041871764" name="Picture 104187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48075" cy="4572000"/>
                    </a:xfrm>
                    <a:prstGeom prst="rect">
                      <a:avLst/>
                    </a:prstGeom>
                  </pic:spPr>
                </pic:pic>
              </a:graphicData>
            </a:graphic>
          </wp:inline>
        </w:drawing>
      </w:r>
    </w:p>
    <w:p w:rsidR="191687BE" w:rsidP="00CF34E9" w:rsidRDefault="7891D6B2" w14:paraId="6991B601" w14:textId="7CE2DFD5">
      <w:pPr>
        <w:pStyle w:val="Heading2"/>
        <w:spacing w:after="120"/>
      </w:pPr>
      <w:r>
        <w:rPr>
          <w:noProof/>
        </w:rPr>
        <w:drawing>
          <wp:inline distT="0" distB="0" distL="0" distR="0" wp14:anchorId="7A384792" wp14:editId="669E9A7F">
            <wp:extent cx="4572000" cy="3038475"/>
            <wp:effectExtent l="0" t="0" r="0" b="0"/>
            <wp:docPr id="125982253" name="Picture 12598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191687BE" w:rsidP="00CF34E9" w:rsidRDefault="63045D85" w14:paraId="5D638CEA" w14:textId="7561047E">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lastRenderedPageBreak/>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D4D" w:rsidP="00520467" w:rsidRDefault="009C6D4D" w14:paraId="3D390645" w14:textId="77777777">
      <w:pPr>
        <w:spacing w:after="0" w:line="240" w:lineRule="auto"/>
      </w:pPr>
      <w:r>
        <w:separator/>
      </w:r>
    </w:p>
  </w:endnote>
  <w:endnote w:type="continuationSeparator" w:id="0">
    <w:p w:rsidR="009C6D4D" w:rsidP="00520467" w:rsidRDefault="009C6D4D" w14:paraId="05C240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D4D" w:rsidP="00520467" w:rsidRDefault="009C6D4D" w14:paraId="7236C178" w14:textId="77777777">
      <w:pPr>
        <w:spacing w:after="0" w:line="240" w:lineRule="auto"/>
      </w:pPr>
      <w:r>
        <w:separator/>
      </w:r>
    </w:p>
  </w:footnote>
  <w:footnote w:type="continuationSeparator" w:id="0">
    <w:p w:rsidR="009C6D4D" w:rsidP="00520467" w:rsidRDefault="009C6D4D" w14:paraId="23E1C19F"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ParagraphRange paragraphId="1980757709" textId="1501329943" start="316" length="7" invalidationStart="316" invalidationLength="7" id="iSPZAZma"/>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SPZAZm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945389235">
    <w:abstractNumId w:val="3"/>
  </w:num>
  <w:num w:numId="2" w16cid:durableId="784081733">
    <w:abstractNumId w:val="1"/>
  </w:num>
  <w:num w:numId="3" w16cid:durableId="1005207516">
    <w:abstractNumId w:val="0"/>
  </w:num>
  <w:num w:numId="4" w16cid:durableId="1434204629">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23F60"/>
    <w:rsid w:val="003D6577"/>
    <w:rsid w:val="003F3AA5"/>
    <w:rsid w:val="003F5CD5"/>
    <w:rsid w:val="00456F79"/>
    <w:rsid w:val="00475C4C"/>
    <w:rsid w:val="004848E9"/>
    <w:rsid w:val="004A2FA7"/>
    <w:rsid w:val="00506973"/>
    <w:rsid w:val="00520467"/>
    <w:rsid w:val="00544E4A"/>
    <w:rsid w:val="00553B0E"/>
    <w:rsid w:val="005D034F"/>
    <w:rsid w:val="007231EF"/>
    <w:rsid w:val="008C6843"/>
    <w:rsid w:val="009A549E"/>
    <w:rsid w:val="009C6D4D"/>
    <w:rsid w:val="009E18E5"/>
    <w:rsid w:val="00AE3513"/>
    <w:rsid w:val="00B06138"/>
    <w:rsid w:val="00B92E2C"/>
    <w:rsid w:val="00BA4DB0"/>
    <w:rsid w:val="00C320EE"/>
    <w:rsid w:val="00C511BA"/>
    <w:rsid w:val="00CF34E9"/>
    <w:rsid w:val="00D32181"/>
    <w:rsid w:val="00DD3B78"/>
    <w:rsid w:val="00E27AB6"/>
    <w:rsid w:val="0650EC80"/>
    <w:rsid w:val="0D829667"/>
    <w:rsid w:val="0DA23F0F"/>
    <w:rsid w:val="191687BE"/>
    <w:rsid w:val="2AF929B3"/>
    <w:rsid w:val="2D4145B6"/>
    <w:rsid w:val="388C61EB"/>
    <w:rsid w:val="3C46388B"/>
    <w:rsid w:val="410E5C7F"/>
    <w:rsid w:val="45BCC48E"/>
    <w:rsid w:val="4766AF10"/>
    <w:rsid w:val="522EBCF0"/>
    <w:rsid w:val="5D90FBDC"/>
    <w:rsid w:val="6025104D"/>
    <w:rsid w:val="63045D85"/>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520467"/>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520467"/>
    <w:rPr>
      <w:sz w:val="18"/>
      <w:szCs w:val="18"/>
    </w:rPr>
  </w:style>
  <w:style w:type="paragraph" w:styleId="Footer">
    <w:name w:val="footer"/>
    <w:basedOn w:val="Normal"/>
    <w:link w:val="FooterChar"/>
    <w:uiPriority w:val="99"/>
    <w:unhideWhenUsed/>
    <w:rsid w:val="00520467"/>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520467"/>
    <w:rPr>
      <w:sz w:val="18"/>
      <w:szCs w:val="18"/>
    </w:rPr>
  </w:style>
  <w:style w:type="paragraph" w:styleId="Revision">
    <w:name w:val="Revision"/>
    <w:hidden/>
    <w:uiPriority w:val="99"/>
    <w:semiHidden/>
    <w:rsid w:val="005204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microsoft.com/office/2019/09/relationships/intelligence" Target="intelligence.xml" Id="R6a9bc50e76b14a38"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people" Target="people.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2.jp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F1314-B916-4E95-9E82-6CC675989E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37</revision>
  <dcterms:created xsi:type="dcterms:W3CDTF">2021-05-08T08:22:00.0000000Z</dcterms:created>
  <dcterms:modified xsi:type="dcterms:W3CDTF">2022-04-16T18:16:48.9872520Z</dcterms:modified>
</coreProperties>
</file>