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Improvements: </w:t>
      </w:r>
      <w:r w:rsidDel="00000000" w:rsidR="00000000" w:rsidRPr="00000000">
        <w:rPr>
          <w:rFonts w:ascii="Times New Roman" w:cs="Times New Roman" w:eastAsia="Times New Roman" w:hAnsi="Times New Roman"/>
          <w:sz w:val="24"/>
          <w:szCs w:val="24"/>
          <w:rtl w:val="0"/>
        </w:rPr>
        <w:t xml:space="preserve">Looking beyond the initial implementation, here are strategic improvements I'd consider based on how the system evolves:</w:t>
      </w:r>
    </w:p>
    <w:p w:rsidR="00000000" w:rsidDel="00000000" w:rsidP="00000000" w:rsidRDefault="00000000" w:rsidRPr="00000000" w14:paraId="00000002">
      <w:pPr>
        <w:spacing w:after="240" w:befor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Volume Scaling</w:t>
      </w:r>
    </w:p>
    <w:p w:rsidR="00000000" w:rsidDel="00000000" w:rsidP="00000000" w:rsidRDefault="00000000" w:rsidRPr="00000000" w14:paraId="00000003">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push past 10M contacts and 500K entities, we'll need to consider:</w:t>
      </w:r>
    </w:p>
    <w:p w:rsidR="00000000" w:rsidDel="00000000" w:rsidP="00000000" w:rsidRDefault="00000000" w:rsidRPr="00000000" w14:paraId="00000004">
      <w:pPr>
        <w:numPr>
          <w:ilvl w:val="0"/>
          <w:numId w:val="2"/>
        </w:numPr>
        <w:spacing w:after="0" w:afterAutospacing="0" w:befor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Table Partitioning</w:t>
      </w:r>
      <w:r w:rsidDel="00000000" w:rsidR="00000000" w:rsidRPr="00000000">
        <w:rPr>
          <w:rFonts w:ascii="Times New Roman" w:cs="Times New Roman" w:eastAsia="Times New Roman" w:hAnsi="Times New Roman"/>
          <w:sz w:val="24"/>
          <w:szCs w:val="24"/>
          <w:rtl w:val="0"/>
        </w:rPr>
        <w:t xml:space="preserve">: Implementing time-based or customer-based partitioning for the contacts table will maintain query performance as we scale. </w:t>
      </w:r>
    </w:p>
    <w:p w:rsidR="00000000" w:rsidDel="00000000" w:rsidP="00000000" w:rsidRDefault="00000000" w:rsidRPr="00000000" w14:paraId="00000005">
      <w:pPr>
        <w:numPr>
          <w:ilvl w:val="0"/>
          <w:numId w:val="2"/>
        </w:numPr>
        <w:spacing w:after="240" w:before="0" w:beforeAutospacing="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Selective Denormalization</w:t>
      </w:r>
      <w:r w:rsidDel="00000000" w:rsidR="00000000" w:rsidRPr="00000000">
        <w:rPr>
          <w:rFonts w:ascii="Times New Roman" w:cs="Times New Roman" w:eastAsia="Times New Roman" w:hAnsi="Times New Roman"/>
          <w:sz w:val="24"/>
          <w:szCs w:val="24"/>
          <w:rtl w:val="0"/>
        </w:rPr>
        <w:t xml:space="preserve">: For extremely high-volume query patterns, strategically denormalizing specific data points into materialized views would provide 10-100x performance improvements for common queries.</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26"/>
          <w:szCs w:val="26"/>
        </w:rPr>
      </w:pPr>
      <w:bookmarkStart w:colFirst="0" w:colLast="0" w:name="_qd0klh7kwow6" w:id="0"/>
      <w:bookmarkEnd w:id="0"/>
      <w:r w:rsidDel="00000000" w:rsidR="00000000" w:rsidRPr="00000000">
        <w:rPr>
          <w:rFonts w:ascii="Times New Roman" w:cs="Times New Roman" w:eastAsia="Times New Roman" w:hAnsi="Times New Roman"/>
          <w:b w:val="1"/>
          <w:sz w:val="26"/>
          <w:szCs w:val="26"/>
          <w:rtl w:val="0"/>
        </w:rPr>
        <w:t xml:space="preserve">Infrastructure Growth</w:t>
      </w:r>
    </w:p>
    <w:p w:rsidR="00000000" w:rsidDel="00000000" w:rsidP="00000000" w:rsidRDefault="00000000" w:rsidRPr="00000000" w14:paraId="00000007">
      <w:pPr>
        <w:numPr>
          <w:ilvl w:val="0"/>
          <w:numId w:val="3"/>
        </w:numPr>
        <w:spacing w:after="0" w:afterAutospacing="0" w:befor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Dedicated Search Servers</w:t>
      </w:r>
      <w:r w:rsidDel="00000000" w:rsidR="00000000" w:rsidRPr="00000000">
        <w:rPr>
          <w:rFonts w:ascii="Times New Roman" w:cs="Times New Roman" w:eastAsia="Times New Roman" w:hAnsi="Times New Roman"/>
          <w:sz w:val="24"/>
          <w:szCs w:val="24"/>
          <w:rtl w:val="0"/>
        </w:rPr>
        <w:t xml:space="preserve">: As search traffic grows, we'll probably want to set up dedicated database replicas just for searches. This keeps the main system humming along without search queries bogging it down.</w:t>
      </w:r>
    </w:p>
    <w:p w:rsidR="00000000" w:rsidDel="00000000" w:rsidP="00000000" w:rsidRDefault="00000000" w:rsidRPr="00000000" w14:paraId="00000008">
      <w:pPr>
        <w:numPr>
          <w:ilvl w:val="0"/>
          <w:numId w:val="3"/>
        </w:numPr>
        <w:spacing w:after="240" w:before="0" w:beforeAutospacing="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Keeping Everything Up-to-Date</w:t>
      </w:r>
      <w:r w:rsidDel="00000000" w:rsidR="00000000" w:rsidRPr="00000000">
        <w:rPr>
          <w:rFonts w:ascii="Times New Roman" w:cs="Times New Roman" w:eastAsia="Times New Roman" w:hAnsi="Times New Roman"/>
          <w:sz w:val="24"/>
          <w:szCs w:val="24"/>
          <w:rtl w:val="0"/>
        </w:rPr>
        <w:t xml:space="preserve">: Eventually, we'll want near real-time updates flowing to our search system. Think of it like having changes appear almost immediately rather than waiting for a batch process.</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26"/>
          <w:szCs w:val="26"/>
        </w:rPr>
      </w:pPr>
      <w:bookmarkStart w:colFirst="0" w:colLast="0" w:name="_ae0i2u7yw5qc" w:id="1"/>
      <w:bookmarkEnd w:id="1"/>
      <w:r w:rsidDel="00000000" w:rsidR="00000000" w:rsidRPr="00000000">
        <w:rPr>
          <w:rFonts w:ascii="Times New Roman" w:cs="Times New Roman" w:eastAsia="Times New Roman" w:hAnsi="Times New Roman"/>
          <w:b w:val="1"/>
          <w:sz w:val="26"/>
          <w:szCs w:val="26"/>
          <w:rtl w:val="0"/>
        </w:rPr>
        <w:t xml:space="preserve">Customer-Specific Enhancements</w:t>
      </w:r>
    </w:p>
    <w:p w:rsidR="00000000" w:rsidDel="00000000" w:rsidP="00000000" w:rsidRDefault="00000000" w:rsidRPr="00000000" w14:paraId="0000000A">
      <w:pPr>
        <w:numPr>
          <w:ilvl w:val="0"/>
          <w:numId w:val="1"/>
        </w:numPr>
        <w:spacing w:after="0" w:afterAutospacing="0" w:befor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Custom Query Caching</w:t>
      </w:r>
      <w:r w:rsidDel="00000000" w:rsidR="00000000" w:rsidRPr="00000000">
        <w:rPr>
          <w:rFonts w:ascii="Times New Roman" w:cs="Times New Roman" w:eastAsia="Times New Roman" w:hAnsi="Times New Roman"/>
          <w:sz w:val="24"/>
          <w:szCs w:val="24"/>
          <w:rtl w:val="0"/>
        </w:rPr>
        <w:t xml:space="preserve">: Building customer-specific query caching based on usage patterns can dramatically improve perceived performance for power users.</w:t>
      </w:r>
    </w:p>
    <w:p w:rsidR="00000000" w:rsidDel="00000000" w:rsidP="00000000" w:rsidRDefault="00000000" w:rsidRPr="00000000" w14:paraId="0000000B">
      <w:pPr>
        <w:numPr>
          <w:ilvl w:val="0"/>
          <w:numId w:val="1"/>
        </w:numPr>
        <w:spacing w:after="240" w:before="0" w:beforeAutospacing="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Tenant Isolation Options</w:t>
      </w:r>
      <w:r w:rsidDel="00000000" w:rsidR="00000000" w:rsidRPr="00000000">
        <w:rPr>
          <w:rFonts w:ascii="Times New Roman" w:cs="Times New Roman" w:eastAsia="Times New Roman" w:hAnsi="Times New Roman"/>
          <w:sz w:val="24"/>
          <w:szCs w:val="24"/>
          <w:rtl w:val="0"/>
        </w:rPr>
        <w:t xml:space="preserve">: For enterprise customers with stricter requirements, implementing logical tenant isolation within our architecture. This would satisfy security requirements without duplicating infrastructure.</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Operational Improvements</w:t>
      </w:r>
    </w:p>
    <w:p w:rsidR="00000000" w:rsidDel="00000000" w:rsidP="00000000" w:rsidRDefault="00000000" w:rsidRPr="00000000" w14:paraId="0000000D">
      <w:pPr>
        <w:numPr>
          <w:ilvl w:val="0"/>
          <w:numId w:val="4"/>
        </w:numPr>
        <w:spacing w:after="0" w:afterAutospacing="0" w:before="24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Query Performance Monitoring</w:t>
      </w:r>
      <w:r w:rsidDel="00000000" w:rsidR="00000000" w:rsidRPr="00000000">
        <w:rPr>
          <w:rFonts w:ascii="Times New Roman" w:cs="Times New Roman" w:eastAsia="Times New Roman" w:hAnsi="Times New Roman"/>
          <w:sz w:val="24"/>
          <w:szCs w:val="24"/>
          <w:rtl w:val="0"/>
        </w:rPr>
        <w:t xml:space="preserve">: Implementing detailed monitoring of search performance by query type, customer, and data volume. This has repeatedly helped me identify optimization opportunities before they become problems.</w:t>
      </w:r>
    </w:p>
    <w:p w:rsidR="00000000" w:rsidDel="00000000" w:rsidP="00000000" w:rsidRDefault="00000000" w:rsidRPr="00000000" w14:paraId="0000000E">
      <w:pPr>
        <w:numPr>
          <w:ilvl w:val="0"/>
          <w:numId w:val="4"/>
        </w:numPr>
        <w:spacing w:after="240" w:before="0" w:beforeAutospacing="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Automated Index Optimization</w:t>
      </w:r>
      <w:r w:rsidDel="00000000" w:rsidR="00000000" w:rsidRPr="00000000">
        <w:rPr>
          <w:rFonts w:ascii="Times New Roman" w:cs="Times New Roman" w:eastAsia="Times New Roman" w:hAnsi="Times New Roman"/>
          <w:sz w:val="24"/>
          <w:szCs w:val="24"/>
          <w:rtl w:val="0"/>
        </w:rPr>
        <w:t xml:space="preserve">: Developing tools to analyze query plans and recommend index improvements.</w:t>
      </w:r>
    </w:p>
    <w:p w:rsidR="00000000" w:rsidDel="00000000" w:rsidP="00000000" w:rsidRDefault="00000000" w:rsidRPr="00000000" w14:paraId="0000000F">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need to do all this on day one. I've seen too many teams build complicated systems before they need them. Instead, we should watch how the system is actually used and make these improvements when the data tells us it's time.</w:t>
      </w:r>
    </w:p>
    <w:p w:rsidR="00000000" w:rsidDel="00000000" w:rsidP="00000000" w:rsidRDefault="00000000" w:rsidRPr="00000000" w14:paraId="00000010">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