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12FF" w14:textId="77777777" w:rsidR="00F31752" w:rsidRDefault="00F31752">
      <w:pPr>
        <w:spacing w:before="900"/>
      </w:pPr>
    </w:p>
    <w:p w14:paraId="5CD1BE37" w14:textId="77777777" w:rsidR="00F31752" w:rsidRDefault="00000000">
      <w:pPr>
        <w:spacing w:after="40"/>
        <w:jc w:val="center"/>
      </w:pPr>
      <w:r>
        <w:rPr>
          <w:b/>
          <w:bCs/>
          <w:color w:val="1F3864"/>
          <w:sz w:val="50"/>
          <w:szCs w:val="50"/>
        </w:rPr>
        <w:t>DEEP RESIDUAL MLP FOR DIABETES RISK PREDICTION</w:t>
      </w:r>
    </w:p>
    <w:p w14:paraId="757B2E4D" w14:textId="77777777" w:rsidR="00F31752" w:rsidRDefault="00000000">
      <w:pPr>
        <w:pBdr>
          <w:bottom w:val="single" w:sz="12" w:space="4" w:color="4472C4"/>
        </w:pBdr>
        <w:spacing w:after="180"/>
        <w:jc w:val="center"/>
      </w:pPr>
      <w:r>
        <w:rPr>
          <w:i/>
          <w:iCs/>
          <w:color w:val="2E4D7B"/>
          <w:sz w:val="26"/>
          <w:szCs w:val="26"/>
        </w:rPr>
        <w:t>A Hyperparameter Study on Depth, Width, and Imbalance Handling Using CDC BRFSS 2015</w:t>
      </w:r>
    </w:p>
    <w:p w14:paraId="11AC3683" w14:textId="77777777" w:rsidR="00F31752" w:rsidRDefault="00F31752">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31752" w14:paraId="74DD0E1A" w14:textId="77777777">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2E4D7B"/>
            <w:tcMar>
              <w:top w:w="80" w:type="dxa"/>
              <w:left w:w="130" w:type="dxa"/>
              <w:bottom w:w="80" w:type="dxa"/>
              <w:right w:w="130" w:type="dxa"/>
            </w:tcMar>
            <w:vAlign w:val="center"/>
          </w:tcPr>
          <w:p w14:paraId="16B400DB" w14:textId="77777777" w:rsidR="00F31752" w:rsidRDefault="00000000">
            <w:pPr>
              <w:jc w:val="center"/>
            </w:pPr>
            <w:r>
              <w:rPr>
                <w:b/>
                <w:bCs/>
                <w:color w:val="FFFFFF"/>
                <w:sz w:val="19"/>
                <w:szCs w:val="19"/>
              </w:rPr>
              <w:t>Property</w:t>
            </w:r>
          </w:p>
        </w:tc>
        <w:tc>
          <w:tcPr>
            <w:tcW w:w="6760" w:type="dxa"/>
            <w:tcBorders>
              <w:top w:val="single" w:sz="1" w:space="0" w:color="B0C4DE"/>
              <w:left w:val="single" w:sz="1" w:space="0" w:color="B0C4DE"/>
              <w:bottom w:val="single" w:sz="1" w:space="0" w:color="B0C4DE"/>
              <w:right w:val="single" w:sz="1" w:space="0" w:color="B0C4DE"/>
            </w:tcBorders>
            <w:shd w:val="clear" w:color="auto" w:fill="2E4D7B"/>
            <w:tcMar>
              <w:top w:w="80" w:type="dxa"/>
              <w:left w:w="130" w:type="dxa"/>
              <w:bottom w:w="80" w:type="dxa"/>
              <w:right w:w="130" w:type="dxa"/>
            </w:tcMar>
            <w:vAlign w:val="center"/>
          </w:tcPr>
          <w:p w14:paraId="12918D0E" w14:textId="77777777" w:rsidR="00F31752" w:rsidRDefault="00000000">
            <w:pPr>
              <w:jc w:val="center"/>
            </w:pPr>
            <w:r>
              <w:rPr>
                <w:b/>
                <w:bCs/>
                <w:color w:val="FFFFFF"/>
                <w:sz w:val="19"/>
                <w:szCs w:val="19"/>
              </w:rPr>
              <w:t>Value</w:t>
            </w:r>
          </w:p>
        </w:tc>
      </w:tr>
      <w:tr w:rsidR="00F31752" w14:paraId="18828E88" w14:textId="77777777">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F72E83D" w14:textId="77777777" w:rsidR="00F31752" w:rsidRDefault="00000000">
            <w:r>
              <w:rPr>
                <w:sz w:val="19"/>
                <w:szCs w:val="19"/>
              </w:rPr>
              <w:t>Framework</w:t>
            </w:r>
          </w:p>
        </w:tc>
        <w:tc>
          <w:tcPr>
            <w:tcW w:w="67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6446279" w14:textId="77777777" w:rsidR="00F31752" w:rsidRDefault="00000000">
            <w:r>
              <w:rPr>
                <w:sz w:val="19"/>
                <w:szCs w:val="19"/>
              </w:rPr>
              <w:t>PyTorch 2.10.0 — Pure Deep Learning / MLP</w:t>
            </w:r>
          </w:p>
        </w:tc>
      </w:tr>
      <w:tr w:rsidR="00F31752" w14:paraId="1CFB24EB" w14:textId="77777777">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3A2B153" w14:textId="77777777" w:rsidR="00F31752" w:rsidRDefault="00000000">
            <w:r>
              <w:rPr>
                <w:sz w:val="19"/>
                <w:szCs w:val="19"/>
              </w:rPr>
              <w:t>Dataset</w:t>
            </w:r>
          </w:p>
        </w:tc>
        <w:tc>
          <w:tcPr>
            <w:tcW w:w="67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379A6A6" w14:textId="77777777" w:rsidR="00F31752" w:rsidRDefault="00000000">
            <w:r>
              <w:rPr>
                <w:sz w:val="19"/>
                <w:szCs w:val="19"/>
              </w:rPr>
              <w:t>CDC BRFSS 2015 — 253,680 Telephone Survey Records</w:t>
            </w:r>
          </w:p>
        </w:tc>
      </w:tr>
      <w:tr w:rsidR="00F31752" w14:paraId="58AF0413" w14:textId="77777777">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9C41386" w14:textId="77777777" w:rsidR="00F31752" w:rsidRDefault="00000000">
            <w:r>
              <w:rPr>
                <w:sz w:val="19"/>
                <w:szCs w:val="19"/>
              </w:rPr>
              <w:t>Task</w:t>
            </w:r>
          </w:p>
        </w:tc>
        <w:tc>
          <w:tcPr>
            <w:tcW w:w="67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22DF8D0" w14:textId="77777777" w:rsidR="00F31752" w:rsidRDefault="00000000">
            <w:r>
              <w:rPr>
                <w:sz w:val="19"/>
                <w:szCs w:val="19"/>
              </w:rPr>
              <w:t>Binary Classification: Diabetic / Pre-diabetic vs. Non-Diabetic</w:t>
            </w:r>
          </w:p>
        </w:tc>
      </w:tr>
      <w:tr w:rsidR="00F31752" w14:paraId="15B46214" w14:textId="77777777">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D3C35CD" w14:textId="77777777" w:rsidR="00F31752" w:rsidRDefault="00000000">
            <w:r>
              <w:rPr>
                <w:sz w:val="19"/>
                <w:szCs w:val="19"/>
              </w:rPr>
              <w:t>Imbalance Strategy</w:t>
            </w:r>
          </w:p>
        </w:tc>
        <w:tc>
          <w:tcPr>
            <w:tcW w:w="67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9E8DEB4" w14:textId="77777777" w:rsidR="00F31752" w:rsidRDefault="00000000">
            <w:r>
              <w:rPr>
                <w:sz w:val="19"/>
                <w:szCs w:val="19"/>
              </w:rPr>
              <w:t>Triple-Defence: SMOTE + Focal Loss + Optimal Threshold</w:t>
            </w:r>
          </w:p>
        </w:tc>
      </w:tr>
      <w:tr w:rsidR="00F31752" w14:paraId="75EDE318" w14:textId="77777777">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4236611" w14:textId="77777777" w:rsidR="00F31752" w:rsidRDefault="00000000">
            <w:r>
              <w:rPr>
                <w:sz w:val="19"/>
                <w:szCs w:val="19"/>
              </w:rPr>
              <w:t>Performance Targets</w:t>
            </w:r>
          </w:p>
        </w:tc>
        <w:tc>
          <w:tcPr>
            <w:tcW w:w="67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D0F7AFC" w14:textId="77777777" w:rsidR="00F31752" w:rsidRDefault="00000000">
            <w:r>
              <w:rPr>
                <w:sz w:val="19"/>
                <w:szCs w:val="19"/>
              </w:rPr>
              <w:t>AUC ≥ 0.95  |  Diabetic F1 ≥ 0.80  |  Sensitivity ≥ 0.80  |  Val–Test Gap &lt; 0.02</w:t>
            </w:r>
          </w:p>
        </w:tc>
      </w:tr>
      <w:tr w:rsidR="00F31752" w14:paraId="5C939F05" w14:textId="77777777">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22E0FD9" w14:textId="77777777" w:rsidR="00F31752" w:rsidRDefault="00000000">
            <w:r>
              <w:rPr>
                <w:sz w:val="19"/>
                <w:szCs w:val="19"/>
              </w:rPr>
              <w:t>Architecture</w:t>
            </w:r>
          </w:p>
        </w:tc>
        <w:tc>
          <w:tcPr>
            <w:tcW w:w="67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C22C2AF" w14:textId="77777777" w:rsidR="00F31752" w:rsidRDefault="00000000">
            <w:r>
              <w:rPr>
                <w:sz w:val="19"/>
                <w:szCs w:val="19"/>
              </w:rPr>
              <w:t>Deep Residual MLP — 5 Blocks, Hidden Dim 512, 2,781,185 Parameters</w:t>
            </w:r>
          </w:p>
        </w:tc>
      </w:tr>
    </w:tbl>
    <w:p w14:paraId="26486EF1" w14:textId="77777777" w:rsidR="00F31752" w:rsidRDefault="00F31752">
      <w:pPr>
        <w:spacing w:before="400"/>
      </w:pPr>
    </w:p>
    <w:p w14:paraId="43D4CB26" w14:textId="77777777" w:rsidR="00F31752" w:rsidRDefault="00000000">
      <w:pPr>
        <w:pBdr>
          <w:top w:val="single" w:sz="6" w:space="4" w:color="CCCCCC"/>
        </w:pBdr>
        <w:spacing w:before="200" w:after="40"/>
        <w:jc w:val="center"/>
      </w:pPr>
      <w:r>
        <w:rPr>
          <w:b/>
          <w:bCs/>
          <w:color w:val="2E4D7B"/>
          <w:sz w:val="25"/>
          <w:szCs w:val="25"/>
        </w:rPr>
        <w:t>MSc Deep Learning Research Report</w:t>
      </w:r>
    </w:p>
    <w:p w14:paraId="5582421A" w14:textId="77777777" w:rsidR="00F31752" w:rsidRDefault="00000000">
      <w:pPr>
        <w:spacing w:after="40"/>
        <w:jc w:val="center"/>
      </w:pPr>
      <w:r>
        <w:rPr>
          <w:color w:val="555555"/>
        </w:rPr>
        <w:t>March 2026</w:t>
      </w:r>
    </w:p>
    <w:p w14:paraId="012EBC5C" w14:textId="77777777" w:rsidR="00F31752" w:rsidRDefault="00000000">
      <w:pPr>
        <w:jc w:val="center"/>
      </w:pPr>
      <w:r>
        <w:rPr>
          <w:i/>
          <w:iCs/>
          <w:color w:val="555555"/>
          <w:sz w:val="20"/>
          <w:szCs w:val="20"/>
        </w:rPr>
        <w:t>All experimental results obtained on CDC public domain data</w:t>
      </w:r>
    </w:p>
    <w:p w14:paraId="78FCD1E3" w14:textId="77777777" w:rsidR="00F31752" w:rsidRDefault="00F31752">
      <w:pPr>
        <w:sectPr w:rsidR="00F31752" w:rsidSect="003311F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CB38680" w14:textId="77777777" w:rsidR="00E6095A" w:rsidRDefault="00E6095A">
      <w:pPr>
        <w:spacing w:after="300"/>
        <w:jc w:val="center"/>
        <w:rPr>
          <w:b/>
          <w:sz w:val="44"/>
          <w:szCs w:val="44"/>
        </w:rPr>
      </w:pPr>
    </w:p>
    <w:p w14:paraId="27D40B0E" w14:textId="77777777" w:rsidR="00E6095A" w:rsidRDefault="00E6095A">
      <w:pPr>
        <w:spacing w:after="300"/>
        <w:jc w:val="center"/>
        <w:rPr>
          <w:b/>
          <w:sz w:val="44"/>
          <w:szCs w:val="44"/>
        </w:rPr>
      </w:pPr>
    </w:p>
    <w:p w14:paraId="160CE1B6" w14:textId="0E3BD12B" w:rsidR="005B1F7D" w:rsidRPr="00E6095A" w:rsidRDefault="00000000">
      <w:pPr>
        <w:spacing w:after="300"/>
        <w:jc w:val="center"/>
        <w:rPr>
          <w:sz w:val="44"/>
          <w:szCs w:val="44"/>
        </w:rPr>
      </w:pPr>
      <w:r w:rsidRPr="00E6095A">
        <w:rPr>
          <w:b/>
          <w:sz w:val="44"/>
          <w:szCs w:val="44"/>
        </w:rPr>
        <w:t>TABLE OF CONTENTS</w:t>
      </w:r>
    </w:p>
    <w:p w14:paraId="073BC5E2"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  Introduction and Objective</w:t>
      </w:r>
    </w:p>
    <w:p w14:paraId="1B231C83"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2.  Dataset Description</w:t>
      </w:r>
    </w:p>
    <w:p w14:paraId="2D0983EA"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3.  Environment Setup and Reproducibility</w:t>
      </w:r>
    </w:p>
    <w:p w14:paraId="611675EE"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4.  Leakage-Free Preprocessing and SMOTE</w:t>
      </w:r>
    </w:p>
    <w:p w14:paraId="35B72811"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5.  Exploratory Data Analysis and Clinical Insights</w:t>
      </w:r>
    </w:p>
    <w:p w14:paraId="4E88F0A3"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6.  Model Architecture — Clinical Deep Residual MLP</w:t>
      </w:r>
    </w:p>
    <w:p w14:paraId="76847C98"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7.  Depth and Width Ablation Study</w:t>
      </w:r>
    </w:p>
    <w:p w14:paraId="53ACDC30"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8.  Full Training Pipeline</w:t>
      </w:r>
    </w:p>
    <w:p w14:paraId="2987F8C7"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9.  Training / Validation / Test Curve Dashboard</w:t>
      </w:r>
    </w:p>
    <w:p w14:paraId="605FADE0"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10.  Decision Threshold Optimisation for Clinical Use</w:t>
      </w:r>
    </w:p>
    <w:p w14:paraId="519E646F"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11.  Comprehensive Evaluation and Metrics</w:t>
      </w:r>
    </w:p>
    <w:p w14:paraId="447FCC0B"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12.  Explainability — SHAP and Integrated Gradients</w:t>
      </w:r>
    </w:p>
    <w:p w14:paraId="75C3940A"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13.  Validation vs. Test Consistency Analysis</w:t>
      </w:r>
    </w:p>
    <w:p w14:paraId="6B133FDD"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14.  Regularisation Ablation Study</w:t>
      </w:r>
    </w:p>
    <w:p w14:paraId="5C85E16B"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15.  Limitations and Future Directions</w:t>
      </w:r>
    </w:p>
    <w:p w14:paraId="1725A183" w14:textId="77777777" w:rsidR="005B1F7D" w:rsidRPr="00E6095A" w:rsidRDefault="00000000">
      <w:pPr>
        <w:spacing w:before="60" w:after="60"/>
        <w:rPr>
          <w:rFonts w:ascii="Baskerville Old Face" w:hAnsi="Baskerville Old Face"/>
          <w:sz w:val="32"/>
          <w:szCs w:val="32"/>
        </w:rPr>
      </w:pPr>
      <w:r w:rsidRPr="00E6095A">
        <w:rPr>
          <w:rFonts w:ascii="Baskerville Old Face" w:hAnsi="Baskerville Old Face"/>
          <w:sz w:val="32"/>
          <w:szCs w:val="32"/>
        </w:rPr>
        <w:t>16.  Conclusion</w:t>
      </w:r>
    </w:p>
    <w:p w14:paraId="19B1D7B0" w14:textId="77777777" w:rsidR="005B1F7D" w:rsidRPr="00E6095A" w:rsidRDefault="00000000">
      <w:pPr>
        <w:spacing w:before="60" w:after="60"/>
        <w:rPr>
          <w:rFonts w:ascii="Baskerville Old Face" w:hAnsi="Baskerville Old Face"/>
          <w:sz w:val="36"/>
          <w:szCs w:val="36"/>
        </w:rPr>
      </w:pPr>
      <w:r w:rsidRPr="00E6095A">
        <w:rPr>
          <w:rFonts w:ascii="Baskerville Old Face" w:hAnsi="Baskerville Old Face"/>
          <w:sz w:val="32"/>
          <w:szCs w:val="32"/>
        </w:rPr>
        <w:t>17.  References</w:t>
      </w:r>
    </w:p>
    <w:p w14:paraId="56AC3E26" w14:textId="77777777" w:rsidR="005B1F7D" w:rsidRDefault="00000000">
      <w:r w:rsidRPr="00E6095A">
        <w:rPr>
          <w:sz w:val="36"/>
          <w:szCs w:val="36"/>
        </w:rPr>
        <w:br w:type="page"/>
      </w:r>
    </w:p>
    <w:p w14:paraId="28D90F06" w14:textId="77777777" w:rsidR="00F31752" w:rsidRDefault="00000000">
      <w:pPr>
        <w:pStyle w:val="Heading1"/>
        <w:pBdr>
          <w:bottom w:val="single" w:sz="10" w:space="4" w:color="2E4D7B"/>
        </w:pBdr>
      </w:pPr>
      <w:r>
        <w:lastRenderedPageBreak/>
        <w:t>1.  Introduction and Objective</w:t>
      </w:r>
    </w:p>
    <w:p w14:paraId="2A221D24" w14:textId="77777777" w:rsidR="00F31752" w:rsidRDefault="00000000">
      <w:pPr>
        <w:pStyle w:val="Heading2"/>
      </w:pPr>
      <w:r>
        <w:t>1.1  Clinical Background and Motivation</w:t>
      </w:r>
    </w:p>
    <w:p w14:paraId="79C4BE40" w14:textId="77777777" w:rsidR="00F31752" w:rsidRDefault="00000000">
      <w:pPr>
        <w:spacing w:before="60" w:after="90" w:line="280" w:lineRule="auto"/>
        <w:jc w:val="both"/>
      </w:pPr>
      <w:r>
        <w:t>Diabetes mellitus affects over 537 million adults globally (IDF, 2021), with the CDC reporting 38.4 million diagnosed Americans and 98.2 million in a pre-diabetic state. Structured lifestyle interventions reduce Type 2 progression by 58% (NEJM, 2002), making early risk stratification a primary public health priority.</w:t>
      </w:r>
    </w:p>
    <w:p w14:paraId="0BC384BB" w14:textId="77777777" w:rsidR="00F31752" w:rsidRDefault="00000000">
      <w:pPr>
        <w:spacing w:before="60" w:after="90" w:line="280" w:lineRule="auto"/>
        <w:jc w:val="both"/>
      </w:pPr>
      <w:r>
        <w:t>This report presents a research-grade deep learning pipeline on the BRFSS 2015 dataset, employing a Deep Residual MLP with systematic ablation studies, rigorous imbalance handling, and explainability analysis via SHAP and Integrated Gradients.</w:t>
      </w:r>
    </w:p>
    <w:p w14:paraId="66C7A790" w14:textId="77777777" w:rsidR="00F31752" w:rsidRDefault="00000000">
      <w:pPr>
        <w:pStyle w:val="Heading2"/>
      </w:pPr>
      <w:r>
        <w:t>1.2  Core Methodological Problem — Class Imbalance</w:t>
      </w:r>
    </w:p>
    <w:p w14:paraId="147430E8" w14:textId="77777777" w:rsidR="00F31752" w:rsidRDefault="00000000">
      <w:pPr>
        <w:spacing w:before="60" w:after="90" w:line="280" w:lineRule="auto"/>
        <w:jc w:val="both"/>
      </w:pPr>
      <w:r>
        <w:t>The critical methodological challenge is severe class imbalance: only 13.93% of BRFSS 2015 records are positive. A naive majority-class classifier achieves 86.07% accuracy by predicting all patients as healthy — a clinically dangerous outcome. This study addresses four failure modes through a triple-defence strategy:</w:t>
      </w:r>
    </w:p>
    <w:p w14:paraId="4884F5D8"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F31752" w14:paraId="3572BB74" w14:textId="77777777">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FD836D6" w14:textId="77777777" w:rsidR="00F31752" w:rsidRDefault="00000000">
            <w:pPr>
              <w:jc w:val="center"/>
            </w:pPr>
            <w:r>
              <w:rPr>
                <w:b/>
                <w:bCs/>
                <w:color w:val="FFFFFF"/>
                <w:sz w:val="19"/>
                <w:szCs w:val="19"/>
              </w:rPr>
              <w:t>Failure Mode</w:t>
            </w:r>
          </w:p>
        </w:tc>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14BC81A4" w14:textId="77777777" w:rsidR="00F31752" w:rsidRDefault="00000000">
            <w:pPr>
              <w:jc w:val="center"/>
            </w:pPr>
            <w:r>
              <w:rPr>
                <w:b/>
                <w:bCs/>
                <w:color w:val="FFFFFF"/>
                <w:sz w:val="19"/>
                <w:szCs w:val="19"/>
              </w:rPr>
              <w:t>Clinical Risk</w:t>
            </w:r>
          </w:p>
        </w:tc>
        <w:tc>
          <w:tcPr>
            <w:tcW w:w="37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1EC63883" w14:textId="77777777" w:rsidR="00F31752" w:rsidRDefault="00000000">
            <w:pPr>
              <w:jc w:val="center"/>
            </w:pPr>
            <w:r>
              <w:rPr>
                <w:b/>
                <w:bCs/>
                <w:color w:val="FFFFFF"/>
                <w:sz w:val="19"/>
                <w:szCs w:val="19"/>
              </w:rPr>
              <w:t>Applied Countermeasure</w:t>
            </w:r>
          </w:p>
        </w:tc>
      </w:tr>
      <w:tr w:rsidR="00F31752" w14:paraId="21D6F76D"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D8E1E05" w14:textId="77777777" w:rsidR="00F31752" w:rsidRDefault="00000000">
            <w:r>
              <w:rPr>
                <w:sz w:val="19"/>
                <w:szCs w:val="19"/>
              </w:rPr>
              <w:t>Binary cross-entropy on imbalanced data</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022673B" w14:textId="77777777" w:rsidR="00F31752" w:rsidRDefault="00000000">
            <w:r>
              <w:rPr>
                <w:sz w:val="19"/>
                <w:szCs w:val="19"/>
              </w:rPr>
              <w:t>Model collapses to majority class; sensitivity ≈ 0</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2DF0BDD" w14:textId="77777777" w:rsidR="00F31752" w:rsidRDefault="00000000">
            <w:r>
              <w:rPr>
                <w:sz w:val="19"/>
                <w:szCs w:val="19"/>
              </w:rPr>
              <w:t>Focal Loss (α=0.25, γ=2) — down-weights easy negatives</w:t>
            </w:r>
          </w:p>
        </w:tc>
      </w:tr>
      <w:tr w:rsidR="00F31752" w14:paraId="4CC54D4C"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EDED7C7" w14:textId="77777777" w:rsidR="00F31752" w:rsidRDefault="00000000">
            <w:r>
              <w:rPr>
                <w:sz w:val="19"/>
                <w:szCs w:val="19"/>
              </w:rPr>
              <w:t>Default 0.5 classification threshold</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608DC8F" w14:textId="77777777" w:rsidR="00F31752" w:rsidRDefault="00000000">
            <w:r>
              <w:rPr>
                <w:sz w:val="19"/>
                <w:szCs w:val="19"/>
              </w:rPr>
              <w:t>Sensitivity &lt; 0.55 at standard threshold</w:t>
            </w:r>
          </w:p>
        </w:tc>
        <w:tc>
          <w:tcPr>
            <w:tcW w:w="37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D02500A" w14:textId="77777777" w:rsidR="00F31752" w:rsidRDefault="00000000">
            <w:r>
              <w:rPr>
                <w:sz w:val="19"/>
                <w:szCs w:val="19"/>
              </w:rPr>
              <w:t>Sensitivity-targeted threshold sweep on validation set</w:t>
            </w:r>
          </w:p>
        </w:tc>
      </w:tr>
      <w:tr w:rsidR="00F31752" w14:paraId="4252C6BE"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8334941" w14:textId="77777777" w:rsidR="00F31752" w:rsidRDefault="00000000">
            <w:r>
              <w:rPr>
                <w:sz w:val="19"/>
                <w:szCs w:val="19"/>
              </w:rPr>
              <w:t>No oversampling of minority class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28E2AFC" w14:textId="77777777" w:rsidR="00F31752" w:rsidRDefault="00000000">
            <w:r>
              <w:rPr>
                <w:sz w:val="19"/>
                <w:szCs w:val="19"/>
              </w:rPr>
              <w:t>Model starved of positive examples during training</w:t>
            </w:r>
          </w:p>
        </w:tc>
        <w:tc>
          <w:tcPr>
            <w:tcW w:w="37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31406B9" w14:textId="77777777" w:rsidR="00F31752" w:rsidRDefault="00000000">
            <w:r>
              <w:rPr>
                <w:sz w:val="19"/>
                <w:szCs w:val="19"/>
              </w:rPr>
              <w:t>SMOTE (k=5, ratio=0.50) applied to training split only</w:t>
            </w:r>
          </w:p>
        </w:tc>
      </w:tr>
      <w:tr w:rsidR="00F31752" w14:paraId="50D28D69"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C9F3133" w14:textId="77777777" w:rsidR="00F31752" w:rsidRDefault="00000000">
            <w:r>
              <w:rPr>
                <w:sz w:val="19"/>
                <w:szCs w:val="19"/>
              </w:rPr>
              <w:t>StandardScaler fitted on full dataset</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22F6AFD" w14:textId="77777777" w:rsidR="00F31752" w:rsidRDefault="00000000">
            <w:r>
              <w:rPr>
                <w:sz w:val="19"/>
                <w:szCs w:val="19"/>
              </w:rPr>
              <w:t>Data leakage → inflated generalisation metrics</w:t>
            </w:r>
          </w:p>
        </w:tc>
        <w:tc>
          <w:tcPr>
            <w:tcW w:w="37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0283051" w14:textId="77777777" w:rsidR="00F31752" w:rsidRDefault="00000000">
            <w:r>
              <w:rPr>
                <w:sz w:val="19"/>
                <w:szCs w:val="19"/>
              </w:rPr>
              <w:t>Scaler fitted on train split only; transform applied to val/test</w:t>
            </w:r>
          </w:p>
        </w:tc>
      </w:tr>
    </w:tbl>
    <w:p w14:paraId="3887DAF9" w14:textId="77777777" w:rsidR="00F31752" w:rsidRDefault="00F31752">
      <w:pPr>
        <w:spacing w:before="100"/>
      </w:pPr>
    </w:p>
    <w:p w14:paraId="4EE85687" w14:textId="77777777" w:rsidR="00F31752" w:rsidRDefault="00000000">
      <w:pPr>
        <w:pStyle w:val="Heading2"/>
      </w:pPr>
      <w:r>
        <w:t>1.3  Research Objectives and Success Criteria</w:t>
      </w:r>
    </w:p>
    <w:p w14:paraId="424C4B3D" w14:textId="77777777" w:rsidR="00F31752" w:rsidRDefault="00000000">
      <w:pPr>
        <w:spacing w:before="60" w:after="90" w:line="280" w:lineRule="auto"/>
        <w:jc w:val="both"/>
      </w:pPr>
      <w:r>
        <w:t>Five quantitative success criteria are defined at the outset, derived from clinical screening standards and published BRFSS benchmarks:</w:t>
      </w:r>
    </w:p>
    <w:p w14:paraId="03EF46F8"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400"/>
        <w:gridCol w:w="1400"/>
        <w:gridCol w:w="1960"/>
      </w:tblGrid>
      <w:tr w:rsidR="00F31752" w14:paraId="1287D1CB" w14:textId="77777777">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0D82497A" w14:textId="77777777" w:rsidR="00F31752" w:rsidRDefault="00000000">
            <w:pPr>
              <w:jc w:val="center"/>
            </w:pPr>
            <w:r>
              <w:rPr>
                <w:b/>
                <w:bCs/>
                <w:color w:val="FFFFFF"/>
                <w:sz w:val="19"/>
                <w:szCs w:val="19"/>
              </w:rPr>
              <w:t>Objective</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A497555" w14:textId="77777777" w:rsidR="00F31752" w:rsidRDefault="00000000">
            <w:pPr>
              <w:jc w:val="center"/>
            </w:pPr>
            <w:r>
              <w:rPr>
                <w:b/>
                <w:bCs/>
                <w:color w:val="FFFFFF"/>
                <w:sz w:val="19"/>
                <w:szCs w:val="19"/>
              </w:rPr>
              <w:t>Metric</w:t>
            </w:r>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4F271791" w14:textId="77777777" w:rsidR="00F31752" w:rsidRDefault="00000000">
            <w:pPr>
              <w:jc w:val="center"/>
            </w:pPr>
            <w:r>
              <w:rPr>
                <w:b/>
                <w:bCs/>
                <w:color w:val="FFFFFF"/>
                <w:sz w:val="19"/>
                <w:szCs w:val="19"/>
              </w:rPr>
              <w:t>Target</w:t>
            </w:r>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9BFFFC7" w14:textId="77777777" w:rsidR="00F31752" w:rsidRDefault="00000000">
            <w:pPr>
              <w:jc w:val="center"/>
            </w:pPr>
            <w:r>
              <w:rPr>
                <w:b/>
                <w:bCs/>
                <w:color w:val="FFFFFF"/>
                <w:sz w:val="19"/>
                <w:szCs w:val="19"/>
              </w:rPr>
              <w:t>Achieved</w:t>
            </w:r>
          </w:p>
        </w:tc>
        <w:tc>
          <w:tcPr>
            <w:tcW w:w="19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45C43090" w14:textId="77777777" w:rsidR="00F31752" w:rsidRDefault="00000000">
            <w:pPr>
              <w:jc w:val="center"/>
            </w:pPr>
            <w:r>
              <w:rPr>
                <w:b/>
                <w:bCs/>
                <w:color w:val="FFFFFF"/>
                <w:sz w:val="19"/>
                <w:szCs w:val="19"/>
              </w:rPr>
              <w:t>Status</w:t>
            </w:r>
          </w:p>
        </w:tc>
      </w:tr>
      <w:tr w:rsidR="00F31752" w14:paraId="097A9093"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F88052D" w14:textId="77777777" w:rsidR="00F31752" w:rsidRDefault="00000000">
            <w:r>
              <w:rPr>
                <w:sz w:val="19"/>
                <w:szCs w:val="19"/>
              </w:rPr>
              <w:t>Discrimination</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03B848A" w14:textId="77777777" w:rsidR="00F31752" w:rsidRDefault="00000000">
            <w:r>
              <w:rPr>
                <w:sz w:val="19"/>
                <w:szCs w:val="19"/>
              </w:rPr>
              <w:t>AUC-ROC</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65858E8" w14:textId="77777777" w:rsidR="00F31752" w:rsidRDefault="00000000">
            <w:r>
              <w:rPr>
                <w:sz w:val="19"/>
                <w:szCs w:val="19"/>
              </w:rPr>
              <w:t>≥ 0.95</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6578DA8" w14:textId="77777777" w:rsidR="00F31752" w:rsidRDefault="00000000">
            <w:r>
              <w:rPr>
                <w:sz w:val="19"/>
                <w:szCs w:val="19"/>
              </w:rPr>
              <w:t>0.9015</w:t>
            </w:r>
          </w:p>
        </w:tc>
        <w:tc>
          <w:tcPr>
            <w:tcW w:w="1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7E2238D" w14:textId="77777777" w:rsidR="00F31752" w:rsidRDefault="00000000">
            <w:r>
              <w:rPr>
                <w:color w:val="C55A11"/>
                <w:sz w:val="19"/>
                <w:szCs w:val="19"/>
              </w:rPr>
              <w:t>Near ceiling (see §15)</w:t>
            </w:r>
          </w:p>
        </w:tc>
      </w:tr>
      <w:tr w:rsidR="00F31752" w14:paraId="10D650A9" w14:textId="77777777">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E08FB4B" w14:textId="77777777" w:rsidR="00F31752" w:rsidRDefault="00000000">
            <w:r>
              <w:rPr>
                <w:sz w:val="19"/>
                <w:szCs w:val="19"/>
              </w:rPr>
              <w:t>Minority Class F1</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99D464F" w14:textId="77777777" w:rsidR="00F31752" w:rsidRDefault="00000000">
            <w:r>
              <w:rPr>
                <w:sz w:val="19"/>
                <w:szCs w:val="19"/>
              </w:rPr>
              <w:t>F1-Score (class=1)</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19F2B47" w14:textId="77777777" w:rsidR="00F31752" w:rsidRDefault="00000000">
            <w:r>
              <w:rPr>
                <w:sz w:val="19"/>
                <w:szCs w:val="19"/>
              </w:rPr>
              <w:t>≥ 0.80</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24C0FE4" w14:textId="77777777" w:rsidR="00F31752" w:rsidRDefault="00000000">
            <w:r>
              <w:rPr>
                <w:sz w:val="19"/>
                <w:szCs w:val="19"/>
              </w:rPr>
              <w:t>0.6160</w:t>
            </w:r>
          </w:p>
        </w:tc>
        <w:tc>
          <w:tcPr>
            <w:tcW w:w="1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B0A9A82" w14:textId="77777777" w:rsidR="00F31752" w:rsidRDefault="00000000">
            <w:r>
              <w:rPr>
                <w:color w:val="C55A11"/>
                <w:sz w:val="19"/>
                <w:szCs w:val="19"/>
              </w:rPr>
              <w:t>Feature ceiling</w:t>
            </w:r>
          </w:p>
        </w:tc>
      </w:tr>
      <w:tr w:rsidR="00F31752" w14:paraId="35191FA9"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8E1185F" w14:textId="77777777" w:rsidR="00F31752" w:rsidRDefault="00000000">
            <w:r>
              <w:rPr>
                <w:sz w:val="19"/>
                <w:szCs w:val="19"/>
              </w:rPr>
              <w:t>Clinical Sensitivity</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E70B819" w14:textId="77777777" w:rsidR="00F31752" w:rsidRDefault="00000000">
            <w:r>
              <w:rPr>
                <w:sz w:val="19"/>
                <w:szCs w:val="19"/>
              </w:rPr>
              <w:t>True Positive Rate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5536AC8" w14:textId="77777777" w:rsidR="00F31752" w:rsidRDefault="00000000">
            <w:r>
              <w:rPr>
                <w:sz w:val="19"/>
                <w:szCs w:val="19"/>
              </w:rPr>
              <w:t>≥ 0.80</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C342A02" w14:textId="77777777" w:rsidR="00F31752" w:rsidRDefault="00000000">
            <w:r>
              <w:rPr>
                <w:sz w:val="19"/>
                <w:szCs w:val="19"/>
              </w:rPr>
              <w:t>0.8140</w:t>
            </w:r>
          </w:p>
        </w:tc>
        <w:tc>
          <w:tcPr>
            <w:tcW w:w="1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83C8723" w14:textId="77777777" w:rsidR="00F31752" w:rsidRDefault="00000000">
            <w:r>
              <w:rPr>
                <w:b/>
                <w:bCs/>
                <w:color w:val="375623"/>
                <w:sz w:val="19"/>
                <w:szCs w:val="19"/>
              </w:rPr>
              <w:t>✓ Met</w:t>
            </w:r>
          </w:p>
        </w:tc>
      </w:tr>
      <w:tr w:rsidR="00F31752" w14:paraId="68B9D914" w14:textId="77777777">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FE056FC" w14:textId="77777777" w:rsidR="00F31752" w:rsidRDefault="00000000">
            <w:r>
              <w:rPr>
                <w:sz w:val="19"/>
                <w:szCs w:val="19"/>
              </w:rPr>
              <w:t>Generalisation</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C75CB0C" w14:textId="77777777" w:rsidR="00F31752" w:rsidRDefault="00000000">
            <w:r>
              <w:rPr>
                <w:sz w:val="19"/>
                <w:szCs w:val="19"/>
              </w:rPr>
              <w:t>Val–Test AUC Gap</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DFB92D4" w14:textId="77777777" w:rsidR="00F31752" w:rsidRDefault="00000000">
            <w:r>
              <w:rPr>
                <w:sz w:val="19"/>
                <w:szCs w:val="19"/>
              </w:rPr>
              <w:t>&lt; 0.02</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73CB871" w14:textId="77777777" w:rsidR="00F31752" w:rsidRDefault="00000000">
            <w:r>
              <w:rPr>
                <w:sz w:val="19"/>
                <w:szCs w:val="19"/>
              </w:rPr>
              <w:t>0.0068</w:t>
            </w:r>
          </w:p>
        </w:tc>
        <w:tc>
          <w:tcPr>
            <w:tcW w:w="1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F7C9054" w14:textId="77777777" w:rsidR="00F31752" w:rsidRDefault="00000000">
            <w:r>
              <w:rPr>
                <w:b/>
                <w:bCs/>
                <w:color w:val="375623"/>
                <w:sz w:val="19"/>
                <w:szCs w:val="19"/>
              </w:rPr>
              <w:t>✓ Met</w:t>
            </w:r>
          </w:p>
        </w:tc>
      </w:tr>
      <w:tr w:rsidR="00F31752" w14:paraId="36B376C0" w14:textId="77777777">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CC9CA21" w14:textId="77777777" w:rsidR="00F31752" w:rsidRDefault="00000000">
            <w:r>
              <w:rPr>
                <w:sz w:val="19"/>
                <w:szCs w:val="19"/>
              </w:rPr>
              <w:t>Calibration</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45C231D" w14:textId="77777777" w:rsidR="00F31752" w:rsidRDefault="00000000">
            <w:r>
              <w:rPr>
                <w:sz w:val="19"/>
                <w:szCs w:val="19"/>
              </w:rPr>
              <w:t>Brier Score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DBBE22D" w14:textId="77777777" w:rsidR="00F31752" w:rsidRDefault="00000000">
            <w:r>
              <w:rPr>
                <w:sz w:val="19"/>
                <w:szCs w:val="19"/>
              </w:rPr>
              <w:t>&lt; 0.10</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BE0E5F7" w14:textId="77777777" w:rsidR="00F31752" w:rsidRDefault="00000000">
            <w:r>
              <w:rPr>
                <w:sz w:val="19"/>
                <w:szCs w:val="19"/>
              </w:rPr>
              <w:t>0.0937</w:t>
            </w:r>
          </w:p>
        </w:tc>
        <w:tc>
          <w:tcPr>
            <w:tcW w:w="1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DE2F3E4" w14:textId="77777777" w:rsidR="00F31752" w:rsidRDefault="00000000">
            <w:r>
              <w:rPr>
                <w:b/>
                <w:bCs/>
                <w:color w:val="375623"/>
                <w:sz w:val="19"/>
                <w:szCs w:val="19"/>
              </w:rPr>
              <w:t>✓ Met</w:t>
            </w:r>
          </w:p>
        </w:tc>
      </w:tr>
    </w:tbl>
    <w:p w14:paraId="1DDF8695" w14:textId="77777777" w:rsidR="00F31752" w:rsidRDefault="00F31752">
      <w:pPr>
        <w:spacing w:before="80"/>
      </w:pPr>
    </w:p>
    <w:p w14:paraId="6DE377AB" w14:textId="77777777" w:rsidR="00E6095A" w:rsidRDefault="00E6095A">
      <w:pPr>
        <w:pStyle w:val="Heading1"/>
        <w:pBdr>
          <w:bottom w:val="single" w:sz="10" w:space="4" w:color="2E4D7B"/>
        </w:pBdr>
      </w:pPr>
    </w:p>
    <w:p w14:paraId="233ACC03" w14:textId="453719BE" w:rsidR="00F31752" w:rsidRDefault="00000000">
      <w:pPr>
        <w:pStyle w:val="Heading1"/>
        <w:pBdr>
          <w:bottom w:val="single" w:sz="10" w:space="4" w:color="2E4D7B"/>
        </w:pBdr>
      </w:pPr>
      <w:r>
        <w:lastRenderedPageBreak/>
        <w:t>2.  Dataset Description</w:t>
      </w:r>
    </w:p>
    <w:p w14:paraId="21B14650" w14:textId="77777777" w:rsidR="00F31752" w:rsidRDefault="00000000">
      <w:pPr>
        <w:pStyle w:val="Heading2"/>
      </w:pPr>
      <w:r>
        <w:t>2.1  Source and Overview</w:t>
      </w:r>
    </w:p>
    <w:p w14:paraId="28E33FE2" w14:textId="77777777" w:rsidR="00F31752" w:rsidRDefault="00000000">
      <w:pPr>
        <w:spacing w:before="60" w:after="90" w:line="280" w:lineRule="auto"/>
        <w:jc w:val="both"/>
      </w:pPr>
      <w:r>
        <w:t>The CDC BRFSS 2015 dataset, curated by Alex Teboul on Kaggle, comprises 253,680 records, 21 predictor features, and zero missing values — an unusually clean benchmark that eliminates imputation complexity and allows methodological focus on architecture and imbalance handling.</w:t>
      </w:r>
    </w:p>
    <w:p w14:paraId="31168C42"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31752" w14:paraId="6EE02290" w14:textId="77777777">
        <w:trPr>
          <w:tblHeader/>
        </w:trPr>
        <w:tc>
          <w:tcPr>
            <w:tcW w:w="4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490F7A92" w14:textId="77777777" w:rsidR="00F31752" w:rsidRDefault="00000000">
            <w:pPr>
              <w:jc w:val="center"/>
            </w:pPr>
            <w:r>
              <w:rPr>
                <w:b/>
                <w:bCs/>
                <w:color w:val="FFFFFF"/>
                <w:sz w:val="19"/>
                <w:szCs w:val="19"/>
              </w:rPr>
              <w:t>Property</w:t>
            </w:r>
          </w:p>
        </w:tc>
        <w:tc>
          <w:tcPr>
            <w:tcW w:w="51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1DE0E86" w14:textId="77777777" w:rsidR="00F31752" w:rsidRDefault="00000000">
            <w:pPr>
              <w:jc w:val="center"/>
            </w:pPr>
            <w:r>
              <w:rPr>
                <w:b/>
                <w:bCs/>
                <w:color w:val="FFFFFF"/>
                <w:sz w:val="19"/>
                <w:szCs w:val="19"/>
              </w:rPr>
              <w:t>Value</w:t>
            </w:r>
          </w:p>
        </w:tc>
      </w:tr>
      <w:tr w:rsidR="00F31752" w14:paraId="2440BB61"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79AE021" w14:textId="77777777" w:rsidR="00F31752" w:rsidRDefault="00000000">
            <w:r>
              <w:rPr>
                <w:sz w:val="19"/>
                <w:szCs w:val="19"/>
              </w:rPr>
              <w:t>Total Records</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B952887" w14:textId="77777777" w:rsidR="00F31752" w:rsidRDefault="00000000">
            <w:r>
              <w:rPr>
                <w:sz w:val="19"/>
                <w:szCs w:val="19"/>
              </w:rPr>
              <w:t>253,680</w:t>
            </w:r>
          </w:p>
        </w:tc>
      </w:tr>
      <w:tr w:rsidR="00F31752" w14:paraId="07273253" w14:textId="77777777">
        <w:tc>
          <w:tcPr>
            <w:tcW w:w="4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2614749" w14:textId="77777777" w:rsidR="00F31752" w:rsidRDefault="00000000">
            <w:r>
              <w:rPr>
                <w:sz w:val="19"/>
                <w:szCs w:val="19"/>
              </w:rPr>
              <w:t>Predictor Features</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8F8AD8F" w14:textId="77777777" w:rsidR="00F31752" w:rsidRDefault="00000000">
            <w:r>
              <w:rPr>
                <w:sz w:val="19"/>
                <w:szCs w:val="19"/>
              </w:rPr>
              <w:t>21 (no missing values)</w:t>
            </w:r>
          </w:p>
        </w:tc>
      </w:tr>
      <w:tr w:rsidR="00F31752" w14:paraId="0DCDFEFF"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5C258CC" w14:textId="77777777" w:rsidR="00F31752" w:rsidRDefault="00000000">
            <w:r>
              <w:rPr>
                <w:sz w:val="19"/>
                <w:szCs w:val="19"/>
              </w:rPr>
              <w:t>Positive Class — Diabetic / Pre-diabetic</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BD537E5" w14:textId="77777777" w:rsidR="00F31752" w:rsidRDefault="00000000">
            <w:r>
              <w:rPr>
                <w:sz w:val="19"/>
                <w:szCs w:val="19"/>
              </w:rPr>
              <w:t>35,346 records (13.93%)</w:t>
            </w:r>
          </w:p>
        </w:tc>
      </w:tr>
      <w:tr w:rsidR="00F31752" w14:paraId="2B33001E" w14:textId="77777777">
        <w:tc>
          <w:tcPr>
            <w:tcW w:w="4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2BC35F5" w14:textId="77777777" w:rsidR="00F31752" w:rsidRDefault="00000000">
            <w:r>
              <w:rPr>
                <w:sz w:val="19"/>
                <w:szCs w:val="19"/>
              </w:rPr>
              <w:t>Negative Class — Non-Diabetic</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96ED01E" w14:textId="77777777" w:rsidR="00F31752" w:rsidRDefault="00000000">
            <w:r>
              <w:rPr>
                <w:sz w:val="19"/>
                <w:szCs w:val="19"/>
              </w:rPr>
              <w:t>218,334 records (86.07%)</w:t>
            </w:r>
          </w:p>
        </w:tc>
      </w:tr>
      <w:tr w:rsidR="00F31752" w14:paraId="170E9873"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E98440E" w14:textId="77777777" w:rsidR="00F31752" w:rsidRDefault="00000000">
            <w:r>
              <w:rPr>
                <w:sz w:val="19"/>
                <w:szCs w:val="19"/>
              </w:rPr>
              <w:t>Imbalance Ratio</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277C007" w14:textId="77777777" w:rsidR="00F31752" w:rsidRDefault="00000000">
            <w:r>
              <w:rPr>
                <w:sz w:val="19"/>
                <w:szCs w:val="19"/>
              </w:rPr>
              <w:t>Approximately 6.2 : 1 (negative : positive)</w:t>
            </w:r>
          </w:p>
        </w:tc>
      </w:tr>
      <w:tr w:rsidR="00F31752" w14:paraId="10C6C5CE" w14:textId="77777777">
        <w:tc>
          <w:tcPr>
            <w:tcW w:w="4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5FB2754" w14:textId="77777777" w:rsidR="00F31752" w:rsidRDefault="00000000">
            <w:r>
              <w:rPr>
                <w:sz w:val="19"/>
                <w:szCs w:val="19"/>
              </w:rPr>
              <w:t>Data Collection Year</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F209A28" w14:textId="77777777" w:rsidR="00F31752" w:rsidRDefault="00000000">
            <w:r>
              <w:rPr>
                <w:sz w:val="19"/>
                <w:szCs w:val="19"/>
              </w:rPr>
              <w:t>2015</w:t>
            </w:r>
          </w:p>
        </w:tc>
      </w:tr>
      <w:tr w:rsidR="00F31752" w14:paraId="6F474B16"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49F1813" w14:textId="77777777" w:rsidR="00F31752" w:rsidRDefault="00000000">
            <w:r>
              <w:rPr>
                <w:sz w:val="19"/>
                <w:szCs w:val="19"/>
              </w:rPr>
              <w:t>Survey Modality</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66B5922" w14:textId="77777777" w:rsidR="00F31752" w:rsidRDefault="00000000">
            <w:r>
              <w:rPr>
                <w:sz w:val="19"/>
                <w:szCs w:val="19"/>
              </w:rPr>
              <w:t>Telephone interview (US adults ≥ 18 years)</w:t>
            </w:r>
          </w:p>
        </w:tc>
      </w:tr>
      <w:tr w:rsidR="00F31752" w14:paraId="5718F1D7" w14:textId="77777777">
        <w:tc>
          <w:tcPr>
            <w:tcW w:w="4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D186DC0" w14:textId="77777777" w:rsidR="00F31752" w:rsidRDefault="00000000">
            <w:r>
              <w:rPr>
                <w:sz w:val="19"/>
                <w:szCs w:val="19"/>
              </w:rPr>
              <w:t>Source</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D3721CF" w14:textId="77777777" w:rsidR="00F31752" w:rsidRDefault="00000000">
            <w:r>
              <w:rPr>
                <w:sz w:val="19"/>
                <w:szCs w:val="19"/>
              </w:rPr>
              <w:t>CDC BRFSS / Kaggle (alexteboul, 2021)</w:t>
            </w:r>
          </w:p>
        </w:tc>
      </w:tr>
    </w:tbl>
    <w:p w14:paraId="7302B7AB" w14:textId="77777777" w:rsidR="00F31752" w:rsidRDefault="00F31752">
      <w:pPr>
        <w:spacing w:before="90"/>
      </w:pPr>
    </w:p>
    <w:p w14:paraId="4A4D10E8" w14:textId="77777777" w:rsidR="00F31752" w:rsidRDefault="00000000">
      <w:pPr>
        <w:spacing w:before="80" w:after="60"/>
        <w:jc w:val="center"/>
      </w:pPr>
      <w:r>
        <w:rPr>
          <w:noProof/>
        </w:rPr>
        <w:drawing>
          <wp:inline distT="0" distB="0" distL="0" distR="0" wp14:anchorId="445EF8BD" wp14:editId="0A7937C4">
            <wp:extent cx="64770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2190750"/>
                    </a:xfrm>
                    <a:prstGeom prst="rect">
                      <a:avLst/>
                    </a:prstGeom>
                  </pic:spPr>
                </pic:pic>
              </a:graphicData>
            </a:graphic>
          </wp:inline>
        </w:drawing>
      </w:r>
    </w:p>
    <w:p w14:paraId="098E82CE" w14:textId="77777777" w:rsidR="00F31752" w:rsidRDefault="00000000">
      <w:pPr>
        <w:spacing w:before="50" w:after="120"/>
        <w:jc w:val="center"/>
      </w:pPr>
      <w:r>
        <w:rPr>
          <w:i/>
          <w:iCs/>
          <w:color w:val="555555"/>
          <w:sz w:val="19"/>
          <w:szCs w:val="19"/>
        </w:rPr>
        <w:t>Figure 1: Class distribution overview, imbalance ratio, and the effect of SMOTE rebalancing across data splits. Note the training set positive-class proportion rises from 13.9% to 33.3% after oversampling, while validation and test splits retain the natural prevalence.</w:t>
      </w:r>
    </w:p>
    <w:p w14:paraId="3B3CC93E" w14:textId="77777777" w:rsidR="00F31752" w:rsidRDefault="00000000">
      <w:pPr>
        <w:pStyle w:val="Heading2"/>
      </w:pPr>
      <w:r>
        <w:t>2.2  Feature Inventory and Clinical Relevance</w:t>
      </w:r>
    </w:p>
    <w:p w14:paraId="2601100A" w14:textId="77777777" w:rsidR="00F31752" w:rsidRDefault="00000000">
      <w:pPr>
        <w:spacing w:before="60" w:after="90" w:line="280" w:lineRule="auto"/>
        <w:jc w:val="both"/>
      </w:pPr>
      <w:r>
        <w:t>The 21 predictor features span cardiovascular risk factors, behavioural determinants, self-reported health status, and sociodemographic variables. The absence of laboratory biomarkers (HbA1c, fasting glucose, OGTT) represents the principal performance ceiling, addressed in Section 15.</w:t>
      </w:r>
    </w:p>
    <w:p w14:paraId="11D1122C"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2191"/>
        <w:gridCol w:w="1352"/>
        <w:gridCol w:w="4976"/>
      </w:tblGrid>
      <w:tr w:rsidR="00F31752" w14:paraId="6B76EE1E" w14:textId="77777777">
        <w:trPr>
          <w:tblHeader/>
        </w:trPr>
        <w:tc>
          <w:tcPr>
            <w:tcW w:w="5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1CB2E0DA" w14:textId="77777777" w:rsidR="00F31752" w:rsidRDefault="00000000">
            <w:pPr>
              <w:jc w:val="center"/>
            </w:pPr>
            <w:r>
              <w:rPr>
                <w:b/>
                <w:bCs/>
                <w:color w:val="FFFFFF"/>
                <w:sz w:val="19"/>
                <w:szCs w:val="19"/>
              </w:rPr>
              <w:t>#</w:t>
            </w:r>
          </w:p>
        </w:tc>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1568CDE2" w14:textId="77777777" w:rsidR="00F31752" w:rsidRDefault="00000000">
            <w:pPr>
              <w:jc w:val="center"/>
            </w:pPr>
            <w:r>
              <w:rPr>
                <w:b/>
                <w:bCs/>
                <w:color w:val="FFFFFF"/>
                <w:sz w:val="19"/>
                <w:szCs w:val="19"/>
              </w:rPr>
              <w:t>Feature</w:t>
            </w:r>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0AF23E7" w14:textId="77777777" w:rsidR="00F31752" w:rsidRDefault="00000000">
            <w:pPr>
              <w:jc w:val="center"/>
            </w:pPr>
            <w:r>
              <w:rPr>
                <w:b/>
                <w:bCs/>
                <w:color w:val="FFFFFF"/>
                <w:sz w:val="19"/>
                <w:szCs w:val="19"/>
              </w:rPr>
              <w:t>Type</w:t>
            </w:r>
          </w:p>
        </w:tc>
        <w:tc>
          <w:tcPr>
            <w:tcW w:w="52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0A0135BB" w14:textId="77777777" w:rsidR="00F31752" w:rsidRDefault="00000000">
            <w:pPr>
              <w:jc w:val="center"/>
            </w:pPr>
            <w:r>
              <w:rPr>
                <w:b/>
                <w:bCs/>
                <w:color w:val="FFFFFF"/>
                <w:sz w:val="19"/>
                <w:szCs w:val="19"/>
              </w:rPr>
              <w:t>Clinical Meaning</w:t>
            </w:r>
          </w:p>
        </w:tc>
      </w:tr>
      <w:tr w:rsidR="00F31752" w14:paraId="3BDAA7F6"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C99F506" w14:textId="77777777" w:rsidR="00F31752" w:rsidRDefault="00000000">
            <w:r>
              <w:rPr>
                <w:sz w:val="19"/>
                <w:szCs w:val="19"/>
              </w:rPr>
              <w:t>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959D865" w14:textId="77777777" w:rsidR="00F31752" w:rsidRDefault="00000000">
            <w:r>
              <w:rPr>
                <w:sz w:val="19"/>
                <w:szCs w:val="19"/>
              </w:rPr>
              <w:t>HighBP</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6CF8624"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259D8B0" w14:textId="77777777" w:rsidR="00F31752" w:rsidRDefault="00000000">
            <w:r>
              <w:rPr>
                <w:sz w:val="19"/>
                <w:szCs w:val="19"/>
              </w:rPr>
              <w:t>Physician-diagnosed hypertension</w:t>
            </w:r>
          </w:p>
        </w:tc>
      </w:tr>
      <w:tr w:rsidR="00F31752" w14:paraId="314E717E"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E6A61E8" w14:textId="77777777" w:rsidR="00F31752" w:rsidRDefault="00000000">
            <w:r>
              <w:rPr>
                <w:sz w:val="19"/>
                <w:szCs w:val="19"/>
              </w:rPr>
              <w:t>2</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23ADD71" w14:textId="77777777" w:rsidR="00F31752" w:rsidRDefault="00000000">
            <w:r>
              <w:rPr>
                <w:sz w:val="19"/>
                <w:szCs w:val="19"/>
              </w:rPr>
              <w:t>HighChol</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74E21EE"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B784DD3" w14:textId="77777777" w:rsidR="00F31752" w:rsidRDefault="00000000">
            <w:r>
              <w:rPr>
                <w:sz w:val="19"/>
                <w:szCs w:val="19"/>
              </w:rPr>
              <w:t>Physician-diagnosed hypercholesterolaemia</w:t>
            </w:r>
          </w:p>
        </w:tc>
      </w:tr>
      <w:tr w:rsidR="00F31752" w14:paraId="3FF78EA7"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964C072" w14:textId="77777777" w:rsidR="00F31752" w:rsidRDefault="00000000">
            <w:r>
              <w:rPr>
                <w:sz w:val="19"/>
                <w:szCs w:val="19"/>
              </w:rPr>
              <w:t>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937AECE" w14:textId="77777777" w:rsidR="00F31752" w:rsidRDefault="00000000">
            <w:r>
              <w:rPr>
                <w:sz w:val="19"/>
                <w:szCs w:val="19"/>
              </w:rPr>
              <w:t>CholCheck</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839E311"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FC8A891" w14:textId="77777777" w:rsidR="00F31752" w:rsidRDefault="00000000">
            <w:r>
              <w:rPr>
                <w:sz w:val="19"/>
                <w:szCs w:val="19"/>
              </w:rPr>
              <w:t>Cholesterol screening within prior 5 years</w:t>
            </w:r>
          </w:p>
        </w:tc>
      </w:tr>
      <w:tr w:rsidR="00F31752" w14:paraId="005A7185"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7287D8E" w14:textId="77777777" w:rsidR="00F31752" w:rsidRDefault="00000000">
            <w:r>
              <w:rPr>
                <w:sz w:val="19"/>
                <w:szCs w:val="19"/>
              </w:rPr>
              <w:lastRenderedPageBreak/>
              <w:t>4</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7655EBF" w14:textId="77777777" w:rsidR="00F31752" w:rsidRDefault="00000000">
            <w:r>
              <w:rPr>
                <w:sz w:val="19"/>
                <w:szCs w:val="19"/>
              </w:rPr>
              <w:t>BMI</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6F074AA" w14:textId="77777777" w:rsidR="00F31752" w:rsidRDefault="00000000">
            <w:r>
              <w:rPr>
                <w:sz w:val="19"/>
                <w:szCs w:val="19"/>
              </w:rPr>
              <w:t>Integer</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1B88F33" w14:textId="77777777" w:rsidR="00F31752" w:rsidRDefault="00000000">
            <w:r>
              <w:rPr>
                <w:sz w:val="19"/>
                <w:szCs w:val="19"/>
              </w:rPr>
              <w:t>Body Mass Index (kg/m²) — continuous risk factor</w:t>
            </w:r>
          </w:p>
        </w:tc>
      </w:tr>
      <w:tr w:rsidR="00F31752" w14:paraId="4DD7E1D9"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8C1B490" w14:textId="77777777" w:rsidR="00F31752" w:rsidRDefault="00000000">
            <w:r>
              <w:rPr>
                <w:sz w:val="19"/>
                <w:szCs w:val="19"/>
              </w:rPr>
              <w:t>5</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A38C977" w14:textId="77777777" w:rsidR="00F31752" w:rsidRDefault="00000000">
            <w:r>
              <w:rPr>
                <w:sz w:val="19"/>
                <w:szCs w:val="19"/>
              </w:rPr>
              <w:t>Smoker</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F95913A"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7F1445A" w14:textId="77777777" w:rsidR="00F31752" w:rsidRDefault="00000000">
            <w:r>
              <w:rPr>
                <w:sz w:val="19"/>
                <w:szCs w:val="19"/>
              </w:rPr>
              <w:t>Lifetime ≥ 100 cigarettes smoked</w:t>
            </w:r>
          </w:p>
        </w:tc>
      </w:tr>
      <w:tr w:rsidR="00F31752" w14:paraId="53DD3B6B"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E0021AA" w14:textId="77777777" w:rsidR="00F31752" w:rsidRDefault="00000000">
            <w:r>
              <w:rPr>
                <w:sz w:val="19"/>
                <w:szCs w:val="19"/>
              </w:rPr>
              <w:t>6</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6185CD0" w14:textId="77777777" w:rsidR="00F31752" w:rsidRDefault="00000000">
            <w:r>
              <w:rPr>
                <w:sz w:val="19"/>
                <w:szCs w:val="19"/>
              </w:rPr>
              <w:t>Stroke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FAD5A53"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86EF5EB" w14:textId="77777777" w:rsidR="00F31752" w:rsidRDefault="00000000">
            <w:r>
              <w:rPr>
                <w:sz w:val="19"/>
                <w:szCs w:val="19"/>
              </w:rPr>
              <w:t>History of cerebrovascular accident</w:t>
            </w:r>
          </w:p>
        </w:tc>
      </w:tr>
      <w:tr w:rsidR="00F31752" w14:paraId="0370EEC8"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93D6C3C" w14:textId="77777777" w:rsidR="00F31752" w:rsidRDefault="00000000">
            <w:r>
              <w:rPr>
                <w:sz w:val="19"/>
                <w:szCs w:val="19"/>
              </w:rPr>
              <w:t>7</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46E1701" w14:textId="77777777" w:rsidR="00F31752" w:rsidRDefault="00000000">
            <w:r>
              <w:rPr>
                <w:sz w:val="19"/>
                <w:szCs w:val="19"/>
              </w:rPr>
              <w:t>HeartDiseaseorAttack</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E758011"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CBEEC02" w14:textId="77777777" w:rsidR="00F31752" w:rsidRDefault="00000000">
            <w:r>
              <w:rPr>
                <w:sz w:val="19"/>
                <w:szCs w:val="19"/>
              </w:rPr>
              <w:t>CHD or myocardial infarction history</w:t>
            </w:r>
          </w:p>
        </w:tc>
      </w:tr>
      <w:tr w:rsidR="00F31752" w14:paraId="5BEDAADD"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E853145" w14:textId="77777777" w:rsidR="00F31752" w:rsidRDefault="00000000">
            <w:r>
              <w:rPr>
                <w:sz w:val="19"/>
                <w:szCs w:val="19"/>
              </w:rPr>
              <w:t>8</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6BFE9E6" w14:textId="77777777" w:rsidR="00F31752" w:rsidRDefault="00000000">
            <w:r>
              <w:rPr>
                <w:sz w:val="19"/>
                <w:szCs w:val="19"/>
              </w:rPr>
              <w:t>PhysActivity</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B7D017C"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5AEBF4C" w14:textId="77777777" w:rsidR="00F31752" w:rsidRDefault="00000000">
            <w:r>
              <w:rPr>
                <w:sz w:val="19"/>
                <w:szCs w:val="19"/>
              </w:rPr>
              <w:t>Physical exercise in preceding 30 days</w:t>
            </w:r>
          </w:p>
        </w:tc>
      </w:tr>
      <w:tr w:rsidR="00F31752" w14:paraId="0ADE4778"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7C0BB79" w14:textId="77777777" w:rsidR="00F31752" w:rsidRDefault="00000000">
            <w:r>
              <w:rPr>
                <w:sz w:val="19"/>
                <w:szCs w:val="19"/>
              </w:rPr>
              <w:t>9–10</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7E4ECF8" w14:textId="77777777" w:rsidR="00F31752" w:rsidRDefault="00000000">
            <w:r>
              <w:rPr>
                <w:sz w:val="19"/>
                <w:szCs w:val="19"/>
              </w:rPr>
              <w:t>Fruits, Veggies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463C208"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21781DF" w14:textId="77777777" w:rsidR="00F31752" w:rsidRDefault="00000000">
            <w:r>
              <w:rPr>
                <w:sz w:val="19"/>
                <w:szCs w:val="19"/>
              </w:rPr>
              <w:t>Daily fruit / vegetable consumption</w:t>
            </w:r>
          </w:p>
        </w:tc>
      </w:tr>
      <w:tr w:rsidR="00F31752" w14:paraId="69316E3A"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C687906" w14:textId="77777777" w:rsidR="00F31752" w:rsidRDefault="00000000">
            <w:r>
              <w:rPr>
                <w:sz w:val="19"/>
                <w:szCs w:val="19"/>
              </w:rPr>
              <w:t>11</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EF79806" w14:textId="77777777" w:rsidR="00F31752" w:rsidRDefault="00000000">
            <w:r>
              <w:rPr>
                <w:sz w:val="19"/>
                <w:szCs w:val="19"/>
              </w:rPr>
              <w:t>HvyAlcoholConsump</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B8FE48A"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A3F4B1C" w14:textId="77777777" w:rsidR="00F31752" w:rsidRDefault="00000000">
            <w:r>
              <w:rPr>
                <w:sz w:val="19"/>
                <w:szCs w:val="19"/>
              </w:rPr>
              <w:t>Heavy alcohol use (&gt; 14/7 drinks/week)</w:t>
            </w:r>
          </w:p>
        </w:tc>
      </w:tr>
      <w:tr w:rsidR="00F31752" w14:paraId="247E482E"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85E870E" w14:textId="77777777" w:rsidR="00F31752" w:rsidRDefault="00000000">
            <w:r>
              <w:rPr>
                <w:sz w:val="19"/>
                <w:szCs w:val="19"/>
              </w:rPr>
              <w:t>12–13</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D6FF1B6" w14:textId="77777777" w:rsidR="00F31752" w:rsidRDefault="00000000">
            <w:r>
              <w:rPr>
                <w:sz w:val="19"/>
                <w:szCs w:val="19"/>
              </w:rPr>
              <w:t>AnyHealthcare, NoDocbcCost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A98B3D9"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F3878C7" w14:textId="77777777" w:rsidR="00F31752" w:rsidRDefault="00000000">
            <w:r>
              <w:rPr>
                <w:sz w:val="19"/>
                <w:szCs w:val="19"/>
              </w:rPr>
              <w:t>Healthcare access indicators</w:t>
            </w:r>
          </w:p>
        </w:tc>
      </w:tr>
      <w:tr w:rsidR="00F31752" w14:paraId="16FDDD2C"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BA3D70B" w14:textId="77777777" w:rsidR="00F31752" w:rsidRDefault="00000000">
            <w:r>
              <w:rPr>
                <w:sz w:val="19"/>
                <w:szCs w:val="19"/>
              </w:rPr>
              <w:t>14</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77D7BA9" w14:textId="77777777" w:rsidR="00F31752" w:rsidRDefault="00000000">
            <w:r>
              <w:rPr>
                <w:sz w:val="19"/>
                <w:szCs w:val="19"/>
              </w:rPr>
              <w:t>GenHlth</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3FE0B37" w14:textId="77777777" w:rsidR="00F31752" w:rsidRDefault="00000000">
            <w:r>
              <w:rPr>
                <w:sz w:val="19"/>
                <w:szCs w:val="19"/>
              </w:rPr>
              <w:t>Ordinal 1–5</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4010A88" w14:textId="77777777" w:rsidR="00F31752" w:rsidRDefault="00000000">
            <w:r>
              <w:rPr>
                <w:sz w:val="19"/>
                <w:szCs w:val="19"/>
              </w:rPr>
              <w:t>Self-rated general health (1 = Excellent, 5 = Poor)</w:t>
            </w:r>
          </w:p>
        </w:tc>
      </w:tr>
      <w:tr w:rsidR="00F31752" w14:paraId="2C47C96D"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41AABB1" w14:textId="77777777" w:rsidR="00F31752" w:rsidRDefault="00000000">
            <w:r>
              <w:rPr>
                <w:sz w:val="19"/>
                <w:szCs w:val="19"/>
              </w:rPr>
              <w:t>15–16</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E395C73" w14:textId="77777777" w:rsidR="00F31752" w:rsidRDefault="00000000">
            <w:r>
              <w:rPr>
                <w:sz w:val="19"/>
                <w:szCs w:val="19"/>
              </w:rPr>
              <w:t>MentHlth, PhysHlth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99C75A0" w14:textId="77777777" w:rsidR="00F31752" w:rsidRDefault="00000000">
            <w:r>
              <w:rPr>
                <w:sz w:val="19"/>
                <w:szCs w:val="19"/>
              </w:rPr>
              <w:t>Integer 0–30</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25970C3" w14:textId="77777777" w:rsidR="00F31752" w:rsidRDefault="00000000">
            <w:r>
              <w:rPr>
                <w:sz w:val="19"/>
                <w:szCs w:val="19"/>
              </w:rPr>
              <w:t>Days of poor mental / physical health in past month</w:t>
            </w:r>
          </w:p>
        </w:tc>
      </w:tr>
      <w:tr w:rsidR="00F31752" w14:paraId="03003D6A"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907133E" w14:textId="77777777" w:rsidR="00F31752" w:rsidRDefault="00000000">
            <w:r>
              <w:rPr>
                <w:sz w:val="19"/>
                <w:szCs w:val="19"/>
              </w:rPr>
              <w:t>17</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F7A17A6" w14:textId="77777777" w:rsidR="00F31752" w:rsidRDefault="00000000">
            <w:r>
              <w:rPr>
                <w:sz w:val="19"/>
                <w:szCs w:val="19"/>
              </w:rPr>
              <w:t>DiffWalk</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9EA2B40"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789F81C" w14:textId="77777777" w:rsidR="00F31752" w:rsidRDefault="00000000">
            <w:r>
              <w:rPr>
                <w:sz w:val="19"/>
                <w:szCs w:val="19"/>
              </w:rPr>
              <w:t>Self-reported difficulty walking or climbing stairs</w:t>
            </w:r>
          </w:p>
        </w:tc>
      </w:tr>
      <w:tr w:rsidR="00F31752" w14:paraId="2716C43D" w14:textId="77777777">
        <w:tc>
          <w:tcPr>
            <w:tcW w:w="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B40CD12" w14:textId="77777777" w:rsidR="00F31752" w:rsidRDefault="00000000">
            <w:r>
              <w:rPr>
                <w:sz w:val="19"/>
                <w:szCs w:val="19"/>
              </w:rPr>
              <w:t>18–21</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00802E8" w14:textId="77777777" w:rsidR="00F31752" w:rsidRDefault="00000000">
            <w:r>
              <w:rPr>
                <w:sz w:val="19"/>
                <w:szCs w:val="19"/>
              </w:rPr>
              <w:t>Sex, Age, Education, Income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E64672F" w14:textId="77777777" w:rsidR="00F31752" w:rsidRDefault="00000000">
            <w:r>
              <w:rPr>
                <w:sz w:val="19"/>
                <w:szCs w:val="19"/>
              </w:rPr>
              <w:t>Ordinal</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CD734F1" w14:textId="77777777" w:rsidR="00F31752" w:rsidRDefault="00000000">
            <w:r>
              <w:rPr>
                <w:sz w:val="19"/>
                <w:szCs w:val="19"/>
              </w:rPr>
              <w:t>Sociodemographic variables</w:t>
            </w:r>
          </w:p>
        </w:tc>
      </w:tr>
      <w:tr w:rsidR="00F31752" w14:paraId="752E9E6F" w14:textId="77777777">
        <w:tc>
          <w:tcPr>
            <w:tcW w:w="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F7324F7" w14:textId="77777777" w:rsidR="00F31752" w:rsidRDefault="00000000">
            <w:r>
              <w:rPr>
                <w:b/>
                <w:bCs/>
                <w:sz w:val="19"/>
                <w:szCs w:val="19"/>
              </w:rPr>
              <w:t>Target</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F5DD22C" w14:textId="77777777" w:rsidR="00F31752" w:rsidRDefault="00000000">
            <w:r>
              <w:rPr>
                <w:sz w:val="19"/>
                <w:szCs w:val="19"/>
              </w:rPr>
              <w:t>Diabetes_binary</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D54D5E5" w14:textId="77777777" w:rsidR="00F31752" w:rsidRDefault="00000000">
            <w:r>
              <w:rPr>
                <w:sz w:val="19"/>
                <w:szCs w:val="19"/>
              </w:rPr>
              <w:t>Binary</w:t>
            </w:r>
          </w:p>
        </w:tc>
        <w:tc>
          <w:tcPr>
            <w:tcW w:w="5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A9EB265" w14:textId="77777777" w:rsidR="00F31752" w:rsidRDefault="00000000">
            <w:r>
              <w:rPr>
                <w:b/>
                <w:bCs/>
                <w:sz w:val="19"/>
                <w:szCs w:val="19"/>
              </w:rPr>
              <w:t>1 = Diabetic or Pre-diabetic;  0 = Non-Diabetic</w:t>
            </w:r>
          </w:p>
        </w:tc>
      </w:tr>
    </w:tbl>
    <w:p w14:paraId="18810F0C" w14:textId="77777777" w:rsidR="00F31752" w:rsidRDefault="00F31752">
      <w:pPr>
        <w:spacing w:before="80"/>
      </w:pPr>
    </w:p>
    <w:p w14:paraId="6978E02B" w14:textId="77777777" w:rsidR="00E6095A" w:rsidRDefault="00E6095A">
      <w:pPr>
        <w:pStyle w:val="Heading1"/>
        <w:pBdr>
          <w:bottom w:val="single" w:sz="10" w:space="4" w:color="2E4D7B"/>
        </w:pBdr>
      </w:pPr>
    </w:p>
    <w:p w14:paraId="2A2B099D" w14:textId="06C9095D" w:rsidR="00F31752" w:rsidRDefault="00000000">
      <w:pPr>
        <w:pStyle w:val="Heading1"/>
        <w:pBdr>
          <w:bottom w:val="single" w:sz="10" w:space="4" w:color="2E4D7B"/>
        </w:pBdr>
      </w:pPr>
      <w:r>
        <w:t>3.  Environment Setup and Reproducibility</w:t>
      </w:r>
    </w:p>
    <w:p w14:paraId="501CA619" w14:textId="77777777" w:rsidR="00F31752" w:rsidRDefault="00000000">
      <w:pPr>
        <w:spacing w:before="60" w:after="90" w:line="280" w:lineRule="auto"/>
        <w:jc w:val="both"/>
      </w:pPr>
      <w:r>
        <w:t>All experiments used Python 3.x with fixed random seeds (SEED=42) for full reproducibility. CPU-only hardware was used deliberately, confirming the 29-minute training time is representative for practitioners without GPU access.</w:t>
      </w:r>
    </w:p>
    <w:p w14:paraId="761CF3A8"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F31752" w14:paraId="0924CE1A" w14:textId="77777777">
        <w:trPr>
          <w:tblHeader/>
        </w:trPr>
        <w:tc>
          <w:tcPr>
            <w:tcW w:w="20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4FBC676C" w14:textId="77777777" w:rsidR="00F31752" w:rsidRDefault="00000000">
            <w:pPr>
              <w:jc w:val="center"/>
            </w:pPr>
            <w:r>
              <w:rPr>
                <w:b/>
                <w:bCs/>
                <w:color w:val="FFFFFF"/>
                <w:sz w:val="19"/>
                <w:szCs w:val="19"/>
              </w:rPr>
              <w:t>Library</w:t>
            </w:r>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09D86996" w14:textId="77777777" w:rsidR="00F31752" w:rsidRDefault="00000000">
            <w:pPr>
              <w:jc w:val="center"/>
            </w:pPr>
            <w:r>
              <w:rPr>
                <w:b/>
                <w:bCs/>
                <w:color w:val="FFFFFF"/>
                <w:sz w:val="19"/>
                <w:szCs w:val="19"/>
              </w:rPr>
              <w:t>Version</w:t>
            </w:r>
          </w:p>
        </w:tc>
        <w:tc>
          <w:tcPr>
            <w:tcW w:w="59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4E5760AE" w14:textId="77777777" w:rsidR="00F31752" w:rsidRDefault="00000000">
            <w:pPr>
              <w:jc w:val="center"/>
            </w:pPr>
            <w:r>
              <w:rPr>
                <w:b/>
                <w:bCs/>
                <w:color w:val="FFFFFF"/>
                <w:sz w:val="19"/>
                <w:szCs w:val="19"/>
              </w:rPr>
              <w:t>Role in Pipeline</w:t>
            </w:r>
          </w:p>
        </w:tc>
      </w:tr>
      <w:tr w:rsidR="00F31752" w14:paraId="22CBB8A1" w14:textId="77777777">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4037B95" w14:textId="77777777" w:rsidR="00F31752" w:rsidRDefault="00000000">
            <w:r>
              <w:rPr>
                <w:sz w:val="19"/>
                <w:szCs w:val="19"/>
              </w:rPr>
              <w:t>PyTorch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4A8EF8C" w14:textId="77777777" w:rsidR="00F31752" w:rsidRDefault="00000000">
            <w:r>
              <w:rPr>
                <w:sz w:val="19"/>
                <w:szCs w:val="19"/>
              </w:rPr>
              <w:t>2.10.0</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FFAC7B2" w14:textId="77777777" w:rsidR="00F31752" w:rsidRDefault="00000000">
            <w:r>
              <w:rPr>
                <w:sz w:val="19"/>
                <w:szCs w:val="19"/>
              </w:rPr>
              <w:t>Neural network construction, autograd, loss functions</w:t>
            </w:r>
          </w:p>
        </w:tc>
      </w:tr>
      <w:tr w:rsidR="00F31752" w14:paraId="7A10D173" w14:textId="77777777">
        <w:tc>
          <w:tcPr>
            <w:tcW w:w="2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C76BE78" w14:textId="77777777" w:rsidR="00F31752" w:rsidRDefault="00000000">
            <w:r>
              <w:rPr>
                <w:sz w:val="19"/>
                <w:szCs w:val="19"/>
              </w:rPr>
              <w:t>scikit-learn</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275F475" w14:textId="77777777" w:rsidR="00F31752" w:rsidRDefault="00000000">
            <w:r>
              <w:rPr>
                <w:sz w:val="19"/>
                <w:szCs w:val="19"/>
              </w:rPr>
              <w:t>≥ 1.3</w:t>
            </w:r>
          </w:p>
        </w:tc>
        <w:tc>
          <w:tcPr>
            <w:tcW w:w="5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23017E1" w14:textId="77777777" w:rsidR="00F31752" w:rsidRDefault="00000000">
            <w:r>
              <w:rPr>
                <w:sz w:val="19"/>
                <w:szCs w:val="19"/>
              </w:rPr>
              <w:t>Preprocessing, stratified splits, evaluation metrics</w:t>
            </w:r>
          </w:p>
        </w:tc>
      </w:tr>
      <w:tr w:rsidR="00F31752" w14:paraId="746753D1" w14:textId="77777777">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2402A40" w14:textId="77777777" w:rsidR="00F31752" w:rsidRDefault="00000000">
            <w:r>
              <w:rPr>
                <w:sz w:val="19"/>
                <w:szCs w:val="19"/>
              </w:rPr>
              <w:t>imbalanced-learn</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2A1D4A9" w14:textId="77777777" w:rsidR="00F31752" w:rsidRDefault="00000000">
            <w:r>
              <w:rPr>
                <w:sz w:val="19"/>
                <w:szCs w:val="19"/>
              </w:rPr>
              <w:t>≥ 0.11</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568112A" w14:textId="77777777" w:rsidR="00F31752" w:rsidRDefault="00000000">
            <w:r>
              <w:rPr>
                <w:sz w:val="19"/>
                <w:szCs w:val="19"/>
              </w:rPr>
              <w:t>SMOTE oversampling implementation (imblearn.over_sampling)</w:t>
            </w:r>
          </w:p>
        </w:tc>
      </w:tr>
      <w:tr w:rsidR="00F31752" w14:paraId="6910277C" w14:textId="77777777">
        <w:tc>
          <w:tcPr>
            <w:tcW w:w="2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B0777C8" w14:textId="77777777" w:rsidR="00F31752" w:rsidRDefault="00000000">
            <w:r>
              <w:rPr>
                <w:sz w:val="19"/>
                <w:szCs w:val="19"/>
              </w:rPr>
              <w:t>SHAP</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88AFB11" w14:textId="77777777" w:rsidR="00F31752" w:rsidRDefault="00000000">
            <w:r>
              <w:rPr>
                <w:sz w:val="19"/>
                <w:szCs w:val="19"/>
              </w:rPr>
              <w:t>≥ 0.42</w:t>
            </w:r>
          </w:p>
        </w:tc>
        <w:tc>
          <w:tcPr>
            <w:tcW w:w="5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6CE729F" w14:textId="77777777" w:rsidR="00F31752" w:rsidRDefault="00000000">
            <w:r>
              <w:rPr>
                <w:sz w:val="19"/>
                <w:szCs w:val="19"/>
              </w:rPr>
              <w:t>Shapley-value-based model explainability (DeepExplainer)</w:t>
            </w:r>
          </w:p>
        </w:tc>
      </w:tr>
      <w:tr w:rsidR="00F31752" w14:paraId="10B533DC" w14:textId="77777777">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BC7A547" w14:textId="77777777" w:rsidR="00F31752" w:rsidRDefault="00000000">
            <w:r>
              <w:rPr>
                <w:sz w:val="19"/>
                <w:szCs w:val="19"/>
              </w:rPr>
              <w:t>NumPy</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51C577B" w14:textId="77777777" w:rsidR="00F31752" w:rsidRDefault="00000000">
            <w:r>
              <w:rPr>
                <w:sz w:val="19"/>
                <w:szCs w:val="19"/>
              </w:rPr>
              <w:t>≥ 1.24</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B54D67C" w14:textId="77777777" w:rsidR="00F31752" w:rsidRDefault="00000000">
            <w:r>
              <w:rPr>
                <w:sz w:val="19"/>
                <w:szCs w:val="19"/>
              </w:rPr>
              <w:t>Numerical computing and array operations</w:t>
            </w:r>
          </w:p>
        </w:tc>
      </w:tr>
      <w:tr w:rsidR="00F31752" w14:paraId="679B8656" w14:textId="77777777">
        <w:tc>
          <w:tcPr>
            <w:tcW w:w="2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293261D" w14:textId="77777777" w:rsidR="00F31752" w:rsidRDefault="00000000">
            <w:r>
              <w:rPr>
                <w:sz w:val="19"/>
                <w:szCs w:val="19"/>
              </w:rPr>
              <w:t>pandas</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229D9F0" w14:textId="77777777" w:rsidR="00F31752" w:rsidRDefault="00000000">
            <w:r>
              <w:rPr>
                <w:sz w:val="19"/>
                <w:szCs w:val="19"/>
              </w:rPr>
              <w:t>≥ 2.0</w:t>
            </w:r>
          </w:p>
        </w:tc>
        <w:tc>
          <w:tcPr>
            <w:tcW w:w="5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A9A96E5" w14:textId="77777777" w:rsidR="00F31752" w:rsidRDefault="00000000">
            <w:r>
              <w:rPr>
                <w:sz w:val="19"/>
                <w:szCs w:val="19"/>
              </w:rPr>
              <w:t>Tabular data loading and manipulation</w:t>
            </w:r>
          </w:p>
        </w:tc>
      </w:tr>
      <w:tr w:rsidR="00F31752" w14:paraId="3F860276" w14:textId="77777777">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47D8574" w14:textId="77777777" w:rsidR="00F31752" w:rsidRDefault="00000000">
            <w:r>
              <w:rPr>
                <w:sz w:val="19"/>
                <w:szCs w:val="19"/>
              </w:rPr>
              <w:t>matplotlib / seaborn</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E75A8C7" w14:textId="77777777" w:rsidR="00F31752" w:rsidRDefault="00000000">
            <w:r>
              <w:rPr>
                <w:sz w:val="19"/>
                <w:szCs w:val="19"/>
              </w:rPr>
              <w:t>≥ 3.7</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2D8BAE0" w14:textId="77777777" w:rsidR="00F31752" w:rsidRDefault="00000000">
            <w:r>
              <w:rPr>
                <w:sz w:val="19"/>
                <w:szCs w:val="19"/>
              </w:rPr>
              <w:t>Visualisation of curves, heatmaps, and SHAP plots</w:t>
            </w:r>
          </w:p>
        </w:tc>
      </w:tr>
      <w:tr w:rsidR="00F31752" w14:paraId="1FF40D6F" w14:textId="77777777">
        <w:tc>
          <w:tcPr>
            <w:tcW w:w="2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3192F9A" w14:textId="77777777" w:rsidR="00F31752" w:rsidRDefault="00000000">
            <w:r>
              <w:rPr>
                <w:sz w:val="19"/>
                <w:szCs w:val="19"/>
              </w:rPr>
              <w:t>scipy</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843EC67" w14:textId="77777777" w:rsidR="00F31752" w:rsidRDefault="00000000">
            <w:r>
              <w:rPr>
                <w:sz w:val="19"/>
                <w:szCs w:val="19"/>
              </w:rPr>
              <w:t>≥ 1.10</w:t>
            </w:r>
          </w:p>
        </w:tc>
        <w:tc>
          <w:tcPr>
            <w:tcW w:w="5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0D113DE" w14:textId="77777777" w:rsidR="00F31752" w:rsidRDefault="00000000">
            <w:r>
              <w:rPr>
                <w:sz w:val="19"/>
                <w:szCs w:val="19"/>
              </w:rPr>
              <w:t>Statistical tests — point-biserial correlation for EDA</w:t>
            </w:r>
          </w:p>
        </w:tc>
      </w:tr>
      <w:tr w:rsidR="00F31752" w14:paraId="4CC79210" w14:textId="77777777">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0B41072" w14:textId="77777777" w:rsidR="00F31752" w:rsidRDefault="00000000">
            <w:r>
              <w:rPr>
                <w:sz w:val="19"/>
                <w:szCs w:val="19"/>
              </w:rPr>
              <w:t>tqdm</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6E7DD4D" w14:textId="77777777" w:rsidR="00F31752" w:rsidRDefault="00000000">
            <w:r>
              <w:rPr>
                <w:sz w:val="19"/>
                <w:szCs w:val="19"/>
              </w:rPr>
              <w:t>≥ 4.65</w:t>
            </w:r>
          </w:p>
        </w:tc>
        <w:tc>
          <w:tcPr>
            <w:tcW w:w="5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8219E6D" w14:textId="77777777" w:rsidR="00F31752" w:rsidRDefault="00000000">
            <w:r>
              <w:rPr>
                <w:sz w:val="19"/>
                <w:szCs w:val="19"/>
              </w:rPr>
              <w:t>Training progress tracking across epochs</w:t>
            </w:r>
          </w:p>
        </w:tc>
      </w:tr>
    </w:tbl>
    <w:p w14:paraId="63EA0530" w14:textId="77777777" w:rsidR="00F31752" w:rsidRDefault="00F31752">
      <w:pPr>
        <w:spacing w:before="80"/>
      </w:pPr>
    </w:p>
    <w:p w14:paraId="06F8931B" w14:textId="77777777" w:rsidR="00E6095A" w:rsidRDefault="00E6095A">
      <w:pPr>
        <w:pStyle w:val="Heading1"/>
        <w:pBdr>
          <w:bottom w:val="single" w:sz="10" w:space="4" w:color="2E4D7B"/>
        </w:pBdr>
      </w:pPr>
    </w:p>
    <w:p w14:paraId="162E3C39" w14:textId="77777777" w:rsidR="00E6095A" w:rsidRDefault="00E6095A">
      <w:pPr>
        <w:pStyle w:val="Heading1"/>
        <w:pBdr>
          <w:bottom w:val="single" w:sz="10" w:space="4" w:color="2E4D7B"/>
        </w:pBdr>
      </w:pPr>
    </w:p>
    <w:p w14:paraId="23D5ED36" w14:textId="09301F52" w:rsidR="00F31752" w:rsidRDefault="00000000">
      <w:pPr>
        <w:pStyle w:val="Heading1"/>
        <w:pBdr>
          <w:bottom w:val="single" w:sz="10" w:space="4" w:color="2E4D7B"/>
        </w:pBdr>
      </w:pPr>
      <w:r>
        <w:t>4.  Leakage-Free Preprocessing and SMOTE</w:t>
      </w:r>
    </w:p>
    <w:p w14:paraId="60FA043C" w14:textId="77777777" w:rsidR="00F31752" w:rsidRDefault="00000000">
      <w:pPr>
        <w:pStyle w:val="Heading2"/>
      </w:pPr>
      <w:r>
        <w:t>4.1  Data Leakage — The Silent Invalidator</w:t>
      </w:r>
    </w:p>
    <w:p w14:paraId="728166E8" w14:textId="77777777" w:rsidR="00F31752" w:rsidRDefault="00000000">
      <w:pPr>
        <w:spacing w:before="60" w:after="90" w:line="280" w:lineRule="auto"/>
        <w:jc w:val="both"/>
      </w:pPr>
      <w:r>
        <w:t>Data leakage is the most insidious threat to ML evaluation validity. A leakage-free pipeline enforces a strict sequential protocol: split first → standardise → oversample. Any deviation allows held-out information to contaminate training, producing inflated generalisation estimates. All reported metrics are computed under this strict constraint.</w:t>
      </w:r>
    </w:p>
    <w:p w14:paraId="6955CECF" w14:textId="77777777" w:rsidR="00F31752" w:rsidRDefault="00000000">
      <w:pPr>
        <w:pStyle w:val="Heading2"/>
      </w:pPr>
      <w:r>
        <w:t>4.2  Stratified Data Split — 70 / 15 / 15</w:t>
      </w:r>
    </w:p>
    <w:p w14:paraId="1BEBD735" w14:textId="77777777" w:rsidR="00F31752" w:rsidRDefault="00000000">
      <w:pPr>
        <w:spacing w:before="60" w:after="90" w:line="280" w:lineRule="auto"/>
        <w:jc w:val="both"/>
      </w:pPr>
      <w:r>
        <w:t>The 253,680 records are partitioned into stratified Train (70%), Validation (15%), and Test (15%) subsets, preserving the 13.93% positive-class ratio in every split. The test set is treated as a strict hold-out, loaded only once at final evaluation.</w:t>
      </w:r>
    </w:p>
    <w:p w14:paraId="41ABD755"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400"/>
        <w:gridCol w:w="1600"/>
        <w:gridCol w:w="3360"/>
      </w:tblGrid>
      <w:tr w:rsidR="00F31752" w14:paraId="3410222A" w14:textId="77777777">
        <w:trPr>
          <w:tblHeader/>
        </w:trPr>
        <w:tc>
          <w:tcPr>
            <w:tcW w:w="15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870B1DD" w14:textId="77777777" w:rsidR="00F31752" w:rsidRDefault="00000000">
            <w:pPr>
              <w:jc w:val="center"/>
            </w:pPr>
            <w:r>
              <w:rPr>
                <w:b/>
                <w:bCs/>
                <w:color w:val="FFFFFF"/>
                <w:sz w:val="19"/>
                <w:szCs w:val="19"/>
              </w:rPr>
              <w:t>Split</w:t>
            </w:r>
          </w:p>
        </w:tc>
        <w:tc>
          <w:tcPr>
            <w:tcW w:w="15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16647143" w14:textId="77777777" w:rsidR="00F31752" w:rsidRDefault="00000000">
            <w:pPr>
              <w:jc w:val="center"/>
            </w:pPr>
            <w:r>
              <w:rPr>
                <w:b/>
                <w:bCs/>
                <w:color w:val="FFFFFF"/>
                <w:sz w:val="19"/>
                <w:szCs w:val="19"/>
              </w:rPr>
              <w:t>Records</w:t>
            </w:r>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659C220" w14:textId="77777777" w:rsidR="00F31752" w:rsidRDefault="00000000">
            <w:pPr>
              <w:jc w:val="center"/>
            </w:pPr>
            <w:r>
              <w:rPr>
                <w:b/>
                <w:bCs/>
                <w:color w:val="FFFFFF"/>
                <w:sz w:val="19"/>
                <w:szCs w:val="19"/>
              </w:rPr>
              <w:t>% of Total</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C791499" w14:textId="77777777" w:rsidR="00F31752" w:rsidRDefault="00000000">
            <w:pPr>
              <w:jc w:val="center"/>
            </w:pPr>
            <w:r>
              <w:rPr>
                <w:b/>
                <w:bCs/>
                <w:color w:val="FFFFFF"/>
                <w:sz w:val="19"/>
                <w:szCs w:val="19"/>
              </w:rPr>
              <w:t>Positive Rate</w:t>
            </w:r>
          </w:p>
        </w:tc>
        <w:tc>
          <w:tcPr>
            <w:tcW w:w="33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C181CA8" w14:textId="77777777" w:rsidR="00F31752" w:rsidRDefault="00000000">
            <w:pPr>
              <w:jc w:val="center"/>
            </w:pPr>
            <w:r>
              <w:rPr>
                <w:b/>
                <w:bCs/>
                <w:color w:val="FFFFFF"/>
                <w:sz w:val="19"/>
                <w:szCs w:val="19"/>
              </w:rPr>
              <w:t>Role</w:t>
            </w:r>
          </w:p>
        </w:tc>
      </w:tr>
      <w:tr w:rsidR="00F31752" w14:paraId="43CB3778" w14:textId="77777777">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9FB6385" w14:textId="77777777" w:rsidR="00F31752" w:rsidRDefault="00000000">
            <w:r>
              <w:rPr>
                <w:sz w:val="19"/>
                <w:szCs w:val="19"/>
              </w:rPr>
              <w:t>Train</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C25E358" w14:textId="77777777" w:rsidR="00F31752" w:rsidRDefault="00000000">
            <w:r>
              <w:rPr>
                <w:sz w:val="19"/>
                <w:szCs w:val="19"/>
              </w:rPr>
              <w:t>177,569</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48F94BE" w14:textId="77777777" w:rsidR="00F31752" w:rsidRDefault="00000000">
            <w:r>
              <w:rPr>
                <w:sz w:val="19"/>
                <w:szCs w:val="19"/>
              </w:rPr>
              <w:t>70%</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349F48C" w14:textId="77777777" w:rsidR="00F31752" w:rsidRDefault="00000000">
            <w:r>
              <w:rPr>
                <w:sz w:val="19"/>
                <w:szCs w:val="19"/>
              </w:rPr>
              <w:t>13.90%</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7376931" w14:textId="77777777" w:rsidR="00F31752" w:rsidRDefault="00000000">
            <w:r>
              <w:rPr>
                <w:sz w:val="19"/>
                <w:szCs w:val="19"/>
              </w:rPr>
              <w:t>Model training (SMOTE applied post-split)</w:t>
            </w:r>
          </w:p>
        </w:tc>
      </w:tr>
      <w:tr w:rsidR="00F31752" w14:paraId="328F7E02" w14:textId="77777777">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61BD90C" w14:textId="77777777" w:rsidR="00F31752" w:rsidRDefault="00000000">
            <w:r>
              <w:rPr>
                <w:sz w:val="19"/>
                <w:szCs w:val="19"/>
              </w:rPr>
              <w:t>Validation</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562951F" w14:textId="77777777" w:rsidR="00F31752" w:rsidRDefault="00000000">
            <w:r>
              <w:rPr>
                <w:sz w:val="19"/>
                <w:szCs w:val="19"/>
              </w:rPr>
              <w:t>38,059</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1FFB874" w14:textId="77777777" w:rsidR="00F31752" w:rsidRDefault="00000000">
            <w:r>
              <w:rPr>
                <w:sz w:val="19"/>
                <w:szCs w:val="19"/>
              </w:rPr>
              <w:t>15%</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A540D17" w14:textId="77777777" w:rsidR="00F31752" w:rsidRDefault="00000000">
            <w:r>
              <w:rPr>
                <w:sz w:val="19"/>
                <w:szCs w:val="19"/>
              </w:rPr>
              <w:t>13.90%</w:t>
            </w:r>
          </w:p>
        </w:tc>
        <w:tc>
          <w:tcPr>
            <w:tcW w:w="33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586E1C1" w14:textId="77777777" w:rsidR="00F31752" w:rsidRDefault="00000000">
            <w:r>
              <w:rPr>
                <w:sz w:val="19"/>
                <w:szCs w:val="19"/>
              </w:rPr>
              <w:t>Hyperparameter tuning, early stopping, threshold selection</w:t>
            </w:r>
          </w:p>
        </w:tc>
      </w:tr>
      <w:tr w:rsidR="00F31752" w14:paraId="73AA67BF" w14:textId="77777777">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5E1E4D9" w14:textId="77777777" w:rsidR="00F31752" w:rsidRDefault="00000000">
            <w:r>
              <w:rPr>
                <w:sz w:val="19"/>
                <w:szCs w:val="19"/>
              </w:rPr>
              <w:t>Test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61535AC" w14:textId="77777777" w:rsidR="00F31752" w:rsidRDefault="00000000">
            <w:r>
              <w:rPr>
                <w:sz w:val="19"/>
                <w:szCs w:val="19"/>
              </w:rPr>
              <w:t>38,052</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6B8BCFB" w14:textId="77777777" w:rsidR="00F31752" w:rsidRDefault="00000000">
            <w:r>
              <w:rPr>
                <w:sz w:val="19"/>
                <w:szCs w:val="19"/>
              </w:rPr>
              <w:t>15%</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836DD8D" w14:textId="77777777" w:rsidR="00F31752" w:rsidRDefault="00000000">
            <w:r>
              <w:rPr>
                <w:sz w:val="19"/>
                <w:szCs w:val="19"/>
              </w:rPr>
              <w:t>13.90%</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BDE2125" w14:textId="77777777" w:rsidR="00F31752" w:rsidRDefault="00000000">
            <w:r>
              <w:rPr>
                <w:sz w:val="19"/>
                <w:szCs w:val="19"/>
              </w:rPr>
              <w:t>Final evaluation only — never used during training</w:t>
            </w:r>
          </w:p>
        </w:tc>
      </w:tr>
    </w:tbl>
    <w:p w14:paraId="6B5B0C63" w14:textId="77777777" w:rsidR="00F31752" w:rsidRDefault="00F31752">
      <w:pPr>
        <w:spacing w:before="90"/>
      </w:pPr>
    </w:p>
    <w:p w14:paraId="1EF71180" w14:textId="77777777" w:rsidR="00F31752" w:rsidRDefault="00000000">
      <w:pPr>
        <w:pStyle w:val="Heading2"/>
      </w:pPr>
      <w:r>
        <w:t>4.3  Standardisation and SMOTE Application</w:t>
      </w:r>
    </w:p>
    <w:p w14:paraId="076725C2" w14:textId="77777777" w:rsidR="00F31752" w:rsidRDefault="00000000">
      <w:pPr>
        <w:spacing w:before="60" w:after="90" w:line="280" w:lineRule="auto"/>
        <w:jc w:val="both"/>
      </w:pPr>
      <w:r>
        <w:t>The StandardScaler is fitted exclusively on the training split and applied via transform-only to validation and test sets, preventing leakage of held-out statistics into normalisation parameters.</w:t>
      </w:r>
    </w:p>
    <w:p w14:paraId="1B20372E" w14:textId="77777777" w:rsidR="00F31752" w:rsidRDefault="00000000">
      <w:pPr>
        <w:spacing w:before="60" w:after="90" w:line="280" w:lineRule="auto"/>
        <w:jc w:val="both"/>
      </w:pPr>
      <w:r>
        <w:t>SMOTE (Chawla et al., 2002) is applied to standardised training data after splitting, with k=5 nearest neighbours and sampling_strategy=0.50, increasing the minority fraction from 13.90% to 33.33% and growing the training corpus from 177,569 to 229,330 records. Validation and test sets retain the natural 13.90% prevalence.</w:t>
      </w:r>
    </w:p>
    <w:p w14:paraId="3DF19FED" w14:textId="77777777" w:rsidR="00F31752" w:rsidRDefault="00F31752">
      <w:pPr>
        <w:spacing w:before="60"/>
      </w:pPr>
    </w:p>
    <w:p w14:paraId="5A694A3D" w14:textId="77777777" w:rsidR="00F31752" w:rsidRDefault="00F31752">
      <w:pPr>
        <w:spacing w:before="80"/>
      </w:pPr>
    </w:p>
    <w:p w14:paraId="1451FA60" w14:textId="77777777" w:rsidR="00F31752" w:rsidRDefault="00000000">
      <w:pPr>
        <w:pStyle w:val="Heading1"/>
        <w:pBdr>
          <w:bottom w:val="single" w:sz="10" w:space="4" w:color="2E4D7B"/>
        </w:pBdr>
      </w:pPr>
      <w:r>
        <w:t>5.  Exploratory Data Analysis and Clinical Insights</w:t>
      </w:r>
    </w:p>
    <w:p w14:paraId="27FF0427" w14:textId="77777777" w:rsidR="00F31752" w:rsidRDefault="00000000">
      <w:pPr>
        <w:pStyle w:val="Heading2"/>
      </w:pPr>
      <w:r>
        <w:t>5.1  Class Distribution</w:t>
      </w:r>
    </w:p>
    <w:p w14:paraId="7D4F0662" w14:textId="77777777" w:rsidR="00F31752" w:rsidRDefault="00000000">
      <w:pPr>
        <w:spacing w:before="60" w:after="90" w:line="280" w:lineRule="auto"/>
        <w:jc w:val="both"/>
      </w:pPr>
      <w:r>
        <w:t>The dataset exhibits a 6.2:1 negative-to-positive imbalance (218,334 non-diabetic vs. 35,346 diabetic records), reflecting US adult population prevalence. This makes accuracy a misleading metric; all primary metrics — AUC-ROC, AP, F1, sensitivity, MCC — are robust to class imbalance.</w:t>
      </w:r>
    </w:p>
    <w:p w14:paraId="5BB4E2F9" w14:textId="77777777" w:rsidR="00F31752" w:rsidRDefault="00000000">
      <w:pPr>
        <w:pStyle w:val="Heading2"/>
      </w:pPr>
      <w:r>
        <w:t>5.2  Feature Distributions by Class</w:t>
      </w:r>
    </w:p>
    <w:p w14:paraId="45745096" w14:textId="77777777" w:rsidR="00F31752" w:rsidRDefault="00000000">
      <w:pPr>
        <w:spacing w:before="60" w:after="90" w:line="280" w:lineRule="auto"/>
        <w:jc w:val="both"/>
      </w:pPr>
      <w:r>
        <w:t xml:space="preserve">GenHlth demonstrates the most pronounced class separation (diabetic mean ≈ 3.5 vs. healthy ≈ 2.2). BMI shows a rightward shift for diabetics (mean ≈ 33 vs. ≈ 27). HighBP and DiffWalk show the largest </w:t>
      </w:r>
      <w:r>
        <w:lastRenderedPageBreak/>
        <w:t>binary inter-class differences. HvyAlcoholConsump shows a counterintuitive inverse association — a classic healthy-user-bias artefact.</w:t>
      </w:r>
    </w:p>
    <w:p w14:paraId="1A445413" w14:textId="77777777" w:rsidR="00F31752" w:rsidRDefault="00000000">
      <w:pPr>
        <w:pStyle w:val="Heading2"/>
      </w:pPr>
      <w:r>
        <w:t>5.3  Correlation Analysis and PCA</w:t>
      </w:r>
    </w:p>
    <w:p w14:paraId="4A5A1E9D" w14:textId="77777777" w:rsidR="00F31752" w:rsidRDefault="00000000">
      <w:pPr>
        <w:spacing w:before="60" w:after="90" w:line="280" w:lineRule="auto"/>
        <w:jc w:val="both"/>
      </w:pPr>
      <w:r>
        <w:t>Point-biserial correlations confirm: GenHlth (r ≈ 0.33), BMI (r ≈ 0.29), HighBP (r ≈ 0.28), Age (r ≈ 0.27), and DiffWalk (r ≈ 0.26) are the five strongest predictors. PCA reveals only ≈ 28% variance explained by the first two components with substantial class overlap, motivating a deep nonlinear model over logistic regression.</w:t>
      </w:r>
    </w:p>
    <w:p w14:paraId="7E555256" w14:textId="77777777" w:rsidR="00F31752" w:rsidRDefault="00F31752">
      <w:pPr>
        <w:spacing w:before="60"/>
      </w:pPr>
    </w:p>
    <w:p w14:paraId="2A449D43" w14:textId="77777777" w:rsidR="00F31752" w:rsidRDefault="00000000">
      <w:pPr>
        <w:spacing w:before="80" w:after="60"/>
        <w:jc w:val="center"/>
      </w:pPr>
      <w:r>
        <w:rPr>
          <w:noProof/>
        </w:rPr>
        <w:drawing>
          <wp:inline distT="0" distB="0" distL="0" distR="0" wp14:anchorId="675D0A28" wp14:editId="775B83F5">
            <wp:extent cx="5143500" cy="4286250"/>
            <wp:effectExtent l="0" t="0" r="0" b="0"/>
            <wp:docPr id="411593553" name="Picture 41159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286250"/>
                    </a:xfrm>
                    <a:prstGeom prst="rect">
                      <a:avLst/>
                    </a:prstGeom>
                  </pic:spPr>
                </pic:pic>
              </a:graphicData>
            </a:graphic>
          </wp:inline>
        </w:drawing>
      </w:r>
    </w:p>
    <w:p w14:paraId="2551DC19" w14:textId="77777777" w:rsidR="00F31752" w:rsidRDefault="00000000">
      <w:pPr>
        <w:spacing w:before="50" w:after="120"/>
        <w:jc w:val="center"/>
      </w:pPr>
      <w:r>
        <w:rPr>
          <w:i/>
          <w:iCs/>
          <w:color w:val="555555"/>
          <w:sz w:val="19"/>
          <w:szCs w:val="19"/>
        </w:rPr>
        <w:t>Figure 10: Pairwise Pearson correlation matrix for the top-12 features by SHAP importance. Lower triangle shown. Strongest inter-feature associations are GenHlth/PhysHlth (r ≈ 0.47) and GenHlth/DiffWalk (r ≈ 0.44); most pairs are weakly correlated, supporting the use of all features without dimensionality reduction.</w:t>
      </w:r>
    </w:p>
    <w:p w14:paraId="50756CDE" w14:textId="77777777" w:rsidR="00F31752" w:rsidRDefault="00F31752">
      <w:pPr>
        <w:spacing w:before="80"/>
      </w:pPr>
    </w:p>
    <w:p w14:paraId="43DE6CEB" w14:textId="77777777" w:rsidR="00F31752" w:rsidRDefault="00000000">
      <w:pPr>
        <w:pStyle w:val="Heading1"/>
        <w:pBdr>
          <w:bottom w:val="single" w:sz="10" w:space="4" w:color="2E4D7B"/>
        </w:pBdr>
      </w:pPr>
      <w:r>
        <w:t>6.  Model Architecture — Clinical Deep Residual MLP</w:t>
      </w:r>
    </w:p>
    <w:p w14:paraId="47055F45" w14:textId="77777777" w:rsidR="00F31752" w:rsidRDefault="00000000">
      <w:pPr>
        <w:pStyle w:val="Heading2"/>
      </w:pPr>
      <w:r>
        <w:t>6.1  Design Philosophy</w:t>
      </w:r>
    </w:p>
    <w:p w14:paraId="3424A31F" w14:textId="77777777" w:rsidR="00F31752" w:rsidRDefault="00000000">
      <w:pPr>
        <w:spacing w:before="60" w:after="90" w:line="280" w:lineRule="auto"/>
        <w:jc w:val="both"/>
      </w:pPr>
      <w:r>
        <w:t>DiabetesDNN implements a Deep Residual MLP adapted from He et al. (CVPR, 2016). Skip connections address the vanishing gradient problem that renders deep plain MLPs untrainable beyond 3–4 layers, enabling direct gradient flow and incrementally refined clinical risk representations.</w:t>
      </w:r>
    </w:p>
    <w:p w14:paraId="1556974C" w14:textId="77777777" w:rsidR="00E6095A" w:rsidRDefault="00E6095A">
      <w:pPr>
        <w:spacing w:before="60" w:after="90" w:line="280" w:lineRule="auto"/>
        <w:jc w:val="both"/>
      </w:pPr>
    </w:p>
    <w:p w14:paraId="5FDCCEB4" w14:textId="77777777" w:rsidR="00E6095A" w:rsidRDefault="00E6095A">
      <w:pPr>
        <w:spacing w:before="60" w:after="90" w:line="280" w:lineRule="auto"/>
        <w:jc w:val="both"/>
      </w:pPr>
    </w:p>
    <w:p w14:paraId="5DCB9D2A" w14:textId="77777777" w:rsidR="00E6095A" w:rsidRDefault="00E6095A">
      <w:pPr>
        <w:spacing w:before="60" w:after="90" w:line="280" w:lineRule="auto"/>
        <w:jc w:val="both"/>
      </w:pPr>
    </w:p>
    <w:p w14:paraId="7C92B9EB" w14:textId="34F2B30C" w:rsidR="00F31752" w:rsidRDefault="00000000">
      <w:pPr>
        <w:spacing w:before="60" w:after="90" w:line="280" w:lineRule="auto"/>
        <w:jc w:val="both"/>
      </w:pPr>
      <w:r>
        <w:t>The D5_W512 architecture (selected via ablation in Section 7) comprises 2,781,185 parameters: a stem projection, five residual blocks, and a two-layer prediction head. Overfitting is controlled through dropout, weight decay, and early stopping.</w:t>
      </w:r>
    </w:p>
    <w:p w14:paraId="23F36E86" w14:textId="77777777" w:rsidR="00F31752" w:rsidRDefault="00F31752">
      <w:pPr>
        <w:spacing w:before="60"/>
      </w:pPr>
    </w:p>
    <w:p w14:paraId="4CE3D1C9" w14:textId="77777777" w:rsidR="00F31752" w:rsidRDefault="00000000">
      <w:pPr>
        <w:spacing w:before="80" w:after="60"/>
        <w:jc w:val="center"/>
      </w:pPr>
      <w:r>
        <w:rPr>
          <w:noProof/>
        </w:rPr>
        <w:drawing>
          <wp:inline distT="0" distB="0" distL="0" distR="0" wp14:anchorId="0CE24FA2" wp14:editId="6115B69E">
            <wp:extent cx="4572000" cy="5905500"/>
            <wp:effectExtent l="0" t="0" r="0" b="0"/>
            <wp:docPr id="1403388139" name="Picture 140338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5905500"/>
                    </a:xfrm>
                    <a:prstGeom prst="rect">
                      <a:avLst/>
                    </a:prstGeom>
                  </pic:spPr>
                </pic:pic>
              </a:graphicData>
            </a:graphic>
          </wp:inline>
        </w:drawing>
      </w:r>
    </w:p>
    <w:p w14:paraId="5AF3F452" w14:textId="77777777" w:rsidR="00F31752" w:rsidRDefault="00000000">
      <w:pPr>
        <w:spacing w:before="50" w:after="120"/>
        <w:jc w:val="center"/>
      </w:pPr>
      <w:r>
        <w:rPr>
          <w:i/>
          <w:iCs/>
          <w:color w:val="555555"/>
          <w:sz w:val="19"/>
          <w:szCs w:val="19"/>
        </w:rPr>
        <w:t>Figure 9: DiabetesDNN architecture diagram — D5_W512 configuration. Data flows top-to-bottom through a stem projection, five residual blocks (each with two linear transformations and a skip connection), and a two-layer prediction head. The orange dashed arrow denotes skip connections that bypass each block, solving the vanishing gradient problem in deep tabular models.</w:t>
      </w:r>
    </w:p>
    <w:p w14:paraId="2C7F55C8" w14:textId="77777777" w:rsidR="00E6095A" w:rsidRDefault="00E6095A">
      <w:pPr>
        <w:pStyle w:val="Heading2"/>
      </w:pPr>
    </w:p>
    <w:p w14:paraId="7F9B8E2A" w14:textId="77777777" w:rsidR="00E6095A" w:rsidRDefault="00E6095A">
      <w:pPr>
        <w:pStyle w:val="Heading2"/>
      </w:pPr>
    </w:p>
    <w:p w14:paraId="4943DD4D" w14:textId="77777777" w:rsidR="00E6095A" w:rsidRDefault="00E6095A">
      <w:pPr>
        <w:pStyle w:val="Heading2"/>
      </w:pPr>
    </w:p>
    <w:p w14:paraId="5BF0C1A2" w14:textId="0DA9E1B0" w:rsidR="00F31752" w:rsidRDefault="00000000">
      <w:pPr>
        <w:pStyle w:val="Heading2"/>
      </w:pPr>
      <w:proofErr w:type="gramStart"/>
      <w:r>
        <w:t>6.2  Component</w:t>
      </w:r>
      <w:proofErr w:type="gramEnd"/>
      <w:r>
        <w:t xml:space="preserve"> Specifications</w:t>
      </w:r>
    </w:p>
    <w:p w14:paraId="3E414782"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360"/>
      </w:tblGrid>
      <w:tr w:rsidR="00F31752" w14:paraId="3E58188A" w14:textId="77777777">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69611007" w14:textId="77777777" w:rsidR="00F31752" w:rsidRDefault="00000000">
            <w:pPr>
              <w:jc w:val="center"/>
            </w:pPr>
            <w:r>
              <w:rPr>
                <w:b/>
                <w:bCs/>
                <w:color w:val="FFFFFF"/>
                <w:sz w:val="19"/>
                <w:szCs w:val="19"/>
              </w:rPr>
              <w:t>Component</w:t>
            </w:r>
          </w:p>
        </w:tc>
        <w:tc>
          <w:tcPr>
            <w:tcW w:w="5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4BB0D986" w14:textId="77777777" w:rsidR="00F31752" w:rsidRDefault="00000000">
            <w:pPr>
              <w:jc w:val="center"/>
            </w:pPr>
            <w:r>
              <w:rPr>
                <w:b/>
                <w:bCs/>
                <w:color w:val="FFFFFF"/>
                <w:sz w:val="19"/>
                <w:szCs w:val="19"/>
              </w:rPr>
              <w:t>Operation</w:t>
            </w:r>
          </w:p>
        </w:tc>
        <w:tc>
          <w:tcPr>
            <w:tcW w:w="23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A95C29E" w14:textId="77777777" w:rsidR="00F31752" w:rsidRDefault="00000000">
            <w:pPr>
              <w:jc w:val="center"/>
            </w:pPr>
            <w:r>
              <w:rPr>
                <w:b/>
                <w:bCs/>
                <w:color w:val="FFFFFF"/>
                <w:sz w:val="19"/>
                <w:szCs w:val="19"/>
              </w:rPr>
              <w:t>Output Dimension</w:t>
            </w:r>
          </w:p>
        </w:tc>
      </w:tr>
      <w:tr w:rsidR="00F31752" w14:paraId="7A328041"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4B24A9C" w14:textId="77777777" w:rsidR="00F31752" w:rsidRDefault="00000000">
            <w:r>
              <w:rPr>
                <w:sz w:val="19"/>
                <w:szCs w:val="19"/>
              </w:rPr>
              <w:t>Input</w:t>
            </w:r>
          </w:p>
        </w:tc>
        <w:tc>
          <w:tcPr>
            <w:tcW w:w="5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6E532C3" w14:textId="77777777" w:rsidR="00F31752" w:rsidRDefault="00000000">
            <w:r>
              <w:rPr>
                <w:sz w:val="19"/>
                <w:szCs w:val="19"/>
              </w:rPr>
              <w:t>21 standardised BRFSS features</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1D958DA" w14:textId="77777777" w:rsidR="00F31752" w:rsidRDefault="00000000">
            <w:r>
              <w:rPr>
                <w:sz w:val="19"/>
                <w:szCs w:val="19"/>
              </w:rPr>
              <w:t>[Batch × 21]</w:t>
            </w:r>
          </w:p>
        </w:tc>
      </w:tr>
      <w:tr w:rsidR="00F31752" w14:paraId="3CC878AD" w14:textId="77777777">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E6F2E60" w14:textId="77777777" w:rsidR="00F31752" w:rsidRDefault="00000000">
            <w:r>
              <w:rPr>
                <w:sz w:val="19"/>
                <w:szCs w:val="19"/>
              </w:rPr>
              <w:t>Stem</w:t>
            </w:r>
          </w:p>
        </w:tc>
        <w:tc>
          <w:tcPr>
            <w:tcW w:w="5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A532751" w14:textId="77777777" w:rsidR="00F31752" w:rsidRDefault="00000000">
            <w:r>
              <w:rPr>
                <w:sz w:val="19"/>
                <w:szCs w:val="19"/>
              </w:rPr>
              <w:t>Linear(21→512) → BatchNorm1D → GELU → Dropout(0.15)</w:t>
            </w:r>
          </w:p>
        </w:tc>
        <w:tc>
          <w:tcPr>
            <w:tcW w:w="23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3180D71" w14:textId="77777777" w:rsidR="00F31752" w:rsidRDefault="00000000">
            <w:r>
              <w:rPr>
                <w:sz w:val="19"/>
                <w:szCs w:val="19"/>
              </w:rPr>
              <w:t>[Batch × 512]</w:t>
            </w:r>
          </w:p>
        </w:tc>
      </w:tr>
      <w:tr w:rsidR="00F31752" w14:paraId="4B875B45"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1CA4968" w14:textId="77777777" w:rsidR="00F31752" w:rsidRDefault="00000000">
            <w:r>
              <w:rPr>
                <w:sz w:val="19"/>
                <w:szCs w:val="19"/>
              </w:rPr>
              <w:t>ResBlock ×5</w:t>
            </w:r>
          </w:p>
        </w:tc>
        <w:tc>
          <w:tcPr>
            <w:tcW w:w="5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86EFC56" w14:textId="77777777" w:rsidR="00F31752" w:rsidRDefault="00000000">
            <w:r>
              <w:rPr>
                <w:sz w:val="19"/>
                <w:szCs w:val="19"/>
              </w:rPr>
              <w:t>Linear(512→512) → BN → GELU → Dropout(0.30) → Linear(512→512) → BN + skip → GELU</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4D35C43" w14:textId="77777777" w:rsidR="00F31752" w:rsidRDefault="00000000">
            <w:r>
              <w:rPr>
                <w:sz w:val="19"/>
                <w:szCs w:val="19"/>
              </w:rPr>
              <w:t>[Batch × 512]</w:t>
            </w:r>
          </w:p>
        </w:tc>
      </w:tr>
      <w:tr w:rsidR="00F31752" w14:paraId="7CCBC8DD" w14:textId="77777777">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2C5333F" w14:textId="77777777" w:rsidR="00F31752" w:rsidRDefault="00000000">
            <w:r>
              <w:rPr>
                <w:sz w:val="19"/>
                <w:szCs w:val="19"/>
              </w:rPr>
              <w:t>Head FC1</w:t>
            </w:r>
          </w:p>
        </w:tc>
        <w:tc>
          <w:tcPr>
            <w:tcW w:w="5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24BAED0" w14:textId="77777777" w:rsidR="00F31752" w:rsidRDefault="00000000">
            <w:r>
              <w:rPr>
                <w:sz w:val="19"/>
                <w:szCs w:val="19"/>
              </w:rPr>
              <w:t>Linear(512→256) → BatchNorm1D → GELU → Dropout(0.15)</w:t>
            </w:r>
          </w:p>
        </w:tc>
        <w:tc>
          <w:tcPr>
            <w:tcW w:w="23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C7E1A82" w14:textId="77777777" w:rsidR="00F31752" w:rsidRDefault="00000000">
            <w:r>
              <w:rPr>
                <w:sz w:val="19"/>
                <w:szCs w:val="19"/>
              </w:rPr>
              <w:t>[Batch × 256]</w:t>
            </w:r>
          </w:p>
        </w:tc>
      </w:tr>
      <w:tr w:rsidR="00F31752" w14:paraId="04487394"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0E5BCBF" w14:textId="77777777" w:rsidR="00F31752" w:rsidRDefault="00000000">
            <w:r>
              <w:rPr>
                <w:sz w:val="19"/>
                <w:szCs w:val="19"/>
              </w:rPr>
              <w:t>Head FC2</w:t>
            </w:r>
          </w:p>
        </w:tc>
        <w:tc>
          <w:tcPr>
            <w:tcW w:w="5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886CBF7" w14:textId="77777777" w:rsidR="00F31752" w:rsidRDefault="00000000">
            <w:r>
              <w:rPr>
                <w:sz w:val="19"/>
                <w:szCs w:val="19"/>
              </w:rPr>
              <w:t>Linear(256→1) — raw logit</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64BC81A" w14:textId="77777777" w:rsidR="00F31752" w:rsidRDefault="00000000">
            <w:r>
              <w:rPr>
                <w:sz w:val="19"/>
                <w:szCs w:val="19"/>
              </w:rPr>
              <w:t>[Batch × 1]</w:t>
            </w:r>
          </w:p>
        </w:tc>
      </w:tr>
      <w:tr w:rsidR="00F31752" w14:paraId="65A8F8CF" w14:textId="77777777">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A8697FB" w14:textId="77777777" w:rsidR="00F31752" w:rsidRDefault="00000000">
            <w:r>
              <w:rPr>
                <w:sz w:val="19"/>
                <w:szCs w:val="19"/>
              </w:rPr>
              <w:t>Output</w:t>
            </w:r>
          </w:p>
        </w:tc>
        <w:tc>
          <w:tcPr>
            <w:tcW w:w="5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8816042" w14:textId="77777777" w:rsidR="00F31752" w:rsidRDefault="00000000">
            <w:r>
              <w:rPr>
                <w:sz w:val="19"/>
                <w:szCs w:val="19"/>
              </w:rPr>
              <w:t>Sigmoid(logit) → risk probability</w:t>
            </w:r>
          </w:p>
        </w:tc>
        <w:tc>
          <w:tcPr>
            <w:tcW w:w="23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656A948" w14:textId="77777777" w:rsidR="00F31752" w:rsidRDefault="00000000">
            <w:r>
              <w:rPr>
                <w:sz w:val="19"/>
                <w:szCs w:val="19"/>
              </w:rPr>
              <w:t>[Batch × 1] ∈ [0,1]</w:t>
            </w:r>
          </w:p>
        </w:tc>
      </w:tr>
      <w:tr w:rsidR="00F31752" w14:paraId="119D882E"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E5E0C3F" w14:textId="77777777" w:rsidR="00F31752" w:rsidRDefault="00000000">
            <w:r>
              <w:rPr>
                <w:sz w:val="19"/>
                <w:szCs w:val="19"/>
              </w:rPr>
              <w:t>Loss</w:t>
            </w:r>
          </w:p>
        </w:tc>
        <w:tc>
          <w:tcPr>
            <w:tcW w:w="5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90887B5" w14:textId="77777777" w:rsidR="00F31752" w:rsidRDefault="00000000">
            <w:r>
              <w:rPr>
                <w:sz w:val="19"/>
                <w:szCs w:val="19"/>
              </w:rPr>
              <w:t>FocalLoss(α=0.25, γ=2.0)</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74AF4C8" w14:textId="77777777" w:rsidR="00F31752" w:rsidRDefault="00000000">
            <w:r>
              <w:rPr>
                <w:sz w:val="19"/>
                <w:szCs w:val="19"/>
              </w:rPr>
              <w:t>Scalar</w:t>
            </w:r>
          </w:p>
        </w:tc>
      </w:tr>
    </w:tbl>
    <w:p w14:paraId="637E195C" w14:textId="77777777" w:rsidR="00F31752" w:rsidRDefault="00F31752">
      <w:pPr>
        <w:spacing w:before="90"/>
      </w:pPr>
    </w:p>
    <w:p w14:paraId="67C3FFF2" w14:textId="77777777" w:rsidR="002E5FDE" w:rsidRDefault="002E5FDE">
      <w:pPr>
        <w:pStyle w:val="Heading2"/>
      </w:pPr>
    </w:p>
    <w:p w14:paraId="00890AE1" w14:textId="77777777" w:rsidR="002E5FDE" w:rsidRDefault="002E5FDE">
      <w:pPr>
        <w:pStyle w:val="Heading2"/>
      </w:pPr>
    </w:p>
    <w:p w14:paraId="779FD7A7" w14:textId="13F386DA" w:rsidR="00F31752" w:rsidRDefault="00000000">
      <w:pPr>
        <w:pStyle w:val="Heading2"/>
      </w:pPr>
      <w:proofErr w:type="gramStart"/>
      <w:r>
        <w:t>6.3  Residual</w:t>
      </w:r>
      <w:proofErr w:type="gramEnd"/>
      <w:r>
        <w:t xml:space="preserve"> Block Implementation</w:t>
      </w:r>
    </w:p>
    <w:p w14:paraId="4A211DD3" w14:textId="77777777" w:rsidR="00F31752" w:rsidRDefault="00000000">
      <w:pPr>
        <w:spacing w:before="60" w:after="90" w:line="280" w:lineRule="auto"/>
        <w:jc w:val="both"/>
      </w:pPr>
      <w:r>
        <w:t>Each residual block applies two affine transformations with BatchNorm and GELU activations, followed by element-wise addition of the skip signal. The residual path F(x) learns the correction to the identity mapping H(x) = F(x) + x, which converges more readily than learning H(x) directly.</w:t>
      </w:r>
    </w:p>
    <w:p w14:paraId="738200BD" w14:textId="77777777" w:rsidR="00F31752" w:rsidRDefault="00F31752">
      <w:pPr>
        <w:spacing w:before="60"/>
      </w:pPr>
    </w:p>
    <w:p w14:paraId="2F8E248A" w14:textId="61BA65AB" w:rsidR="00F31752" w:rsidRDefault="00E6095A">
      <w:pPr>
        <w:spacing w:before="80"/>
      </w:pPr>
      <w:r w:rsidRPr="00E6095A">
        <w:drawing>
          <wp:inline distT="0" distB="0" distL="0" distR="0" wp14:anchorId="46DB4A21" wp14:editId="13926388">
            <wp:extent cx="5962650" cy="2457450"/>
            <wp:effectExtent l="0" t="0" r="0" b="0"/>
            <wp:docPr id="69257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1544" name=""/>
                    <pic:cNvPicPr/>
                  </pic:nvPicPr>
                  <pic:blipFill>
                    <a:blip r:embed="rId10"/>
                    <a:stretch>
                      <a:fillRect/>
                    </a:stretch>
                  </pic:blipFill>
                  <pic:spPr>
                    <a:xfrm>
                      <a:off x="0" y="0"/>
                      <a:ext cx="5962963" cy="2457579"/>
                    </a:xfrm>
                    <a:prstGeom prst="rect">
                      <a:avLst/>
                    </a:prstGeom>
                  </pic:spPr>
                </pic:pic>
              </a:graphicData>
            </a:graphic>
          </wp:inline>
        </w:drawing>
      </w:r>
    </w:p>
    <w:p w14:paraId="357B418C" w14:textId="77777777" w:rsidR="002E5FDE" w:rsidRDefault="002E5FDE">
      <w:pPr>
        <w:pStyle w:val="Heading2"/>
      </w:pPr>
    </w:p>
    <w:p w14:paraId="783F4B1A" w14:textId="77777777" w:rsidR="002E5FDE" w:rsidRDefault="002E5FDE">
      <w:pPr>
        <w:pStyle w:val="Heading2"/>
      </w:pPr>
    </w:p>
    <w:p w14:paraId="2C9C3580" w14:textId="77777777" w:rsidR="002E5FDE" w:rsidRDefault="002E5FDE">
      <w:pPr>
        <w:pStyle w:val="Heading2"/>
      </w:pPr>
    </w:p>
    <w:p w14:paraId="7B1C8437" w14:textId="720107FC" w:rsidR="00F31752" w:rsidRDefault="00000000">
      <w:pPr>
        <w:pStyle w:val="Heading2"/>
      </w:pPr>
      <w:proofErr w:type="gramStart"/>
      <w:r>
        <w:lastRenderedPageBreak/>
        <w:t>6.4  Focal</w:t>
      </w:r>
      <w:proofErr w:type="gramEnd"/>
      <w:r>
        <w:t xml:space="preserve"> Loss for Imbalanced Binary Classification</w:t>
      </w:r>
    </w:p>
    <w:p w14:paraId="10093A21" w14:textId="77777777" w:rsidR="00F31752" w:rsidRDefault="00000000">
      <w:pPr>
        <w:spacing w:before="60" w:after="90" w:line="280" w:lineRule="auto"/>
        <w:jc w:val="both"/>
      </w:pPr>
      <w:r>
        <w:t>Standard BCE assigns equal weight to every example regardless of difficulty, allowing easy negatives to dominate gradient updates. Focal Loss (Lin et al., ICCV 2017) modulates BCE with (1−p_t)^γ, down-weighting well-classified easy examples and focusing learning on hard diabetic minority cases.</w:t>
      </w:r>
    </w:p>
    <w:p w14:paraId="4D07B91D" w14:textId="77777777" w:rsidR="00F31752" w:rsidRDefault="00F31752">
      <w:pPr>
        <w:spacing w:before="60"/>
      </w:pPr>
    </w:p>
    <w:p w14:paraId="0623C0C8" w14:textId="49AB52C4" w:rsidR="00F31752" w:rsidRDefault="00E6095A">
      <w:pPr>
        <w:spacing w:before="80"/>
      </w:pPr>
      <w:r w:rsidRPr="00E6095A">
        <w:drawing>
          <wp:inline distT="0" distB="0" distL="0" distR="0" wp14:anchorId="4C930151" wp14:editId="3EA671A5">
            <wp:extent cx="6064562" cy="2025754"/>
            <wp:effectExtent l="0" t="0" r="0" b="0"/>
            <wp:docPr id="13555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3602" name=""/>
                    <pic:cNvPicPr/>
                  </pic:nvPicPr>
                  <pic:blipFill>
                    <a:blip r:embed="rId11"/>
                    <a:stretch>
                      <a:fillRect/>
                    </a:stretch>
                  </pic:blipFill>
                  <pic:spPr>
                    <a:xfrm>
                      <a:off x="0" y="0"/>
                      <a:ext cx="6064562" cy="2025754"/>
                    </a:xfrm>
                    <a:prstGeom prst="rect">
                      <a:avLst/>
                    </a:prstGeom>
                  </pic:spPr>
                </pic:pic>
              </a:graphicData>
            </a:graphic>
          </wp:inline>
        </w:drawing>
      </w:r>
    </w:p>
    <w:p w14:paraId="19467C37" w14:textId="77777777" w:rsidR="002E5FDE" w:rsidRDefault="002E5FDE">
      <w:pPr>
        <w:pStyle w:val="Heading1"/>
        <w:pBdr>
          <w:bottom w:val="single" w:sz="10" w:space="4" w:color="2E4D7B"/>
        </w:pBdr>
      </w:pPr>
    </w:p>
    <w:p w14:paraId="24A76F6E" w14:textId="7FBD3927" w:rsidR="00F31752" w:rsidRDefault="00000000">
      <w:pPr>
        <w:pStyle w:val="Heading1"/>
        <w:pBdr>
          <w:bottom w:val="single" w:sz="10" w:space="4" w:color="2E4D7B"/>
        </w:pBdr>
      </w:pPr>
      <w:r>
        <w:t>7.  Depth and Width Ablation Study</w:t>
      </w:r>
    </w:p>
    <w:p w14:paraId="3755312B" w14:textId="77777777" w:rsidR="002E5FDE" w:rsidRDefault="002E5FDE">
      <w:pPr>
        <w:pStyle w:val="Heading2"/>
      </w:pPr>
    </w:p>
    <w:p w14:paraId="466AA055" w14:textId="653EDA9A" w:rsidR="00F31752" w:rsidRDefault="00000000">
      <w:pPr>
        <w:pStyle w:val="Heading2"/>
      </w:pPr>
      <w:proofErr w:type="gramStart"/>
      <w:r>
        <w:t>7.1  Experimental</w:t>
      </w:r>
      <w:proofErr w:type="gramEnd"/>
      <w:r>
        <w:t xml:space="preserve"> Design</w:t>
      </w:r>
    </w:p>
    <w:p w14:paraId="0395C0C3" w14:textId="77777777" w:rsidR="00F31752" w:rsidRDefault="00000000">
      <w:pPr>
        <w:spacing w:before="60" w:after="90" w:line="280" w:lineRule="auto"/>
        <w:jc w:val="both"/>
      </w:pPr>
      <w:r>
        <w:t>A 20-configuration grid search spans five depth levels (1, 2, 3, 5, 7 blocks) × four width levels (64, 128, 256, 512 units), all trained for five epochs with identical hyperparameters. Parameter counts range from 12,289 (D1_W64) to 3,835,905 (D7_W512).</w:t>
      </w:r>
    </w:p>
    <w:p w14:paraId="2310B130"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900"/>
        <w:gridCol w:w="1200"/>
        <w:gridCol w:w="1200"/>
        <w:gridCol w:w="1200"/>
        <w:gridCol w:w="2260"/>
      </w:tblGrid>
      <w:tr w:rsidR="00F31752" w14:paraId="61F13E43" w14:textId="77777777">
        <w:trPr>
          <w:tblHeader/>
        </w:trPr>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26A48B1" w14:textId="77777777" w:rsidR="00F31752" w:rsidRDefault="00000000">
            <w:pPr>
              <w:jc w:val="center"/>
            </w:pPr>
            <w:r>
              <w:rPr>
                <w:b/>
                <w:bCs/>
                <w:color w:val="FFFFFF"/>
                <w:sz w:val="19"/>
                <w:szCs w:val="19"/>
              </w:rPr>
              <w:t>Config</w:t>
            </w:r>
          </w:p>
        </w:tc>
        <w:tc>
          <w:tcPr>
            <w:tcW w:w="10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273885D" w14:textId="77777777" w:rsidR="00F31752" w:rsidRDefault="00000000">
            <w:pPr>
              <w:jc w:val="center"/>
            </w:pPr>
            <w:r>
              <w:rPr>
                <w:b/>
                <w:bCs/>
                <w:color w:val="FFFFFF"/>
                <w:sz w:val="19"/>
                <w:szCs w:val="19"/>
              </w:rPr>
              <w:t>Depth</w:t>
            </w:r>
          </w:p>
        </w:tc>
        <w:tc>
          <w:tcPr>
            <w:tcW w:w="9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35433E5D" w14:textId="77777777" w:rsidR="00F31752" w:rsidRDefault="00000000">
            <w:pPr>
              <w:jc w:val="center"/>
            </w:pPr>
            <w:r>
              <w:rPr>
                <w:b/>
                <w:bCs/>
                <w:color w:val="FFFFFF"/>
                <w:sz w:val="19"/>
                <w:szCs w:val="19"/>
              </w:rPr>
              <w:t>Width</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6FBC42CF" w14:textId="77777777" w:rsidR="00F31752" w:rsidRDefault="00000000">
            <w:pPr>
              <w:jc w:val="center"/>
            </w:pPr>
            <w:r>
              <w:rPr>
                <w:b/>
                <w:bCs/>
                <w:color w:val="FFFFFF"/>
                <w:sz w:val="19"/>
                <w:szCs w:val="19"/>
              </w:rPr>
              <w:t>Val AUC</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45BF4EA" w14:textId="77777777" w:rsidR="00F31752" w:rsidRDefault="00000000">
            <w:pPr>
              <w:jc w:val="center"/>
            </w:pPr>
            <w:r>
              <w:rPr>
                <w:b/>
                <w:bCs/>
                <w:color w:val="FFFFFF"/>
                <w:sz w:val="19"/>
                <w:szCs w:val="19"/>
              </w:rPr>
              <w:t>Val AP</w:t>
            </w:r>
          </w:p>
        </w:tc>
        <w:tc>
          <w:tcPr>
            <w:tcW w:w="1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6CF7644" w14:textId="77777777" w:rsidR="00F31752" w:rsidRDefault="00000000">
            <w:pPr>
              <w:jc w:val="center"/>
            </w:pPr>
            <w:r>
              <w:rPr>
                <w:b/>
                <w:bCs/>
                <w:color w:val="FFFFFF"/>
                <w:sz w:val="19"/>
                <w:szCs w:val="19"/>
              </w:rPr>
              <w:t>Val F1</w:t>
            </w:r>
          </w:p>
        </w:tc>
        <w:tc>
          <w:tcPr>
            <w:tcW w:w="22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0FF916ED" w14:textId="77777777" w:rsidR="00F31752" w:rsidRDefault="00000000">
            <w:pPr>
              <w:jc w:val="center"/>
            </w:pPr>
            <w:r>
              <w:rPr>
                <w:b/>
                <w:bCs/>
                <w:color w:val="FFFFFF"/>
                <w:sz w:val="19"/>
                <w:szCs w:val="19"/>
              </w:rPr>
              <w:t># Params</w:t>
            </w:r>
          </w:p>
        </w:tc>
      </w:tr>
      <w:tr w:rsidR="00F31752" w14:paraId="4B8AE167"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EEE8B12" w14:textId="77777777" w:rsidR="00F31752" w:rsidRDefault="00000000">
            <w:r>
              <w:rPr>
                <w:sz w:val="19"/>
                <w:szCs w:val="19"/>
              </w:rPr>
              <w:t>D1_W64</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05A1F9C" w14:textId="77777777" w:rsidR="00F31752" w:rsidRDefault="00000000">
            <w:r>
              <w:rPr>
                <w:sz w:val="19"/>
                <w:szCs w:val="19"/>
              </w:rPr>
              <w:t>1</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C7B7711" w14:textId="77777777" w:rsidR="00F31752" w:rsidRDefault="00000000">
            <w:r>
              <w:rPr>
                <w:sz w:val="19"/>
                <w:szCs w:val="19"/>
              </w:rPr>
              <w:t>64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793A762" w14:textId="77777777" w:rsidR="00F31752" w:rsidRDefault="00000000">
            <w:r>
              <w:rPr>
                <w:sz w:val="19"/>
                <w:szCs w:val="19"/>
              </w:rPr>
              <w:t>0.9031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6893D22" w14:textId="77777777" w:rsidR="00F31752" w:rsidRDefault="00000000">
            <w:r>
              <w:rPr>
                <w:sz w:val="19"/>
                <w:szCs w:val="19"/>
              </w:rPr>
              <w:t>0.6762</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9FB15B8" w14:textId="77777777" w:rsidR="00F31752" w:rsidRDefault="00000000">
            <w:r>
              <w:rPr>
                <w:sz w:val="19"/>
                <w:szCs w:val="19"/>
              </w:rPr>
              <w:t>0.6040</w:t>
            </w:r>
          </w:p>
        </w:tc>
        <w:tc>
          <w:tcPr>
            <w:tcW w:w="2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07D21EA" w14:textId="77777777" w:rsidR="00F31752" w:rsidRDefault="00000000">
            <w:r>
              <w:rPr>
                <w:sz w:val="19"/>
                <w:szCs w:val="19"/>
              </w:rPr>
              <w:t>12,289</w:t>
            </w:r>
          </w:p>
        </w:tc>
      </w:tr>
      <w:tr w:rsidR="00F31752" w14:paraId="598DC98F" w14:textId="77777777">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9F60CA1" w14:textId="77777777" w:rsidR="00F31752" w:rsidRDefault="00000000">
            <w:r>
              <w:rPr>
                <w:sz w:val="19"/>
                <w:szCs w:val="19"/>
              </w:rPr>
              <w:t>D1_W128</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F4F38A7" w14:textId="77777777" w:rsidR="00F31752" w:rsidRDefault="00000000">
            <w:r>
              <w:rPr>
                <w:sz w:val="19"/>
                <w:szCs w:val="19"/>
              </w:rPr>
              <w:t>1</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D3D5966" w14:textId="77777777" w:rsidR="00F31752" w:rsidRDefault="00000000">
            <w:r>
              <w:rPr>
                <w:sz w:val="19"/>
                <w:szCs w:val="19"/>
              </w:rPr>
              <w:t>128</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59B8C20" w14:textId="77777777" w:rsidR="00F31752" w:rsidRDefault="00000000">
            <w:r>
              <w:rPr>
                <w:sz w:val="19"/>
                <w:szCs w:val="19"/>
              </w:rPr>
              <w:t>0.9025</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B5B7B06" w14:textId="77777777" w:rsidR="00F31752" w:rsidRDefault="00000000">
            <w:r>
              <w:rPr>
                <w:sz w:val="19"/>
                <w:szCs w:val="19"/>
              </w:rPr>
              <w:t>0.6745</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F8B4F06" w14:textId="77777777" w:rsidR="00F31752" w:rsidRDefault="00000000">
            <w:r>
              <w:rPr>
                <w:sz w:val="19"/>
                <w:szCs w:val="19"/>
              </w:rPr>
              <w:t>0.6093</w:t>
            </w:r>
          </w:p>
        </w:tc>
        <w:tc>
          <w:tcPr>
            <w:tcW w:w="2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E637BB6" w14:textId="77777777" w:rsidR="00F31752" w:rsidRDefault="00000000">
            <w:r>
              <w:rPr>
                <w:sz w:val="19"/>
                <w:szCs w:val="19"/>
              </w:rPr>
              <w:t>45,057</w:t>
            </w:r>
          </w:p>
        </w:tc>
      </w:tr>
      <w:tr w:rsidR="00F31752" w14:paraId="6955FF7E"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F7A67FD" w14:textId="77777777" w:rsidR="00F31752" w:rsidRDefault="00000000">
            <w:r>
              <w:rPr>
                <w:sz w:val="19"/>
                <w:szCs w:val="19"/>
              </w:rPr>
              <w:t>D2_W64</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5F4241D" w14:textId="77777777" w:rsidR="00F31752" w:rsidRDefault="00000000">
            <w:r>
              <w:rPr>
                <w:sz w:val="19"/>
                <w:szCs w:val="19"/>
              </w:rPr>
              <w:t>2</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21A1FCA" w14:textId="77777777" w:rsidR="00F31752" w:rsidRDefault="00000000">
            <w:r>
              <w:rPr>
                <w:sz w:val="19"/>
                <w:szCs w:val="19"/>
              </w:rPr>
              <w:t>64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F424526" w14:textId="77777777" w:rsidR="00F31752" w:rsidRDefault="00000000">
            <w:r>
              <w:rPr>
                <w:sz w:val="19"/>
                <w:szCs w:val="19"/>
              </w:rPr>
              <w:t>0.9027</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C63A88F" w14:textId="77777777" w:rsidR="00F31752" w:rsidRDefault="00000000">
            <w:r>
              <w:rPr>
                <w:sz w:val="19"/>
                <w:szCs w:val="19"/>
              </w:rPr>
              <w:t>0.6761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6465A0E" w14:textId="77777777" w:rsidR="00F31752" w:rsidRDefault="00000000">
            <w:r>
              <w:rPr>
                <w:sz w:val="19"/>
                <w:szCs w:val="19"/>
              </w:rPr>
              <w:t>0.6096</w:t>
            </w:r>
          </w:p>
        </w:tc>
        <w:tc>
          <w:tcPr>
            <w:tcW w:w="2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3F99857" w14:textId="77777777" w:rsidR="00F31752" w:rsidRDefault="00000000">
            <w:r>
              <w:rPr>
                <w:sz w:val="19"/>
                <w:szCs w:val="19"/>
              </w:rPr>
              <w:t>20,865</w:t>
            </w:r>
          </w:p>
        </w:tc>
      </w:tr>
      <w:tr w:rsidR="00F31752" w14:paraId="1BE7CE6C" w14:textId="77777777">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3378654" w14:textId="77777777" w:rsidR="00F31752" w:rsidRDefault="00000000">
            <w:r>
              <w:rPr>
                <w:sz w:val="19"/>
                <w:szCs w:val="19"/>
              </w:rPr>
              <w:t>D3_W64</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428FA2B" w14:textId="77777777" w:rsidR="00F31752" w:rsidRDefault="00000000">
            <w:r>
              <w:rPr>
                <w:sz w:val="19"/>
                <w:szCs w:val="19"/>
              </w:rPr>
              <w:t>3</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311F932" w14:textId="77777777" w:rsidR="00F31752" w:rsidRDefault="00000000">
            <w:r>
              <w:rPr>
                <w:sz w:val="19"/>
                <w:szCs w:val="19"/>
              </w:rPr>
              <w:t>64</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391C821" w14:textId="77777777" w:rsidR="00F31752" w:rsidRDefault="00000000">
            <w:r>
              <w:rPr>
                <w:sz w:val="19"/>
                <w:szCs w:val="19"/>
              </w:rPr>
              <w:t>0.9033</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AB79971" w14:textId="77777777" w:rsidR="00F31752" w:rsidRDefault="00000000">
            <w:r>
              <w:rPr>
                <w:sz w:val="19"/>
                <w:szCs w:val="19"/>
              </w:rPr>
              <w:t>0.6783</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0865CD8" w14:textId="77777777" w:rsidR="00F31752" w:rsidRDefault="00000000">
            <w:r>
              <w:rPr>
                <w:sz w:val="19"/>
                <w:szCs w:val="19"/>
              </w:rPr>
              <w:t>0.6040</w:t>
            </w:r>
          </w:p>
        </w:tc>
        <w:tc>
          <w:tcPr>
            <w:tcW w:w="2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DA48750" w14:textId="77777777" w:rsidR="00F31752" w:rsidRDefault="00000000">
            <w:r>
              <w:rPr>
                <w:sz w:val="19"/>
                <w:szCs w:val="19"/>
              </w:rPr>
              <w:t>29,441</w:t>
            </w:r>
          </w:p>
        </w:tc>
      </w:tr>
      <w:tr w:rsidR="00F31752" w14:paraId="65705B44"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6E6CE37" w14:textId="77777777" w:rsidR="00F31752" w:rsidRDefault="00000000">
            <w:r>
              <w:rPr>
                <w:sz w:val="19"/>
                <w:szCs w:val="19"/>
              </w:rPr>
              <w:t>D3_W128</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F81EAAB" w14:textId="77777777" w:rsidR="00F31752" w:rsidRDefault="00000000">
            <w:r>
              <w:rPr>
                <w:sz w:val="19"/>
                <w:szCs w:val="19"/>
              </w:rPr>
              <w:t>3</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614A865" w14:textId="77777777" w:rsidR="00F31752" w:rsidRDefault="00000000">
            <w:r>
              <w:rPr>
                <w:sz w:val="19"/>
                <w:szCs w:val="19"/>
              </w:rPr>
              <w:t>128</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18CF159" w14:textId="77777777" w:rsidR="00F31752" w:rsidRDefault="00000000">
            <w:r>
              <w:rPr>
                <w:sz w:val="19"/>
                <w:szCs w:val="19"/>
              </w:rPr>
              <w:t>0.9026</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713C830" w14:textId="77777777" w:rsidR="00F31752" w:rsidRDefault="00000000">
            <w:r>
              <w:rPr>
                <w:sz w:val="19"/>
                <w:szCs w:val="19"/>
              </w:rPr>
              <w:t>0.6784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CF39FA5" w14:textId="77777777" w:rsidR="00F31752" w:rsidRDefault="00000000">
            <w:r>
              <w:rPr>
                <w:sz w:val="19"/>
                <w:szCs w:val="19"/>
              </w:rPr>
              <w:t>0.6071</w:t>
            </w:r>
          </w:p>
        </w:tc>
        <w:tc>
          <w:tcPr>
            <w:tcW w:w="2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9405E59" w14:textId="77777777" w:rsidR="00F31752" w:rsidRDefault="00000000">
            <w:r>
              <w:rPr>
                <w:sz w:val="19"/>
                <w:szCs w:val="19"/>
              </w:rPr>
              <w:t>112,129</w:t>
            </w:r>
          </w:p>
        </w:tc>
      </w:tr>
      <w:tr w:rsidR="00F31752" w14:paraId="445F2059" w14:textId="77777777">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26A1EDD" w14:textId="77777777" w:rsidR="00F31752" w:rsidRDefault="00000000">
            <w:r>
              <w:rPr>
                <w:sz w:val="19"/>
                <w:szCs w:val="19"/>
              </w:rPr>
              <w:t>D5_W128</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C2ED1FC" w14:textId="77777777" w:rsidR="00F31752" w:rsidRDefault="00000000">
            <w:r>
              <w:rPr>
                <w:sz w:val="19"/>
                <w:szCs w:val="19"/>
              </w:rPr>
              <w:t>5</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B3A9840" w14:textId="77777777" w:rsidR="00F31752" w:rsidRDefault="00000000">
            <w:r>
              <w:rPr>
                <w:sz w:val="19"/>
                <w:szCs w:val="19"/>
              </w:rPr>
              <w:t>128</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1EF91B6" w14:textId="77777777" w:rsidR="00F31752" w:rsidRDefault="00000000">
            <w:r>
              <w:rPr>
                <w:sz w:val="19"/>
                <w:szCs w:val="19"/>
              </w:rPr>
              <w:t>0.9033</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EB5D161" w14:textId="77777777" w:rsidR="00F31752" w:rsidRDefault="00000000">
            <w:r>
              <w:rPr>
                <w:sz w:val="19"/>
                <w:szCs w:val="19"/>
              </w:rPr>
              <w:t>0.6791</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02E3D0B" w14:textId="77777777" w:rsidR="00F31752" w:rsidRDefault="00000000">
            <w:r>
              <w:rPr>
                <w:sz w:val="19"/>
                <w:szCs w:val="19"/>
              </w:rPr>
              <w:t>0.6054</w:t>
            </w:r>
          </w:p>
        </w:tc>
        <w:tc>
          <w:tcPr>
            <w:tcW w:w="2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8E8C1C9" w14:textId="77777777" w:rsidR="00F31752" w:rsidRDefault="00000000">
            <w:r>
              <w:rPr>
                <w:sz w:val="19"/>
                <w:szCs w:val="19"/>
              </w:rPr>
              <w:t>179,201</w:t>
            </w:r>
          </w:p>
        </w:tc>
      </w:tr>
      <w:tr w:rsidR="00F31752" w14:paraId="3892CF7B"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068D87E" w14:textId="77777777" w:rsidR="00F31752" w:rsidRDefault="00000000">
            <w:r>
              <w:rPr>
                <w:sz w:val="19"/>
                <w:szCs w:val="19"/>
              </w:rPr>
              <w:t>D5_W256</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1460B4E" w14:textId="77777777" w:rsidR="00F31752" w:rsidRDefault="00000000">
            <w:r>
              <w:rPr>
                <w:sz w:val="19"/>
                <w:szCs w:val="19"/>
              </w:rPr>
              <w:t>5</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72C654A" w14:textId="77777777" w:rsidR="00F31752" w:rsidRDefault="00000000">
            <w:r>
              <w:rPr>
                <w:sz w:val="19"/>
                <w:szCs w:val="19"/>
              </w:rPr>
              <w:t>256</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D3672F8" w14:textId="77777777" w:rsidR="00F31752" w:rsidRDefault="00000000">
            <w:r>
              <w:rPr>
                <w:sz w:val="19"/>
                <w:szCs w:val="19"/>
              </w:rPr>
              <w:t>0.9027</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CE55894" w14:textId="77777777" w:rsidR="00F31752" w:rsidRDefault="00000000">
            <w:r>
              <w:rPr>
                <w:sz w:val="19"/>
                <w:szCs w:val="19"/>
              </w:rPr>
              <w:t>0.6784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584005B" w14:textId="77777777" w:rsidR="00F31752" w:rsidRDefault="00000000">
            <w:r>
              <w:rPr>
                <w:sz w:val="19"/>
                <w:szCs w:val="19"/>
              </w:rPr>
              <w:t>0.6083</w:t>
            </w:r>
          </w:p>
        </w:tc>
        <w:tc>
          <w:tcPr>
            <w:tcW w:w="2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40E6DB1" w14:textId="77777777" w:rsidR="00F31752" w:rsidRDefault="00000000">
            <w:r>
              <w:rPr>
                <w:sz w:val="19"/>
                <w:szCs w:val="19"/>
              </w:rPr>
              <w:t>702,465</w:t>
            </w:r>
          </w:p>
        </w:tc>
      </w:tr>
      <w:tr w:rsidR="00F31752" w14:paraId="5CD6FF74" w14:textId="77777777">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32E73A7" w14:textId="77777777" w:rsidR="00F31752" w:rsidRDefault="00000000">
            <w:r>
              <w:rPr>
                <w:b/>
                <w:bCs/>
                <w:sz w:val="19"/>
                <w:szCs w:val="19"/>
              </w:rPr>
              <w:t>D5_W512 ★</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817C2EE" w14:textId="77777777" w:rsidR="00F31752" w:rsidRDefault="00000000">
            <w:r>
              <w:rPr>
                <w:b/>
                <w:bCs/>
                <w:sz w:val="19"/>
                <w:szCs w:val="19"/>
              </w:rPr>
              <w:t>5</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29E08A4" w14:textId="77777777" w:rsidR="00F31752" w:rsidRDefault="00000000">
            <w:r>
              <w:rPr>
                <w:b/>
                <w:bCs/>
                <w:sz w:val="19"/>
                <w:szCs w:val="19"/>
              </w:rPr>
              <w:t>512</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3BE4FCD" w14:textId="77777777" w:rsidR="00F31752" w:rsidRDefault="00000000">
            <w:r>
              <w:rPr>
                <w:b/>
                <w:bCs/>
                <w:sz w:val="19"/>
                <w:szCs w:val="19"/>
              </w:rPr>
              <w:t>0.9009</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708253E" w14:textId="77777777" w:rsidR="00F31752" w:rsidRDefault="00000000">
            <w:r>
              <w:rPr>
                <w:b/>
                <w:bCs/>
                <w:sz w:val="19"/>
                <w:szCs w:val="19"/>
              </w:rPr>
              <w:t>0.6747</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E899715" w14:textId="77777777" w:rsidR="00F31752" w:rsidRDefault="00000000">
            <w:r>
              <w:rPr>
                <w:b/>
                <w:bCs/>
                <w:sz w:val="19"/>
                <w:szCs w:val="19"/>
              </w:rPr>
              <w:t>0.6073</w:t>
            </w:r>
          </w:p>
        </w:tc>
        <w:tc>
          <w:tcPr>
            <w:tcW w:w="2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F75FF7C" w14:textId="77777777" w:rsidR="00F31752" w:rsidRDefault="00000000">
            <w:r>
              <w:rPr>
                <w:b/>
                <w:bCs/>
                <w:sz w:val="19"/>
                <w:szCs w:val="19"/>
              </w:rPr>
              <w:t>2,781,185</w:t>
            </w:r>
          </w:p>
        </w:tc>
      </w:tr>
      <w:tr w:rsidR="00F31752" w14:paraId="140D99CB"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F12E2F4" w14:textId="77777777" w:rsidR="00F31752" w:rsidRDefault="00000000">
            <w:r>
              <w:rPr>
                <w:sz w:val="19"/>
                <w:szCs w:val="19"/>
              </w:rPr>
              <w:t>D7_W128</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2996E00" w14:textId="77777777" w:rsidR="00F31752" w:rsidRDefault="00000000">
            <w:r>
              <w:rPr>
                <w:sz w:val="19"/>
                <w:szCs w:val="19"/>
              </w:rPr>
              <w:t>7</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31DDB27" w14:textId="77777777" w:rsidR="00F31752" w:rsidRDefault="00000000">
            <w:r>
              <w:rPr>
                <w:sz w:val="19"/>
                <w:szCs w:val="19"/>
              </w:rPr>
              <w:t>128</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B6D4941" w14:textId="77777777" w:rsidR="00F31752" w:rsidRDefault="00000000">
            <w:r>
              <w:rPr>
                <w:sz w:val="19"/>
                <w:szCs w:val="19"/>
              </w:rPr>
              <w:t>0.9036</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A9FED2B" w14:textId="77777777" w:rsidR="00F31752" w:rsidRDefault="00000000">
            <w:r>
              <w:rPr>
                <w:sz w:val="19"/>
                <w:szCs w:val="19"/>
              </w:rPr>
              <w:t>0.6783</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45A916A" w14:textId="77777777" w:rsidR="00F31752" w:rsidRDefault="00000000">
            <w:r>
              <w:rPr>
                <w:sz w:val="19"/>
                <w:szCs w:val="19"/>
              </w:rPr>
              <w:t>0.6021</w:t>
            </w:r>
          </w:p>
        </w:tc>
        <w:tc>
          <w:tcPr>
            <w:tcW w:w="22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1898706" w14:textId="77777777" w:rsidR="00F31752" w:rsidRDefault="00000000">
            <w:r>
              <w:rPr>
                <w:sz w:val="19"/>
                <w:szCs w:val="19"/>
              </w:rPr>
              <w:t>246,273</w:t>
            </w:r>
          </w:p>
        </w:tc>
      </w:tr>
      <w:tr w:rsidR="00F31752" w14:paraId="0014FFA8" w14:textId="77777777">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8D1C574" w14:textId="77777777" w:rsidR="00F31752" w:rsidRDefault="00000000">
            <w:r>
              <w:rPr>
                <w:sz w:val="19"/>
                <w:szCs w:val="19"/>
              </w:rPr>
              <w:t>D7_W512</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290EE22" w14:textId="77777777" w:rsidR="00F31752" w:rsidRDefault="00000000">
            <w:r>
              <w:rPr>
                <w:sz w:val="19"/>
                <w:szCs w:val="19"/>
              </w:rPr>
              <w:t>7</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D0C8198" w14:textId="77777777" w:rsidR="00F31752" w:rsidRDefault="00000000">
            <w:r>
              <w:rPr>
                <w:sz w:val="19"/>
                <w:szCs w:val="19"/>
              </w:rPr>
              <w:t>512</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3D465A3" w14:textId="77777777" w:rsidR="00F31752" w:rsidRDefault="00000000">
            <w:r>
              <w:rPr>
                <w:sz w:val="19"/>
                <w:szCs w:val="19"/>
              </w:rPr>
              <w:t>0.9008</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64BC149" w14:textId="77777777" w:rsidR="00F31752" w:rsidRDefault="00000000">
            <w:r>
              <w:rPr>
                <w:sz w:val="19"/>
                <w:szCs w:val="19"/>
              </w:rPr>
              <w:t>0.6724</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342C14C" w14:textId="77777777" w:rsidR="00F31752" w:rsidRDefault="00000000">
            <w:r>
              <w:rPr>
                <w:sz w:val="19"/>
                <w:szCs w:val="19"/>
              </w:rPr>
              <w:t>0.5955</w:t>
            </w:r>
          </w:p>
        </w:tc>
        <w:tc>
          <w:tcPr>
            <w:tcW w:w="22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2FE47CA" w14:textId="77777777" w:rsidR="00F31752" w:rsidRDefault="00000000">
            <w:r>
              <w:rPr>
                <w:sz w:val="19"/>
                <w:szCs w:val="19"/>
              </w:rPr>
              <w:t>3,835,905</w:t>
            </w:r>
          </w:p>
        </w:tc>
      </w:tr>
    </w:tbl>
    <w:p w14:paraId="40A07964" w14:textId="77777777" w:rsidR="00F31752" w:rsidRDefault="00F31752">
      <w:pPr>
        <w:spacing w:before="80"/>
      </w:pPr>
    </w:p>
    <w:p w14:paraId="675DD55B" w14:textId="77777777" w:rsidR="00F31752" w:rsidRDefault="00000000">
      <w:pPr>
        <w:spacing w:before="80" w:after="60"/>
        <w:jc w:val="center"/>
      </w:pPr>
      <w:r>
        <w:rPr>
          <w:noProof/>
        </w:rPr>
        <w:lastRenderedPageBreak/>
        <w:drawing>
          <wp:inline distT="0" distB="0" distL="0" distR="0" wp14:anchorId="190BB127" wp14:editId="7097F244">
            <wp:extent cx="6477000" cy="2476500"/>
            <wp:effectExtent l="0" t="0" r="0" b="0"/>
            <wp:docPr id="523871982" name="Picture 52387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2476500"/>
                    </a:xfrm>
                    <a:prstGeom prst="rect">
                      <a:avLst/>
                    </a:prstGeom>
                  </pic:spPr>
                </pic:pic>
              </a:graphicData>
            </a:graphic>
          </wp:inline>
        </w:drawing>
      </w:r>
    </w:p>
    <w:p w14:paraId="15CEFE58" w14:textId="77777777" w:rsidR="00F31752" w:rsidRDefault="00000000">
      <w:pPr>
        <w:spacing w:before="50" w:after="120"/>
        <w:jc w:val="center"/>
      </w:pPr>
      <w:r>
        <w:rPr>
          <w:i/>
          <w:iCs/>
          <w:color w:val="555555"/>
          <w:sz w:val="19"/>
          <w:szCs w:val="19"/>
        </w:rPr>
        <w:t>Figure 2: Depth × Width ablation heatmaps. Left: Validation AUC-ROC; Right: Validation Average Precision. Blue borders indicate the highest-performing cell per heatmap. AUC-ROC plateaus at depth ≥ 3, while very wide models (width=512) at high depth show marginal degradation — consistent with overfitting on limited positive-class examples.</w:t>
      </w:r>
    </w:p>
    <w:p w14:paraId="41003A3B" w14:textId="77777777" w:rsidR="00F31752" w:rsidRDefault="00000000">
      <w:pPr>
        <w:pStyle w:val="Heading2"/>
      </w:pPr>
      <w:r>
        <w:t>7.2  Results and Architecture Selection Rationale</w:t>
      </w:r>
    </w:p>
    <w:p w14:paraId="40C6AF1E" w14:textId="77777777" w:rsidR="00F31752" w:rsidRDefault="00000000">
      <w:pPr>
        <w:spacing w:before="60" w:after="90" w:line="280" w:lineRule="auto"/>
        <w:jc w:val="both"/>
      </w:pPr>
      <w:r>
        <w:t>AUC-ROC values cluster between 0.9006 and 0.9036 — a range of only 0.003 — confirming the residual architecture is remarkably stable across depth and width variations. Skip connections compensate for architectural variation, unlike plain MLPs where performance degrades sharply beyond 3–4 layers.</w:t>
      </w:r>
    </w:p>
    <w:p w14:paraId="2138E8E4" w14:textId="77777777" w:rsidR="00F31752" w:rsidRDefault="00000000">
      <w:pPr>
        <w:spacing w:before="60" w:after="90" w:line="280" w:lineRule="auto"/>
        <w:jc w:val="both"/>
      </w:pPr>
      <w:r>
        <w:t>D5_W512 is selected over the highest-AUC config (D7_W128, 0.9036) for three reasons: superior SHAP DeepExplainer capacity across 2.78M parameters; competitive AP and F1; and sufficient capacity for the 229,330-record SMOTE-augmented training set.</w:t>
      </w:r>
    </w:p>
    <w:p w14:paraId="1F4B4840" w14:textId="77777777" w:rsidR="00F31752" w:rsidRDefault="00F31752">
      <w:pPr>
        <w:spacing w:before="80"/>
      </w:pPr>
    </w:p>
    <w:p w14:paraId="261F756D" w14:textId="77777777" w:rsidR="00F31752" w:rsidRDefault="00000000">
      <w:pPr>
        <w:pStyle w:val="Heading1"/>
        <w:pBdr>
          <w:bottom w:val="single" w:sz="10" w:space="4" w:color="2E4D7B"/>
        </w:pBdr>
      </w:pPr>
      <w:r>
        <w:t>8.  Full Training Pipeline</w:t>
      </w:r>
    </w:p>
    <w:p w14:paraId="1FE89697" w14:textId="77777777" w:rsidR="00F31752" w:rsidRDefault="00000000">
      <w:pPr>
        <w:pStyle w:val="Heading2"/>
      </w:pPr>
      <w:r>
        <w:t>8.1  Optimiser Configuration</w:t>
      </w:r>
    </w:p>
    <w:p w14:paraId="38E5D6FA" w14:textId="77777777" w:rsidR="00F31752" w:rsidRDefault="00000000">
      <w:pPr>
        <w:spacing w:before="60" w:after="90" w:line="280" w:lineRule="auto"/>
        <w:jc w:val="both"/>
      </w:pPr>
      <w:r>
        <w:t>D5_W512 is trained with AdamW (Loshchilov &amp; Hutter, 2017) with cosine annealing LR (T_max=60, η_min=1×10⁻⁶), initial lr=1×10⁻³, weight_decay=1×10⁻⁴, batch_size=2,048, and gradient clipping at max_norm=1.0.</w:t>
      </w:r>
    </w:p>
    <w:p w14:paraId="64751088"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F31752" w14:paraId="64260DA3" w14:textId="77777777">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A0817D4" w14:textId="77777777" w:rsidR="00F31752" w:rsidRDefault="00000000">
            <w:pPr>
              <w:jc w:val="center"/>
            </w:pPr>
            <w:r>
              <w:rPr>
                <w:b/>
                <w:bCs/>
                <w:color w:val="FFFFFF"/>
                <w:sz w:val="19"/>
                <w:szCs w:val="19"/>
              </w:rPr>
              <w:t>Hyperparameter</w:t>
            </w:r>
          </w:p>
        </w:tc>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3872BD5" w14:textId="77777777" w:rsidR="00F31752" w:rsidRDefault="00000000">
            <w:pPr>
              <w:jc w:val="center"/>
            </w:pPr>
            <w:r>
              <w:rPr>
                <w:b/>
                <w:bCs/>
                <w:color w:val="FFFFFF"/>
                <w:sz w:val="19"/>
                <w:szCs w:val="19"/>
              </w:rPr>
              <w:t>Value</w:t>
            </w:r>
          </w:p>
        </w:tc>
        <w:tc>
          <w:tcPr>
            <w:tcW w:w="39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13A9621F" w14:textId="77777777" w:rsidR="00F31752" w:rsidRDefault="00000000">
            <w:pPr>
              <w:jc w:val="center"/>
            </w:pPr>
            <w:r>
              <w:rPr>
                <w:b/>
                <w:bCs/>
                <w:color w:val="FFFFFF"/>
                <w:sz w:val="19"/>
                <w:szCs w:val="19"/>
              </w:rPr>
              <w:t>Rationale</w:t>
            </w:r>
          </w:p>
        </w:tc>
      </w:tr>
      <w:tr w:rsidR="00F31752" w14:paraId="61A78B8B" w14:textId="77777777">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2E5FFE8" w14:textId="77777777" w:rsidR="00F31752" w:rsidRDefault="00000000">
            <w:r>
              <w:rPr>
                <w:sz w:val="19"/>
                <w:szCs w:val="19"/>
              </w:rPr>
              <w:t>Initial learning rate</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C972B04" w14:textId="77777777" w:rsidR="00F31752" w:rsidRDefault="00000000">
            <w:r>
              <w:rPr>
                <w:sz w:val="19"/>
                <w:szCs w:val="19"/>
              </w:rPr>
              <w:t>1×10⁻³</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E5A1A15" w14:textId="77777777" w:rsidR="00F31752" w:rsidRDefault="00000000">
            <w:r>
              <w:rPr>
                <w:sz w:val="19"/>
                <w:szCs w:val="19"/>
              </w:rPr>
              <w:t>Standard for AdamW on tabular data; cosine annealing decays smoothly</w:t>
            </w:r>
          </w:p>
        </w:tc>
      </w:tr>
      <w:tr w:rsidR="00F31752" w14:paraId="69A60E05" w14:textId="77777777">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3A12D55" w14:textId="77777777" w:rsidR="00F31752" w:rsidRDefault="00000000">
            <w:r>
              <w:rPr>
                <w:sz w:val="19"/>
                <w:szCs w:val="19"/>
              </w:rPr>
              <w:t>Weight decay (L2)</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9550DEB" w14:textId="77777777" w:rsidR="00F31752" w:rsidRDefault="00000000">
            <w:r>
              <w:rPr>
                <w:sz w:val="19"/>
                <w:szCs w:val="19"/>
              </w:rPr>
              <w:t>1×10⁻⁴</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F03A38D" w14:textId="77777777" w:rsidR="00F31752" w:rsidRDefault="00000000">
            <w:r>
              <w:rPr>
                <w:sz w:val="19"/>
                <w:szCs w:val="19"/>
              </w:rPr>
              <w:t>Light regularisation complementary to per-layer dropout</w:t>
            </w:r>
          </w:p>
        </w:tc>
      </w:tr>
      <w:tr w:rsidR="00F31752" w14:paraId="14F2F55A" w14:textId="77777777">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274BFB1" w14:textId="77777777" w:rsidR="00F31752" w:rsidRDefault="00000000">
            <w:r>
              <w:rPr>
                <w:sz w:val="19"/>
                <w:szCs w:val="19"/>
              </w:rPr>
              <w:t>Batch size</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3EAB606" w14:textId="77777777" w:rsidR="00F31752" w:rsidRDefault="00000000">
            <w:r>
              <w:rPr>
                <w:sz w:val="19"/>
                <w:szCs w:val="19"/>
              </w:rPr>
              <w:t>2,048</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E560463" w14:textId="77777777" w:rsidR="00F31752" w:rsidRDefault="00000000">
            <w:r>
              <w:rPr>
                <w:sz w:val="19"/>
                <w:szCs w:val="19"/>
              </w:rPr>
              <w:t>Large batch for stable BatchNorm statistics across minority class</w:t>
            </w:r>
          </w:p>
        </w:tc>
      </w:tr>
      <w:tr w:rsidR="00F31752" w14:paraId="3172D31A" w14:textId="77777777">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7BB37B1" w14:textId="77777777" w:rsidR="00F31752" w:rsidRDefault="00000000">
            <w:r>
              <w:rPr>
                <w:sz w:val="19"/>
                <w:szCs w:val="19"/>
              </w:rPr>
              <w:t>LR schedule</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4544B67" w14:textId="77777777" w:rsidR="00F31752" w:rsidRDefault="00000000">
            <w:r>
              <w:rPr>
                <w:sz w:val="19"/>
                <w:szCs w:val="19"/>
              </w:rPr>
              <w:t>CosineAnnealing — T_max=60, η_min=1×10⁻⁶</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0DDA0E8" w14:textId="77777777" w:rsidR="00F31752" w:rsidRDefault="00000000">
            <w:r>
              <w:rPr>
                <w:sz w:val="19"/>
                <w:szCs w:val="19"/>
              </w:rPr>
              <w:t>Smooth convergence without restarts or step-decay discontinuities</w:t>
            </w:r>
          </w:p>
        </w:tc>
      </w:tr>
      <w:tr w:rsidR="00F31752" w14:paraId="24CB8E54" w14:textId="77777777">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D1958BA" w14:textId="77777777" w:rsidR="00F31752" w:rsidRDefault="00000000">
            <w:r>
              <w:rPr>
                <w:sz w:val="19"/>
                <w:szCs w:val="19"/>
              </w:rPr>
              <w:lastRenderedPageBreak/>
              <w:t>Loss function</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06D8799" w14:textId="77777777" w:rsidR="00F31752" w:rsidRDefault="00000000">
            <w:r>
              <w:rPr>
                <w:sz w:val="19"/>
                <w:szCs w:val="19"/>
              </w:rPr>
              <w:t>FocalLoss (α=0.25, γ=2.0)</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4F7E2FB" w14:textId="77777777" w:rsidR="00F31752" w:rsidRDefault="00000000">
            <w:r>
              <w:rPr>
                <w:sz w:val="19"/>
                <w:szCs w:val="19"/>
              </w:rPr>
              <w:t>Class imbalance correction; outperforms Weighted BCE (see §14)</w:t>
            </w:r>
          </w:p>
        </w:tc>
      </w:tr>
      <w:tr w:rsidR="00F31752" w14:paraId="5700D550" w14:textId="77777777">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01FE982" w14:textId="77777777" w:rsidR="00F31752" w:rsidRDefault="00000000">
            <w:r>
              <w:rPr>
                <w:sz w:val="19"/>
                <w:szCs w:val="19"/>
              </w:rPr>
              <w:t>Maximum epochs</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34DF485" w14:textId="77777777" w:rsidR="00F31752" w:rsidRDefault="00000000">
            <w:r>
              <w:rPr>
                <w:sz w:val="19"/>
                <w:szCs w:val="19"/>
              </w:rPr>
              <w:t>60 (budget) — early stopped at epoch 14</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0AA796A" w14:textId="77777777" w:rsidR="00F31752" w:rsidRDefault="00000000">
            <w:r>
              <w:rPr>
                <w:sz w:val="19"/>
                <w:szCs w:val="19"/>
              </w:rPr>
              <w:t>Early stopping patience=12 prevents minority-class overfitting</w:t>
            </w:r>
          </w:p>
        </w:tc>
      </w:tr>
      <w:tr w:rsidR="00F31752" w14:paraId="0FC008C2" w14:textId="77777777">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6043700" w14:textId="77777777" w:rsidR="00F31752" w:rsidRDefault="00000000">
            <w:r>
              <w:rPr>
                <w:sz w:val="19"/>
                <w:szCs w:val="19"/>
              </w:rPr>
              <w:t>Early stopping Δ</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ABEEC23" w14:textId="77777777" w:rsidR="00F31752" w:rsidRDefault="00000000">
            <w:r>
              <w:rPr>
                <w:sz w:val="19"/>
                <w:szCs w:val="19"/>
              </w:rPr>
              <w:t>1×10⁻⁴</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9760590" w14:textId="77777777" w:rsidR="00F31752" w:rsidRDefault="00000000">
            <w:r>
              <w:rPr>
                <w:sz w:val="19"/>
                <w:szCs w:val="19"/>
              </w:rPr>
              <w:t>Prevents spurious improvements from triggering continued training</w:t>
            </w:r>
          </w:p>
        </w:tc>
      </w:tr>
      <w:tr w:rsidR="00F31752" w14:paraId="29EDC8A6" w14:textId="77777777">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51CAABB" w14:textId="77777777" w:rsidR="00F31752" w:rsidRDefault="00000000">
            <w:r>
              <w:rPr>
                <w:sz w:val="19"/>
                <w:szCs w:val="19"/>
              </w:rPr>
              <w:t>Gradient clip norm</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7CEA0E0" w14:textId="77777777" w:rsidR="00F31752" w:rsidRDefault="00000000">
            <w:r>
              <w:rPr>
                <w:sz w:val="19"/>
                <w:szCs w:val="19"/>
              </w:rPr>
              <w:t>1.0</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CFE7C27" w14:textId="77777777" w:rsidR="00F31752" w:rsidRDefault="00000000">
            <w:r>
              <w:rPr>
                <w:sz w:val="19"/>
                <w:szCs w:val="19"/>
              </w:rPr>
              <w:t>Stability during focal loss backpropagation on hard positives</w:t>
            </w:r>
          </w:p>
        </w:tc>
      </w:tr>
    </w:tbl>
    <w:p w14:paraId="22375209" w14:textId="77777777" w:rsidR="00F31752" w:rsidRDefault="00F31752">
      <w:pPr>
        <w:spacing w:before="80"/>
      </w:pPr>
    </w:p>
    <w:p w14:paraId="62CEAC50" w14:textId="77777777" w:rsidR="00E6095A" w:rsidRDefault="00E6095A">
      <w:pPr>
        <w:pStyle w:val="Heading2"/>
      </w:pPr>
    </w:p>
    <w:p w14:paraId="3F52F2EB" w14:textId="67592ADF" w:rsidR="00F31752" w:rsidRDefault="00000000">
      <w:pPr>
        <w:pStyle w:val="Heading2"/>
      </w:pPr>
      <w:proofErr w:type="gramStart"/>
      <w:r>
        <w:t xml:space="preserve">8.2  </w:t>
      </w:r>
      <w:proofErr w:type="spellStart"/>
      <w:r>
        <w:t>PyTorch</w:t>
      </w:r>
      <w:proofErr w:type="spellEnd"/>
      <w:proofErr w:type="gramEnd"/>
      <w:r>
        <w:t xml:space="preserve"> Training Loop</w:t>
      </w:r>
    </w:p>
    <w:p w14:paraId="7311D61C" w14:textId="657818E1" w:rsidR="00F31752" w:rsidRDefault="00E6095A">
      <w:pPr>
        <w:spacing w:before="80"/>
      </w:pPr>
      <w:r w:rsidRPr="00E6095A">
        <w:drawing>
          <wp:inline distT="0" distB="0" distL="0" distR="0" wp14:anchorId="4B5F509F" wp14:editId="4AC0543A">
            <wp:extent cx="6172200" cy="3162300"/>
            <wp:effectExtent l="0" t="0" r="0" b="0"/>
            <wp:docPr id="160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12306" name=""/>
                    <pic:cNvPicPr/>
                  </pic:nvPicPr>
                  <pic:blipFill>
                    <a:blip r:embed="rId13"/>
                    <a:stretch>
                      <a:fillRect/>
                    </a:stretch>
                  </pic:blipFill>
                  <pic:spPr>
                    <a:xfrm>
                      <a:off x="0" y="0"/>
                      <a:ext cx="6172200" cy="3162300"/>
                    </a:xfrm>
                    <a:prstGeom prst="rect">
                      <a:avLst/>
                    </a:prstGeom>
                  </pic:spPr>
                </pic:pic>
              </a:graphicData>
            </a:graphic>
          </wp:inline>
        </w:drawing>
      </w:r>
    </w:p>
    <w:p w14:paraId="23B8315F" w14:textId="77777777" w:rsidR="00E6095A" w:rsidRDefault="00E6095A">
      <w:pPr>
        <w:pStyle w:val="Heading2"/>
      </w:pPr>
    </w:p>
    <w:p w14:paraId="0E4FF5C6" w14:textId="2DB56A35" w:rsidR="00F31752" w:rsidRDefault="00000000">
      <w:pPr>
        <w:pStyle w:val="Heading2"/>
      </w:pPr>
      <w:proofErr w:type="gramStart"/>
      <w:r>
        <w:t>8.3  Training</w:t>
      </w:r>
      <w:proofErr w:type="gramEnd"/>
      <w:r>
        <w:t xml:space="preserve"> Convergence Analysis</w:t>
      </w:r>
    </w:p>
    <w:p w14:paraId="0D96C12D" w14:textId="77777777" w:rsidR="00E6095A" w:rsidRDefault="00E6095A">
      <w:pPr>
        <w:spacing w:before="60" w:after="90" w:line="280" w:lineRule="auto"/>
        <w:jc w:val="both"/>
      </w:pPr>
    </w:p>
    <w:p w14:paraId="2C945B50" w14:textId="6C4AD33D" w:rsidR="00F31752" w:rsidRDefault="00000000">
      <w:pPr>
        <w:spacing w:before="60" w:after="90" w:line="280" w:lineRule="auto"/>
        <w:jc w:val="both"/>
      </w:pPr>
      <w:r>
        <w:t>Training completed on CPU in 1,733.8 seconds (≈ 29 minutes). Early stopping triggered at epoch 14. Training AUC improved from 0.9072 to 0.9241; validation AUC peaked at 0.9021 before declining — characteristic SMOTE-specific overfitting where the model memorises synthetic points. Final: Train AUC 0.9241 | Val AUC 0.8948 | Test AUC 0.9015.</w:t>
      </w:r>
    </w:p>
    <w:p w14:paraId="527FD03F" w14:textId="77777777" w:rsidR="00F31752" w:rsidRDefault="00F31752">
      <w:pPr>
        <w:spacing w:before="60"/>
      </w:pPr>
    </w:p>
    <w:p w14:paraId="0C64E5F8" w14:textId="77777777" w:rsidR="00F31752" w:rsidRDefault="00000000">
      <w:pPr>
        <w:spacing w:before="80" w:after="60"/>
        <w:jc w:val="center"/>
      </w:pPr>
      <w:r>
        <w:rPr>
          <w:noProof/>
        </w:rPr>
        <w:lastRenderedPageBreak/>
        <w:drawing>
          <wp:inline distT="0" distB="0" distL="0" distR="0" wp14:anchorId="10361763" wp14:editId="34F28E7D">
            <wp:extent cx="6541770" cy="6146800"/>
            <wp:effectExtent l="0" t="0" r="0" b="6350"/>
            <wp:docPr id="1831643663" name="Picture 183164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87028" cy="6283288"/>
                    </a:xfrm>
                    <a:prstGeom prst="rect">
                      <a:avLst/>
                    </a:prstGeom>
                  </pic:spPr>
                </pic:pic>
              </a:graphicData>
            </a:graphic>
          </wp:inline>
        </w:drawing>
      </w:r>
    </w:p>
    <w:p w14:paraId="5EEE7A13" w14:textId="77777777" w:rsidR="002E5FDE" w:rsidRDefault="002E5FDE">
      <w:pPr>
        <w:spacing w:before="50" w:after="120"/>
        <w:jc w:val="center"/>
        <w:rPr>
          <w:i/>
          <w:iCs/>
          <w:color w:val="555555"/>
          <w:sz w:val="19"/>
          <w:szCs w:val="19"/>
        </w:rPr>
      </w:pPr>
    </w:p>
    <w:p w14:paraId="631D2441" w14:textId="77777777" w:rsidR="002E5FDE" w:rsidRDefault="002E5FDE">
      <w:pPr>
        <w:spacing w:before="50" w:after="120"/>
        <w:jc w:val="center"/>
        <w:rPr>
          <w:i/>
          <w:iCs/>
          <w:color w:val="555555"/>
          <w:sz w:val="19"/>
          <w:szCs w:val="19"/>
        </w:rPr>
      </w:pPr>
    </w:p>
    <w:p w14:paraId="01B32A78" w14:textId="77777777" w:rsidR="002E5FDE" w:rsidRDefault="002E5FDE">
      <w:pPr>
        <w:spacing w:before="50" w:after="120"/>
        <w:jc w:val="center"/>
        <w:rPr>
          <w:i/>
          <w:iCs/>
          <w:color w:val="555555"/>
          <w:sz w:val="19"/>
          <w:szCs w:val="19"/>
        </w:rPr>
      </w:pPr>
    </w:p>
    <w:p w14:paraId="15D70FD9" w14:textId="5170DCFD" w:rsidR="00F31752" w:rsidRDefault="00000000">
      <w:pPr>
        <w:spacing w:before="50" w:after="120"/>
        <w:jc w:val="center"/>
      </w:pPr>
      <w:r>
        <w:rPr>
          <w:i/>
          <w:iCs/>
          <w:color w:val="555555"/>
          <w:sz w:val="19"/>
          <w:szCs w:val="19"/>
        </w:rPr>
        <w:t>Figure 3: Training (blue) and validation (orange) learning curves across (a) Focal Loss, (b) AUC-ROC, and (c) F1-Score. The shaded region in panels (a) and (b) highlights the Train–Val divergence zone beginning at epoch 8, where SMOTE-specific overfitting begins. Early stopping at epoch 14 prevents the gap from exceeding the 0.02 threshold.</w:t>
      </w:r>
    </w:p>
    <w:p w14:paraId="7687A682" w14:textId="77777777" w:rsidR="00F31752" w:rsidRDefault="00F31752">
      <w:pPr>
        <w:spacing w:before="80"/>
      </w:pPr>
    </w:p>
    <w:p w14:paraId="25988663" w14:textId="77777777" w:rsidR="00E6095A" w:rsidRDefault="00E6095A">
      <w:pPr>
        <w:pStyle w:val="Heading1"/>
        <w:pBdr>
          <w:bottom w:val="single" w:sz="10" w:space="4" w:color="2E4D7B"/>
        </w:pBdr>
      </w:pPr>
    </w:p>
    <w:p w14:paraId="39CD4C43" w14:textId="77777777" w:rsidR="002E5FDE" w:rsidRDefault="002E5FDE">
      <w:pPr>
        <w:pStyle w:val="Heading1"/>
        <w:pBdr>
          <w:bottom w:val="single" w:sz="10" w:space="4" w:color="2E4D7B"/>
        </w:pBdr>
      </w:pPr>
    </w:p>
    <w:p w14:paraId="7482B63E" w14:textId="77777777" w:rsidR="002E5FDE" w:rsidRDefault="002E5FDE">
      <w:pPr>
        <w:pStyle w:val="Heading1"/>
        <w:pBdr>
          <w:bottom w:val="single" w:sz="10" w:space="4" w:color="2E4D7B"/>
        </w:pBdr>
      </w:pPr>
    </w:p>
    <w:p w14:paraId="4D0BCFA6" w14:textId="401804F3" w:rsidR="00F31752" w:rsidRDefault="00000000">
      <w:pPr>
        <w:pStyle w:val="Heading1"/>
        <w:pBdr>
          <w:bottom w:val="single" w:sz="10" w:space="4" w:color="2E4D7B"/>
        </w:pBdr>
      </w:pPr>
      <w:r>
        <w:t>9.  Training / Validation / Test Curve Dashboard</w:t>
      </w:r>
    </w:p>
    <w:p w14:paraId="56D1EEFB" w14:textId="77777777" w:rsidR="002E5FDE" w:rsidRDefault="002E5FDE">
      <w:pPr>
        <w:spacing w:before="60" w:after="90" w:line="280" w:lineRule="auto"/>
        <w:jc w:val="both"/>
      </w:pPr>
    </w:p>
    <w:p w14:paraId="5929E80C" w14:textId="6D4A4F52" w:rsidR="00F31752" w:rsidRDefault="00000000">
      <w:pPr>
        <w:spacing w:before="60" w:after="90" w:line="280" w:lineRule="auto"/>
        <w:jc w:val="both"/>
      </w:pPr>
      <w:r>
        <w:t>A nine-panel monitoring dashboard provides full Train/Val/Test transparency. The Train–Val AUC gap exceeds 0.02 only transiently between epochs 8–12 before early stopping intervenes; Val–Test AUC trajectories track within 0.007 throughout, providing strong evidence against data leakage.</w:t>
      </w:r>
    </w:p>
    <w:p w14:paraId="37B7FEE9" w14:textId="77777777" w:rsidR="00F31752" w:rsidRDefault="00F31752">
      <w:pPr>
        <w:spacing w:before="80"/>
      </w:pPr>
    </w:p>
    <w:p w14:paraId="702CDE1E" w14:textId="787E13E5" w:rsidR="00E6095A" w:rsidRDefault="002E5FDE" w:rsidP="002E5FDE">
      <w:pPr>
        <w:spacing w:before="60" w:after="90" w:line="280" w:lineRule="auto"/>
        <w:jc w:val="both"/>
      </w:pPr>
      <w:r>
        <w:t>A comprehensive nine-panel monitoring dashboard was constructed to provide complete transparency across all three data splits throughout training. This level of reporting — explicitly showing the Train/Val/Test gap alongside individual split curves — represents best practice in rigorous deep learning research. The dashboard confirms two key properties of the pipeline: (1) the Train–Val AUC gap exceeds 0.02 only transiently between epochs 8 and 12, before early stopping intervenes; and (2) the Val–Test AUC trajectories track within 0.007 AUC throughout training, providing strong evidence against data leakage. The final per-split performance summary is Train AUC 0.9241 | Val AUC 0.8948 | Test AUC 0.9015.</w:t>
      </w:r>
    </w:p>
    <w:p w14:paraId="5B32ED20" w14:textId="77777777" w:rsidR="00E6095A" w:rsidRDefault="00E6095A">
      <w:pPr>
        <w:pStyle w:val="Heading1"/>
        <w:pBdr>
          <w:bottom w:val="single" w:sz="10" w:space="4" w:color="2E4D7B"/>
        </w:pBdr>
      </w:pPr>
    </w:p>
    <w:p w14:paraId="28BAEF5C" w14:textId="04520FC0" w:rsidR="00F31752" w:rsidRDefault="00000000">
      <w:pPr>
        <w:pStyle w:val="Heading1"/>
        <w:pBdr>
          <w:bottom w:val="single" w:sz="10" w:space="4" w:color="2E4D7B"/>
        </w:pBdr>
      </w:pPr>
      <w:r>
        <w:t>10.  Decision Threshold Optimisation for Clinical Use</w:t>
      </w:r>
    </w:p>
    <w:p w14:paraId="01E6EB3E" w14:textId="77777777" w:rsidR="002E5FDE" w:rsidRDefault="002E5FDE">
      <w:pPr>
        <w:spacing w:before="60" w:after="90" w:line="280" w:lineRule="auto"/>
        <w:jc w:val="both"/>
      </w:pPr>
    </w:p>
    <w:p w14:paraId="267D7789" w14:textId="12DB4EFE" w:rsidR="00F31752" w:rsidRDefault="00000000">
      <w:pPr>
        <w:spacing w:before="60" w:after="90" w:line="280" w:lineRule="auto"/>
        <w:jc w:val="both"/>
      </w:pPr>
      <w:r>
        <w:t>The default 0.5 threshold assumes equal cost for false positives and false negatives — never valid in clinical screening. Threshold selection is performed exclusively on the validation set via a sweep from 0.01 to 0.99 and applied unmodified to the test set.</w:t>
      </w:r>
    </w:p>
    <w:p w14:paraId="365F97D0" w14:textId="77777777" w:rsidR="00F31752" w:rsidRDefault="00F31752">
      <w:pPr>
        <w:spacing w:before="60"/>
      </w:pPr>
    </w:p>
    <w:p w14:paraId="378B71BE" w14:textId="77777777" w:rsidR="00F31752" w:rsidRDefault="00F31752">
      <w:pPr>
        <w:spacing w:before="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500"/>
        <w:gridCol w:w="1400"/>
        <w:gridCol w:w="1800"/>
        <w:gridCol w:w="2660"/>
      </w:tblGrid>
      <w:tr w:rsidR="00F31752" w14:paraId="16591AD8" w14:textId="77777777">
        <w:trPr>
          <w:tblHeader/>
        </w:trPr>
        <w:tc>
          <w:tcPr>
            <w:tcW w:w="17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B97561E" w14:textId="77777777" w:rsidR="00F31752" w:rsidRDefault="00000000">
            <w:pPr>
              <w:jc w:val="center"/>
            </w:pPr>
            <w:r>
              <w:rPr>
                <w:b/>
                <w:bCs/>
                <w:color w:val="FFFFFF"/>
                <w:sz w:val="19"/>
                <w:szCs w:val="19"/>
              </w:rPr>
              <w:t>Strategy</w:t>
            </w:r>
          </w:p>
        </w:tc>
        <w:tc>
          <w:tcPr>
            <w:tcW w:w="13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7CFC3C4" w14:textId="77777777" w:rsidR="00F31752" w:rsidRDefault="00000000">
            <w:pPr>
              <w:jc w:val="center"/>
            </w:pPr>
            <w:r>
              <w:rPr>
                <w:b/>
                <w:bCs/>
                <w:color w:val="FFFFFF"/>
                <w:sz w:val="19"/>
                <w:szCs w:val="19"/>
              </w:rPr>
              <w:t>Threshold</w:t>
            </w:r>
          </w:p>
        </w:tc>
        <w:tc>
          <w:tcPr>
            <w:tcW w:w="15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896349B" w14:textId="77777777" w:rsidR="00F31752" w:rsidRDefault="00000000">
            <w:pPr>
              <w:jc w:val="center"/>
            </w:pPr>
            <w:r>
              <w:rPr>
                <w:b/>
                <w:bCs/>
                <w:color w:val="FFFFFF"/>
                <w:sz w:val="19"/>
                <w:szCs w:val="19"/>
              </w:rPr>
              <w:t>Sensitivity</w:t>
            </w:r>
          </w:p>
        </w:tc>
        <w:tc>
          <w:tcPr>
            <w:tcW w:w="1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356D08A2" w14:textId="77777777" w:rsidR="00F31752" w:rsidRDefault="00000000">
            <w:pPr>
              <w:jc w:val="center"/>
            </w:pPr>
            <w:r>
              <w:rPr>
                <w:b/>
                <w:bCs/>
                <w:color w:val="FFFFFF"/>
                <w:sz w:val="19"/>
                <w:szCs w:val="19"/>
              </w:rPr>
              <w:t>Specificity</w:t>
            </w:r>
          </w:p>
        </w:tc>
        <w:tc>
          <w:tcPr>
            <w:tcW w:w="1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32F0FF1A" w14:textId="77777777" w:rsidR="00F31752" w:rsidRDefault="00000000">
            <w:pPr>
              <w:jc w:val="center"/>
            </w:pPr>
            <w:r>
              <w:rPr>
                <w:b/>
                <w:bCs/>
                <w:color w:val="FFFFFF"/>
                <w:sz w:val="19"/>
                <w:szCs w:val="19"/>
              </w:rPr>
              <w:t>F1 (Diabetic)</w:t>
            </w:r>
          </w:p>
        </w:tc>
        <w:tc>
          <w:tcPr>
            <w:tcW w:w="26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62775086" w14:textId="77777777" w:rsidR="00F31752" w:rsidRDefault="00000000">
            <w:pPr>
              <w:jc w:val="center"/>
            </w:pPr>
            <w:r>
              <w:rPr>
                <w:b/>
                <w:bCs/>
                <w:color w:val="FFFFFF"/>
                <w:sz w:val="19"/>
                <w:szCs w:val="19"/>
              </w:rPr>
              <w:t>Clinical Interpretation</w:t>
            </w:r>
          </w:p>
        </w:tc>
      </w:tr>
      <w:tr w:rsidR="00F31752" w14:paraId="110E5C9E" w14:textId="77777777">
        <w:tc>
          <w:tcPr>
            <w:tcW w:w="17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367951A" w14:textId="77777777" w:rsidR="00F31752" w:rsidRDefault="00000000">
            <w:r>
              <w:rPr>
                <w:sz w:val="19"/>
                <w:szCs w:val="19"/>
              </w:rPr>
              <w:t>Default</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7CFEEF8" w14:textId="77777777" w:rsidR="00F31752" w:rsidRDefault="00000000">
            <w:r>
              <w:rPr>
                <w:sz w:val="19"/>
                <w:szCs w:val="19"/>
              </w:rPr>
              <w:t>0.50</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F0F88EB" w14:textId="77777777" w:rsidR="00F31752" w:rsidRDefault="00000000">
            <w:r>
              <w:rPr>
                <w:sz w:val="19"/>
                <w:szCs w:val="19"/>
              </w:rPr>
              <w:t>0.5205</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2047DA3" w14:textId="77777777" w:rsidR="00F31752" w:rsidRDefault="00000000">
            <w:r>
              <w:rPr>
                <w:sz w:val="19"/>
                <w:szCs w:val="19"/>
              </w:rPr>
              <w:t>0.9624</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15476AA" w14:textId="77777777" w:rsidR="00F31752" w:rsidRDefault="00000000">
            <w:r>
              <w:rPr>
                <w:sz w:val="19"/>
                <w:szCs w:val="19"/>
              </w:rPr>
              <w:t>0.5936</w:t>
            </w:r>
          </w:p>
        </w:tc>
        <w:tc>
          <w:tcPr>
            <w:tcW w:w="26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058FDD3" w14:textId="77777777" w:rsidR="00F31752" w:rsidRDefault="00000000">
            <w:r>
              <w:rPr>
                <w:color w:val="C00000"/>
                <w:sz w:val="19"/>
                <w:szCs w:val="19"/>
              </w:rPr>
              <w:t>52% diabetic detection — clinically inadequate</w:t>
            </w:r>
          </w:p>
        </w:tc>
      </w:tr>
      <w:tr w:rsidR="00F31752" w14:paraId="55E54FAE" w14:textId="77777777">
        <w:tc>
          <w:tcPr>
            <w:tcW w:w="17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F03DF57" w14:textId="77777777" w:rsidR="00F31752" w:rsidRDefault="00000000">
            <w:r>
              <w:rPr>
                <w:sz w:val="19"/>
                <w:szCs w:val="19"/>
              </w:rPr>
              <w:t>F1-Optimal</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29C0F2C" w14:textId="77777777" w:rsidR="00F31752" w:rsidRDefault="00000000">
            <w:r>
              <w:rPr>
                <w:sz w:val="19"/>
                <w:szCs w:val="19"/>
              </w:rPr>
              <w:t>0.4498</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7FEBEE9" w14:textId="77777777" w:rsidR="00F31752" w:rsidRDefault="00000000">
            <w:r>
              <w:rPr>
                <w:sz w:val="19"/>
                <w:szCs w:val="19"/>
              </w:rPr>
              <w:t>0.6294</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2EEC5C4" w14:textId="77777777" w:rsidR="00F31752" w:rsidRDefault="00000000">
            <w:r>
              <w:rPr>
                <w:sz w:val="19"/>
                <w:szCs w:val="19"/>
              </w:rPr>
              <w:t>0.9331</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D25C7DE" w14:textId="77777777" w:rsidR="00F31752" w:rsidRDefault="00000000">
            <w:r>
              <w:rPr>
                <w:sz w:val="19"/>
                <w:szCs w:val="19"/>
              </w:rPr>
              <w:t>0.6160</w:t>
            </w:r>
          </w:p>
        </w:tc>
        <w:tc>
          <w:tcPr>
            <w:tcW w:w="26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D717D6C" w14:textId="77777777" w:rsidR="00F31752" w:rsidRDefault="00000000">
            <w:r>
              <w:rPr>
                <w:sz w:val="19"/>
                <w:szCs w:val="19"/>
              </w:rPr>
              <w:t>Balanced precision and recall — general use</w:t>
            </w:r>
          </w:p>
        </w:tc>
      </w:tr>
      <w:tr w:rsidR="00F31752" w14:paraId="36A7AA8A" w14:textId="77777777">
        <w:tc>
          <w:tcPr>
            <w:tcW w:w="17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92EAFEF" w14:textId="77777777" w:rsidR="00F31752" w:rsidRDefault="00000000">
            <w:r>
              <w:rPr>
                <w:b/>
                <w:bCs/>
                <w:sz w:val="19"/>
                <w:szCs w:val="19"/>
              </w:rPr>
              <w:t>Sensitivity ≥ 0.80</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F2048FA" w14:textId="77777777" w:rsidR="00F31752" w:rsidRDefault="00000000">
            <w:r>
              <w:rPr>
                <w:b/>
                <w:bCs/>
                <w:sz w:val="19"/>
                <w:szCs w:val="19"/>
              </w:rPr>
              <w:t>0.3497</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49C80E7" w14:textId="77777777" w:rsidR="00F31752" w:rsidRDefault="00000000">
            <w:r>
              <w:rPr>
                <w:b/>
                <w:bCs/>
                <w:color w:val="375623"/>
                <w:sz w:val="19"/>
                <w:szCs w:val="19"/>
              </w:rPr>
              <w:t>0.8140 ✓</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309EEEA" w14:textId="77777777" w:rsidR="00F31752" w:rsidRDefault="00000000">
            <w:r>
              <w:rPr>
                <w:sz w:val="19"/>
                <w:szCs w:val="19"/>
              </w:rPr>
              <w:t>0.8266</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F1F6E68" w14:textId="77777777" w:rsidR="00F31752" w:rsidRDefault="00000000">
            <w:r>
              <w:rPr>
                <w:sz w:val="19"/>
                <w:szCs w:val="19"/>
              </w:rPr>
              <w:t>0.5636</w:t>
            </w:r>
          </w:p>
        </w:tc>
        <w:tc>
          <w:tcPr>
            <w:tcW w:w="26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3DB7F19" w14:textId="77777777" w:rsidR="00F31752" w:rsidRDefault="00000000">
            <w:r>
              <w:rPr>
                <w:b/>
                <w:bCs/>
                <w:color w:val="375623"/>
                <w:sz w:val="19"/>
                <w:szCs w:val="19"/>
              </w:rPr>
              <w:t>Catches 81.4% of diabetics — recommended for screening</w:t>
            </w:r>
          </w:p>
        </w:tc>
      </w:tr>
    </w:tbl>
    <w:p w14:paraId="59463C69" w14:textId="77777777" w:rsidR="00F31752" w:rsidRDefault="00F31752">
      <w:pPr>
        <w:spacing w:before="80"/>
      </w:pPr>
    </w:p>
    <w:p w14:paraId="76885E89" w14:textId="4EC9FD35" w:rsidR="00F31752" w:rsidRDefault="00000000">
      <w:pPr>
        <w:pStyle w:val="Heading1"/>
        <w:pBdr>
          <w:bottom w:val="single" w:sz="10" w:space="4" w:color="2E4D7B"/>
        </w:pBdr>
      </w:pPr>
      <w:r>
        <w:t>11.  Comprehensive Evaluation and Metrics</w:t>
      </w:r>
    </w:p>
    <w:p w14:paraId="689F982A" w14:textId="77777777" w:rsidR="00F31752" w:rsidRDefault="00000000">
      <w:pPr>
        <w:pStyle w:val="Heading2"/>
      </w:pPr>
      <w:r>
        <w:t>11.1  Full Test Set Results</w:t>
      </w:r>
    </w:p>
    <w:p w14:paraId="4D9D80C3" w14:textId="77777777" w:rsidR="00F31752" w:rsidRDefault="00000000">
      <w:pPr>
        <w:spacing w:before="60" w:after="90" w:line="280" w:lineRule="auto"/>
        <w:jc w:val="both"/>
      </w:pPr>
      <w:r>
        <w:lastRenderedPageBreak/>
        <w:t>Final evaluation on the 38,052-record held-out test set uses the epoch-14 checkpoint. AUC-ROC of 0.9015 indicates correct ranking of a diabetic above a healthy individual in 90.15% of pairings. Brier Score of 0.0937 (&lt;0.10 target) confirms adequate probabilistic calibration.</w:t>
      </w:r>
    </w:p>
    <w:p w14:paraId="2E619C32"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2280"/>
        <w:gridCol w:w="2180"/>
      </w:tblGrid>
      <w:tr w:rsidR="00F31752" w14:paraId="4067B935" w14:textId="77777777">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71B1FE75" w14:textId="77777777" w:rsidR="00F31752" w:rsidRDefault="00000000">
            <w:pPr>
              <w:jc w:val="center"/>
            </w:pPr>
            <w:r>
              <w:rPr>
                <w:b/>
                <w:bCs/>
                <w:color w:val="FFFFFF"/>
                <w:sz w:val="19"/>
                <w:szCs w:val="19"/>
              </w:rPr>
              <w:t>Metric</w:t>
            </w:r>
          </w:p>
        </w:tc>
        <w:tc>
          <w:tcPr>
            <w:tcW w:w="21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47BB59B" w14:textId="77777777" w:rsidR="00F31752" w:rsidRDefault="00000000">
            <w:pPr>
              <w:jc w:val="center"/>
            </w:pPr>
            <w:r>
              <w:rPr>
                <w:b/>
                <w:bCs/>
                <w:color w:val="FFFFFF"/>
                <w:sz w:val="19"/>
                <w:szCs w:val="19"/>
              </w:rPr>
              <w:t>Default (τ=0.50)</w:t>
            </w:r>
          </w:p>
        </w:tc>
        <w:tc>
          <w:tcPr>
            <w:tcW w:w="228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8F2D2C0" w14:textId="77777777" w:rsidR="00F31752" w:rsidRDefault="00000000">
            <w:pPr>
              <w:jc w:val="center"/>
            </w:pPr>
            <w:r>
              <w:rPr>
                <w:b/>
                <w:bCs/>
                <w:color w:val="FFFFFF"/>
                <w:sz w:val="19"/>
                <w:szCs w:val="19"/>
              </w:rPr>
              <w:t>F1-Optimal (τ=0.4498)</w:t>
            </w:r>
          </w:p>
        </w:tc>
        <w:tc>
          <w:tcPr>
            <w:tcW w:w="218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068BE89E" w14:textId="77777777" w:rsidR="00F31752" w:rsidRDefault="00000000">
            <w:pPr>
              <w:jc w:val="center"/>
            </w:pPr>
            <w:r>
              <w:rPr>
                <w:b/>
                <w:bCs/>
                <w:color w:val="FFFFFF"/>
                <w:sz w:val="19"/>
                <w:szCs w:val="19"/>
              </w:rPr>
              <w:t>Sens ≥ 0.80 (τ=0.3497)</w:t>
            </w:r>
          </w:p>
        </w:tc>
      </w:tr>
      <w:tr w:rsidR="00F31752" w14:paraId="6CACC5FB"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6390EDA" w14:textId="77777777" w:rsidR="00F31752" w:rsidRDefault="00000000">
            <w:r>
              <w:rPr>
                <w:sz w:val="19"/>
                <w:szCs w:val="19"/>
              </w:rPr>
              <w:t>Accuracy</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5FBB0EA" w14:textId="77777777" w:rsidR="00F31752" w:rsidRDefault="00000000">
            <w:r>
              <w:rPr>
                <w:sz w:val="19"/>
                <w:szCs w:val="19"/>
              </w:rPr>
              <w:t>0.9010</w:t>
            </w:r>
          </w:p>
        </w:tc>
        <w:tc>
          <w:tcPr>
            <w:tcW w:w="22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3BED42E" w14:textId="77777777" w:rsidR="00F31752" w:rsidRDefault="00000000">
            <w:r>
              <w:rPr>
                <w:sz w:val="19"/>
                <w:szCs w:val="19"/>
              </w:rPr>
              <w:t>0.8909</w:t>
            </w:r>
          </w:p>
        </w:tc>
        <w:tc>
          <w:tcPr>
            <w:tcW w:w="21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ADEB404" w14:textId="77777777" w:rsidR="00F31752" w:rsidRDefault="00000000">
            <w:r>
              <w:rPr>
                <w:sz w:val="19"/>
                <w:szCs w:val="19"/>
              </w:rPr>
              <w:t>0.8248</w:t>
            </w:r>
          </w:p>
        </w:tc>
      </w:tr>
      <w:tr w:rsidR="00F31752" w14:paraId="767A4A53"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B3427CB" w14:textId="77777777" w:rsidR="00F31752" w:rsidRDefault="00000000">
            <w:r>
              <w:rPr>
                <w:b/>
                <w:bCs/>
                <w:sz w:val="19"/>
                <w:szCs w:val="19"/>
              </w:rPr>
              <w:t>AUC-ROC</w:t>
            </w:r>
          </w:p>
        </w:tc>
        <w:tc>
          <w:tcPr>
            <w:tcW w:w="21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AE76917" w14:textId="77777777" w:rsidR="00F31752" w:rsidRDefault="00000000">
            <w:r>
              <w:rPr>
                <w:sz w:val="19"/>
                <w:szCs w:val="19"/>
              </w:rPr>
              <w:t>0.9015</w:t>
            </w:r>
          </w:p>
        </w:tc>
        <w:tc>
          <w:tcPr>
            <w:tcW w:w="22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AB78918" w14:textId="77777777" w:rsidR="00F31752" w:rsidRDefault="00000000">
            <w:r>
              <w:rPr>
                <w:sz w:val="19"/>
                <w:szCs w:val="19"/>
              </w:rPr>
              <w:t>0.9015</w:t>
            </w:r>
          </w:p>
        </w:tc>
        <w:tc>
          <w:tcPr>
            <w:tcW w:w="21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E135394" w14:textId="77777777" w:rsidR="00F31752" w:rsidRDefault="00000000">
            <w:r>
              <w:rPr>
                <w:sz w:val="19"/>
                <w:szCs w:val="19"/>
              </w:rPr>
              <w:t>0.9015</w:t>
            </w:r>
          </w:p>
        </w:tc>
      </w:tr>
      <w:tr w:rsidR="00F31752" w14:paraId="7CC6C987"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C825234" w14:textId="77777777" w:rsidR="00F31752" w:rsidRDefault="00000000">
            <w:r>
              <w:rPr>
                <w:sz w:val="19"/>
                <w:szCs w:val="19"/>
              </w:rPr>
              <w:t>Average Precision (AP)</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E987F10" w14:textId="77777777" w:rsidR="00F31752" w:rsidRDefault="00000000">
            <w:r>
              <w:rPr>
                <w:sz w:val="19"/>
                <w:szCs w:val="19"/>
              </w:rPr>
              <w:t>0.6703</w:t>
            </w:r>
          </w:p>
        </w:tc>
        <w:tc>
          <w:tcPr>
            <w:tcW w:w="22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B4F7169" w14:textId="77777777" w:rsidR="00F31752" w:rsidRDefault="00000000">
            <w:r>
              <w:rPr>
                <w:sz w:val="19"/>
                <w:szCs w:val="19"/>
              </w:rPr>
              <w:t>0.6703</w:t>
            </w:r>
          </w:p>
        </w:tc>
        <w:tc>
          <w:tcPr>
            <w:tcW w:w="21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1BEB8DD" w14:textId="77777777" w:rsidR="00F31752" w:rsidRDefault="00000000">
            <w:r>
              <w:rPr>
                <w:sz w:val="19"/>
                <w:szCs w:val="19"/>
              </w:rPr>
              <w:t>0.6703</w:t>
            </w:r>
          </w:p>
        </w:tc>
      </w:tr>
      <w:tr w:rsidR="00F31752" w14:paraId="09BA2D2A"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12E38AD" w14:textId="77777777" w:rsidR="00F31752" w:rsidRDefault="00000000">
            <w:r>
              <w:rPr>
                <w:sz w:val="19"/>
                <w:szCs w:val="19"/>
              </w:rPr>
              <w:t>F1-Score (Diabetic class)</w:t>
            </w:r>
          </w:p>
        </w:tc>
        <w:tc>
          <w:tcPr>
            <w:tcW w:w="21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5412FC6" w14:textId="77777777" w:rsidR="00F31752" w:rsidRDefault="00000000">
            <w:r>
              <w:rPr>
                <w:sz w:val="19"/>
                <w:szCs w:val="19"/>
              </w:rPr>
              <w:t>0.5936</w:t>
            </w:r>
          </w:p>
        </w:tc>
        <w:tc>
          <w:tcPr>
            <w:tcW w:w="22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0D27A34" w14:textId="77777777" w:rsidR="00F31752" w:rsidRDefault="00000000">
            <w:r>
              <w:rPr>
                <w:sz w:val="19"/>
                <w:szCs w:val="19"/>
              </w:rPr>
              <w:t>0.6160</w:t>
            </w:r>
          </w:p>
        </w:tc>
        <w:tc>
          <w:tcPr>
            <w:tcW w:w="21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5A6C401" w14:textId="77777777" w:rsidR="00F31752" w:rsidRDefault="00000000">
            <w:r>
              <w:rPr>
                <w:sz w:val="19"/>
                <w:szCs w:val="19"/>
              </w:rPr>
              <w:t>0.5636</w:t>
            </w:r>
          </w:p>
        </w:tc>
      </w:tr>
      <w:tr w:rsidR="00F31752" w14:paraId="67744006"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6635838" w14:textId="77777777" w:rsidR="00F31752" w:rsidRDefault="00000000">
            <w:r>
              <w:rPr>
                <w:b/>
                <w:bCs/>
                <w:sz w:val="19"/>
                <w:szCs w:val="19"/>
              </w:rPr>
              <w:t>Sensitivity (Recall)</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C3C4820" w14:textId="77777777" w:rsidR="00F31752" w:rsidRDefault="00000000">
            <w:r>
              <w:rPr>
                <w:sz w:val="19"/>
                <w:szCs w:val="19"/>
              </w:rPr>
              <w:t>0.5205</w:t>
            </w:r>
          </w:p>
        </w:tc>
        <w:tc>
          <w:tcPr>
            <w:tcW w:w="22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FA7EBCF" w14:textId="77777777" w:rsidR="00F31752" w:rsidRDefault="00000000">
            <w:r>
              <w:rPr>
                <w:sz w:val="19"/>
                <w:szCs w:val="19"/>
              </w:rPr>
              <w:t>0.6294</w:t>
            </w:r>
          </w:p>
        </w:tc>
        <w:tc>
          <w:tcPr>
            <w:tcW w:w="21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80E4B86" w14:textId="77777777" w:rsidR="00F31752" w:rsidRDefault="00000000">
            <w:r>
              <w:rPr>
                <w:b/>
                <w:bCs/>
                <w:color w:val="375623"/>
                <w:sz w:val="19"/>
                <w:szCs w:val="19"/>
              </w:rPr>
              <w:t>0.8140 ✓</w:t>
            </w:r>
          </w:p>
        </w:tc>
      </w:tr>
      <w:tr w:rsidR="00F31752" w14:paraId="05685307"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1C9190B" w14:textId="77777777" w:rsidR="00F31752" w:rsidRDefault="00000000">
            <w:r>
              <w:rPr>
                <w:sz w:val="19"/>
                <w:szCs w:val="19"/>
              </w:rPr>
              <w:t>Specificity</w:t>
            </w:r>
          </w:p>
        </w:tc>
        <w:tc>
          <w:tcPr>
            <w:tcW w:w="21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AD2A64B" w14:textId="77777777" w:rsidR="00F31752" w:rsidRDefault="00000000">
            <w:r>
              <w:rPr>
                <w:sz w:val="19"/>
                <w:szCs w:val="19"/>
              </w:rPr>
              <w:t>0.9624</w:t>
            </w:r>
          </w:p>
        </w:tc>
        <w:tc>
          <w:tcPr>
            <w:tcW w:w="22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E426949" w14:textId="77777777" w:rsidR="00F31752" w:rsidRDefault="00000000">
            <w:r>
              <w:rPr>
                <w:sz w:val="19"/>
                <w:szCs w:val="19"/>
              </w:rPr>
              <w:t>0.9331</w:t>
            </w:r>
          </w:p>
        </w:tc>
        <w:tc>
          <w:tcPr>
            <w:tcW w:w="21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4CDC76C" w14:textId="77777777" w:rsidR="00F31752" w:rsidRDefault="00000000">
            <w:r>
              <w:rPr>
                <w:sz w:val="19"/>
                <w:szCs w:val="19"/>
              </w:rPr>
              <w:t>0.8266</w:t>
            </w:r>
          </w:p>
        </w:tc>
      </w:tr>
      <w:tr w:rsidR="00F31752" w14:paraId="7F0215FA"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E45F063" w14:textId="77777777" w:rsidR="00F31752" w:rsidRDefault="00000000">
            <w:r>
              <w:rPr>
                <w:sz w:val="19"/>
                <w:szCs w:val="19"/>
              </w:rPr>
              <w:t>Precision (PPV)</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C23CC53" w14:textId="77777777" w:rsidR="00F31752" w:rsidRDefault="00000000">
            <w:r>
              <w:rPr>
                <w:sz w:val="19"/>
                <w:szCs w:val="19"/>
              </w:rPr>
              <w:t>0.6907</w:t>
            </w:r>
          </w:p>
        </w:tc>
        <w:tc>
          <w:tcPr>
            <w:tcW w:w="22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4625521" w14:textId="77777777" w:rsidR="00F31752" w:rsidRDefault="00000000">
            <w:r>
              <w:rPr>
                <w:sz w:val="19"/>
                <w:szCs w:val="19"/>
              </w:rPr>
              <w:t>0.6031</w:t>
            </w:r>
          </w:p>
        </w:tc>
        <w:tc>
          <w:tcPr>
            <w:tcW w:w="21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B68D00A" w14:textId="77777777" w:rsidR="00F31752" w:rsidRDefault="00000000">
            <w:r>
              <w:rPr>
                <w:sz w:val="19"/>
                <w:szCs w:val="19"/>
              </w:rPr>
              <w:t>0.4311</w:t>
            </w:r>
          </w:p>
        </w:tc>
      </w:tr>
      <w:tr w:rsidR="00F31752" w14:paraId="4A085C19"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E120BE3" w14:textId="77777777" w:rsidR="00F31752" w:rsidRDefault="00000000">
            <w:r>
              <w:rPr>
                <w:b/>
                <w:bCs/>
                <w:sz w:val="19"/>
                <w:szCs w:val="19"/>
              </w:rPr>
              <w:t>NPV (Neg Pred Value)</w:t>
            </w:r>
          </w:p>
        </w:tc>
        <w:tc>
          <w:tcPr>
            <w:tcW w:w="21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55EC4E0" w14:textId="77777777" w:rsidR="00F31752" w:rsidRDefault="00000000">
            <w:r>
              <w:rPr>
                <w:sz w:val="19"/>
                <w:szCs w:val="19"/>
              </w:rPr>
              <w:t>0.9256</w:t>
            </w:r>
          </w:p>
        </w:tc>
        <w:tc>
          <w:tcPr>
            <w:tcW w:w="22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FB3B52A" w14:textId="77777777" w:rsidR="00F31752" w:rsidRDefault="00000000">
            <w:r>
              <w:rPr>
                <w:sz w:val="19"/>
                <w:szCs w:val="19"/>
              </w:rPr>
              <w:t>0.9398</w:t>
            </w:r>
          </w:p>
        </w:tc>
        <w:tc>
          <w:tcPr>
            <w:tcW w:w="21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C3A0CC3" w14:textId="77777777" w:rsidR="00F31752" w:rsidRDefault="00000000">
            <w:r>
              <w:rPr>
                <w:b/>
                <w:bCs/>
                <w:sz w:val="19"/>
                <w:szCs w:val="19"/>
              </w:rPr>
              <w:t>0.9649</w:t>
            </w:r>
          </w:p>
        </w:tc>
      </w:tr>
      <w:tr w:rsidR="00F31752" w14:paraId="5DA5634B"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DC1FAF5" w14:textId="77777777" w:rsidR="00F31752" w:rsidRDefault="00000000">
            <w:r>
              <w:rPr>
                <w:sz w:val="19"/>
                <w:szCs w:val="19"/>
              </w:rPr>
              <w:t>Matthews Correlation Coefficient</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5C5549B" w14:textId="77777777" w:rsidR="00F31752" w:rsidRDefault="00000000">
            <w:r>
              <w:rPr>
                <w:sz w:val="19"/>
                <w:szCs w:val="19"/>
              </w:rPr>
              <w:t>0.5455</w:t>
            </w:r>
          </w:p>
        </w:tc>
        <w:tc>
          <w:tcPr>
            <w:tcW w:w="22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E4BA2B7" w14:textId="77777777" w:rsidR="00F31752" w:rsidRDefault="00000000">
            <w:r>
              <w:rPr>
                <w:sz w:val="19"/>
                <w:szCs w:val="19"/>
              </w:rPr>
              <w:t>0.5526</w:t>
            </w:r>
          </w:p>
        </w:tc>
        <w:tc>
          <w:tcPr>
            <w:tcW w:w="21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6AE093F" w14:textId="77777777" w:rsidR="00F31752" w:rsidRDefault="00000000">
            <w:r>
              <w:rPr>
                <w:sz w:val="19"/>
                <w:szCs w:val="19"/>
              </w:rPr>
              <w:t>0.5036</w:t>
            </w:r>
          </w:p>
        </w:tc>
      </w:tr>
      <w:tr w:rsidR="00F31752" w14:paraId="5AB9A0AE"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CDF10EF" w14:textId="77777777" w:rsidR="00F31752" w:rsidRDefault="00000000">
            <w:r>
              <w:rPr>
                <w:b/>
                <w:bCs/>
                <w:sz w:val="19"/>
                <w:szCs w:val="19"/>
              </w:rPr>
              <w:t>Brier Score</w:t>
            </w:r>
          </w:p>
        </w:tc>
        <w:tc>
          <w:tcPr>
            <w:tcW w:w="21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4996EC1" w14:textId="77777777" w:rsidR="00F31752" w:rsidRDefault="00000000">
            <w:r>
              <w:rPr>
                <w:b/>
                <w:bCs/>
                <w:color w:val="375623"/>
                <w:sz w:val="19"/>
                <w:szCs w:val="19"/>
              </w:rPr>
              <w:t>0.0937 ✓</w:t>
            </w:r>
          </w:p>
        </w:tc>
        <w:tc>
          <w:tcPr>
            <w:tcW w:w="22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D3A91FF" w14:textId="77777777" w:rsidR="00F31752" w:rsidRDefault="00000000">
            <w:r>
              <w:rPr>
                <w:b/>
                <w:bCs/>
                <w:color w:val="375623"/>
                <w:sz w:val="19"/>
                <w:szCs w:val="19"/>
              </w:rPr>
              <w:t>0.0937 ✓</w:t>
            </w:r>
          </w:p>
        </w:tc>
        <w:tc>
          <w:tcPr>
            <w:tcW w:w="218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AFF99BD" w14:textId="77777777" w:rsidR="00F31752" w:rsidRDefault="00000000">
            <w:r>
              <w:rPr>
                <w:b/>
                <w:bCs/>
                <w:color w:val="375623"/>
                <w:sz w:val="19"/>
                <w:szCs w:val="19"/>
              </w:rPr>
              <w:t>0.0937 ✓</w:t>
            </w:r>
          </w:p>
        </w:tc>
      </w:tr>
      <w:tr w:rsidR="00F31752" w14:paraId="6B779F7B"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E5615D2" w14:textId="77777777" w:rsidR="00F31752" w:rsidRDefault="00000000">
            <w:r>
              <w:rPr>
                <w:sz w:val="19"/>
                <w:szCs w:val="19"/>
              </w:rPr>
              <w:t>Log Loss</w:t>
            </w:r>
          </w:p>
        </w:tc>
        <w:tc>
          <w:tcPr>
            <w:tcW w:w="21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78FCE43" w14:textId="77777777" w:rsidR="00F31752" w:rsidRDefault="00000000">
            <w:r>
              <w:rPr>
                <w:sz w:val="19"/>
                <w:szCs w:val="19"/>
              </w:rPr>
              <w:t>0.3258</w:t>
            </w:r>
          </w:p>
        </w:tc>
        <w:tc>
          <w:tcPr>
            <w:tcW w:w="22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2E8CA4B" w14:textId="77777777" w:rsidR="00F31752" w:rsidRDefault="00000000">
            <w:r>
              <w:rPr>
                <w:sz w:val="19"/>
                <w:szCs w:val="19"/>
              </w:rPr>
              <w:t>0.3258</w:t>
            </w:r>
          </w:p>
        </w:tc>
        <w:tc>
          <w:tcPr>
            <w:tcW w:w="218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7A54C95" w14:textId="77777777" w:rsidR="00F31752" w:rsidRDefault="00000000">
            <w:r>
              <w:rPr>
                <w:sz w:val="19"/>
                <w:szCs w:val="19"/>
              </w:rPr>
              <w:t>0.3258</w:t>
            </w:r>
          </w:p>
        </w:tc>
      </w:tr>
    </w:tbl>
    <w:p w14:paraId="672E2A17" w14:textId="77777777" w:rsidR="00F31752" w:rsidRDefault="00F31752">
      <w:pPr>
        <w:spacing w:before="80"/>
      </w:pPr>
    </w:p>
    <w:p w14:paraId="4B5B80A2" w14:textId="77777777" w:rsidR="00E6095A" w:rsidRDefault="00E6095A">
      <w:pPr>
        <w:pStyle w:val="Heading2"/>
      </w:pPr>
    </w:p>
    <w:p w14:paraId="7111B0A9" w14:textId="76311E5F" w:rsidR="00F31752" w:rsidRDefault="00000000">
      <w:pPr>
        <w:pStyle w:val="Heading2"/>
      </w:pPr>
      <w:proofErr w:type="gramStart"/>
      <w:r>
        <w:t>11.2  ROC</w:t>
      </w:r>
      <w:proofErr w:type="gramEnd"/>
      <w:r>
        <w:t xml:space="preserve"> and Precision-Recall Analysis</w:t>
      </w:r>
    </w:p>
    <w:p w14:paraId="4EB32A58" w14:textId="77777777" w:rsidR="00F31752" w:rsidRDefault="00000000">
      <w:pPr>
        <w:spacing w:before="80" w:after="60"/>
        <w:jc w:val="center"/>
      </w:pPr>
      <w:r>
        <w:rPr>
          <w:noProof/>
        </w:rPr>
        <w:drawing>
          <wp:inline distT="0" distB="0" distL="0" distR="0" wp14:anchorId="5E57842B" wp14:editId="5E76489A">
            <wp:extent cx="6286500" cy="2714625"/>
            <wp:effectExtent l="0" t="0" r="0" b="0"/>
            <wp:docPr id="1699838022" name="Picture 169983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2714625"/>
                    </a:xfrm>
                    <a:prstGeom prst="rect">
                      <a:avLst/>
                    </a:prstGeom>
                  </pic:spPr>
                </pic:pic>
              </a:graphicData>
            </a:graphic>
          </wp:inline>
        </w:drawing>
      </w:r>
    </w:p>
    <w:p w14:paraId="4A6C61FC" w14:textId="77777777" w:rsidR="00F31752" w:rsidRDefault="00000000">
      <w:pPr>
        <w:spacing w:before="50" w:after="120"/>
        <w:jc w:val="center"/>
      </w:pPr>
      <w:r>
        <w:rPr>
          <w:i/>
          <w:iCs/>
          <w:color w:val="555555"/>
          <w:sz w:val="19"/>
          <w:szCs w:val="19"/>
        </w:rPr>
        <w:t>Figure 4: (a) ROC Curve (AUC=0.9015) with optimal threshold markers. Red dot: sensitivity-targeted threshold (τ=0.3497, TPR=0.814, FPR=0.174). Orange dot: F1-optimal threshold (τ=0.4498). (b) Precision-Recall Curve (AP=0.6703). The AP represents a 4.8× lift over the uninformative 13.93% prevalence baseline, demonstrating substantive minority-class discrimination.</w:t>
      </w:r>
    </w:p>
    <w:p w14:paraId="3AF7EF97" w14:textId="77777777" w:rsidR="00F31752" w:rsidRDefault="00000000">
      <w:pPr>
        <w:spacing w:before="60" w:after="90" w:line="280" w:lineRule="auto"/>
        <w:jc w:val="both"/>
      </w:pPr>
      <w:r>
        <w:t>The PR curve AP of 0.6703 represents a 4.8× improvement over the random baseline (AP=0.1393), confirming substantive minority-class discriminative value.</w:t>
      </w:r>
    </w:p>
    <w:p w14:paraId="54AF5509" w14:textId="77777777" w:rsidR="00F31752" w:rsidRDefault="00F31752">
      <w:pPr>
        <w:spacing w:before="60"/>
      </w:pPr>
    </w:p>
    <w:p w14:paraId="655E2AA9" w14:textId="77777777" w:rsidR="00F31752" w:rsidRDefault="00000000">
      <w:pPr>
        <w:pStyle w:val="Heading2"/>
      </w:pPr>
      <w:r>
        <w:t>11.3  Confusion Matrix Analysis</w:t>
      </w:r>
    </w:p>
    <w:p w14:paraId="689780EA" w14:textId="77777777" w:rsidR="00F31752" w:rsidRDefault="00000000">
      <w:pPr>
        <w:spacing w:before="80" w:after="60"/>
        <w:jc w:val="center"/>
      </w:pPr>
      <w:r>
        <w:rPr>
          <w:noProof/>
        </w:rPr>
        <w:drawing>
          <wp:inline distT="0" distB="0" distL="0" distR="0" wp14:anchorId="7ACC13C2" wp14:editId="76E59C73">
            <wp:extent cx="6590805" cy="4064000"/>
            <wp:effectExtent l="0" t="0" r="635" b="0"/>
            <wp:docPr id="1903689679" name="Picture 190368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95618" cy="4066968"/>
                    </a:xfrm>
                    <a:prstGeom prst="rect">
                      <a:avLst/>
                    </a:prstGeom>
                  </pic:spPr>
                </pic:pic>
              </a:graphicData>
            </a:graphic>
          </wp:inline>
        </w:drawing>
      </w:r>
    </w:p>
    <w:p w14:paraId="173983F3" w14:textId="77777777" w:rsidR="00F31752" w:rsidRDefault="00000000">
      <w:pPr>
        <w:spacing w:before="50" w:after="120"/>
        <w:jc w:val="center"/>
      </w:pPr>
      <w:r>
        <w:rPr>
          <w:i/>
          <w:iCs/>
          <w:color w:val="555555"/>
          <w:sz w:val="19"/>
          <w:szCs w:val="19"/>
        </w:rPr>
        <w:t>Figure 5: Confusion matrices at the F1-optimal threshold (τ=0.4498). Left: normalised rates. Right: absolute counts. Of 5,289 diabetic test records, 3,328 (62.9%) are correctly identified. The high NPV of 0.9398 supports the model's use as a first-line screening tool to rule out low-risk individuals.</w:t>
      </w:r>
    </w:p>
    <w:p w14:paraId="1487CD2F" w14:textId="77777777" w:rsidR="00F31752" w:rsidRDefault="00000000">
      <w:pPr>
        <w:spacing w:before="60" w:after="90" w:line="280" w:lineRule="auto"/>
        <w:jc w:val="both"/>
      </w:pPr>
      <w:r>
        <w:t>At the F1-optimal threshold: 30,570 true negatives cleared (NPV=0.9398), 3,328 true positives flagged, 2,193 false positives, and 1,961 false negatives. The high NPV supports use as a first-line screening filter — cleared patients have a 94% probability of being genuinely non-diabetic.</w:t>
      </w:r>
    </w:p>
    <w:p w14:paraId="38D737A0" w14:textId="77777777" w:rsidR="00F31752" w:rsidRDefault="00F31752">
      <w:pPr>
        <w:spacing w:before="80"/>
      </w:pPr>
    </w:p>
    <w:p w14:paraId="337DCDC4" w14:textId="77777777" w:rsidR="00F31752" w:rsidRDefault="00000000">
      <w:pPr>
        <w:pStyle w:val="Heading1"/>
        <w:pBdr>
          <w:bottom w:val="single" w:sz="10" w:space="4" w:color="2E4D7B"/>
        </w:pBdr>
      </w:pPr>
      <w:r>
        <w:t>12.  Explainability — SHAP and Integrated Gradients</w:t>
      </w:r>
    </w:p>
    <w:p w14:paraId="7C4BAD78" w14:textId="77777777" w:rsidR="00F31752" w:rsidRDefault="00000000">
      <w:pPr>
        <w:pStyle w:val="Heading2"/>
      </w:pPr>
      <w:r>
        <w:t>12.1  SHAP DeepExplainer</w:t>
      </w:r>
    </w:p>
    <w:p w14:paraId="7E4AC98E" w14:textId="77777777" w:rsidR="00F31752" w:rsidRDefault="00000000">
      <w:pPr>
        <w:spacing w:before="60" w:after="90" w:line="280" w:lineRule="auto"/>
        <w:jc w:val="both"/>
      </w:pPr>
      <w:r>
        <w:t>SHAP DeepExplainer (Lundberg &amp; Lee, NeurIPS 2017) computes Shapley values for 500 test samples using a 300-sample background reference, grounded in cooperative game theory axioms (efficiency, symmetry, dummy, additivity). Top features: BMI (0.1021), GenHlth (0.0874), HighBP (0.0712), Age, HighChol — precisely matching ADA 2023 Standards.</w:t>
      </w:r>
    </w:p>
    <w:p w14:paraId="16233B42" w14:textId="77777777" w:rsidR="00F31752" w:rsidRDefault="00F31752">
      <w:pPr>
        <w:spacing w:before="60"/>
      </w:pPr>
    </w:p>
    <w:p w14:paraId="2F77DE2E" w14:textId="77777777" w:rsidR="00F31752" w:rsidRDefault="00F31752">
      <w:pPr>
        <w:spacing w:before="80"/>
      </w:pPr>
    </w:p>
    <w:p w14:paraId="24935079" w14:textId="77777777" w:rsidR="00F31752" w:rsidRDefault="00000000">
      <w:pPr>
        <w:spacing w:before="80" w:after="60"/>
        <w:jc w:val="center"/>
      </w:pPr>
      <w:r>
        <w:rPr>
          <w:noProof/>
        </w:rPr>
        <w:lastRenderedPageBreak/>
        <w:drawing>
          <wp:inline distT="0" distB="0" distL="0" distR="0" wp14:anchorId="78B0E1B7" wp14:editId="34D01AED">
            <wp:extent cx="5143500" cy="4095750"/>
            <wp:effectExtent l="0" t="0" r="0" b="0"/>
            <wp:docPr id="733957248" name="Picture 73395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4095750"/>
                    </a:xfrm>
                    <a:prstGeom prst="rect">
                      <a:avLst/>
                    </a:prstGeom>
                  </pic:spPr>
                </pic:pic>
              </a:graphicData>
            </a:graphic>
          </wp:inline>
        </w:drawing>
      </w:r>
    </w:p>
    <w:p w14:paraId="4282E98E" w14:textId="77777777" w:rsidR="00F31752" w:rsidRDefault="00000000">
      <w:pPr>
        <w:spacing w:before="50" w:after="120"/>
        <w:jc w:val="center"/>
      </w:pPr>
      <w:r>
        <w:rPr>
          <w:i/>
          <w:iCs/>
          <w:color w:val="555555"/>
          <w:sz w:val="19"/>
          <w:szCs w:val="19"/>
        </w:rPr>
        <w:t>Figure 6: Global SHAP Feature Importance — mean absolute SHAP values across 500 test samples. Red bars denote established clinical risk factors per ADA 2023 Standards of Medical Care; grey bars denote secondary lifestyle or sociodemographic variables. BMI, GenHlth, HighBP, Age, and HighChol are the five most influential features, precisely matching ADA 2023 guidelines.</w:t>
      </w:r>
    </w:p>
    <w:p w14:paraId="3346BDE2" w14:textId="77777777" w:rsidR="00F31752" w:rsidRDefault="00000000">
      <w:pPr>
        <w:pStyle w:val="Heading2"/>
      </w:pPr>
      <w:r>
        <w:t>12.2  Integrated Gradients</w:t>
      </w:r>
    </w:p>
    <w:p w14:paraId="3BEF6403" w14:textId="77777777" w:rsidR="00F31752" w:rsidRDefault="00000000">
      <w:pPr>
        <w:spacing w:before="60" w:after="90" w:line="280" w:lineRule="auto"/>
        <w:jc w:val="both"/>
      </w:pPr>
      <w:r>
        <w:t>Integrated Gradients (Sundararajan et al., ICML 2017) is computed for 80 diabetic test samples over 50 interpolation steps from a zero baseline. Mean absolute IG attributions reproduce the SHAP ranking with Spearman ρ=0.96, providing strong cross-framework validation. The concordance with ADA 2023 guidelines confirms the model has learnt medically meaningful representations.</w:t>
      </w:r>
    </w:p>
    <w:p w14:paraId="69DCA9EB" w14:textId="77777777" w:rsidR="00F31752" w:rsidRDefault="00F31752">
      <w:pPr>
        <w:spacing w:before="80"/>
      </w:pPr>
    </w:p>
    <w:p w14:paraId="516F8C9D" w14:textId="77777777" w:rsidR="00F31752" w:rsidRDefault="00000000">
      <w:pPr>
        <w:pStyle w:val="Heading1"/>
        <w:pBdr>
          <w:bottom w:val="single" w:sz="10" w:space="4" w:color="2E4D7B"/>
        </w:pBdr>
      </w:pPr>
      <w:r>
        <w:t>13.  Validation vs. Test Consistency Analysis</w:t>
      </w:r>
    </w:p>
    <w:p w14:paraId="3F72409F" w14:textId="77777777" w:rsidR="00F31752" w:rsidRDefault="00000000">
      <w:pPr>
        <w:spacing w:before="60" w:after="90" w:line="280" w:lineRule="auto"/>
        <w:jc w:val="both"/>
      </w:pPr>
      <w:r>
        <w:t>Val–Test consistency auditing detects data leakage: a gap exceeding 0.02 AUC is a warning signal. All seven primary metrics are evaluated across both held-out splits:</w:t>
      </w:r>
    </w:p>
    <w:p w14:paraId="1D25E895"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300"/>
        <w:gridCol w:w="1300"/>
        <w:gridCol w:w="1560"/>
      </w:tblGrid>
      <w:tr w:rsidR="00F31752" w14:paraId="4444EF31" w14:textId="77777777">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2586748" w14:textId="77777777" w:rsidR="00F31752" w:rsidRDefault="00000000">
            <w:pPr>
              <w:jc w:val="center"/>
            </w:pPr>
            <w:r>
              <w:rPr>
                <w:b/>
                <w:bCs/>
                <w:color w:val="FFFFFF"/>
                <w:sz w:val="19"/>
                <w:szCs w:val="19"/>
              </w:rPr>
              <w:t>Metric</w:t>
            </w:r>
          </w:p>
        </w:tc>
        <w:tc>
          <w:tcPr>
            <w:tcW w:w="15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247F161E" w14:textId="77777777" w:rsidR="00F31752" w:rsidRDefault="00000000">
            <w:pPr>
              <w:jc w:val="center"/>
            </w:pPr>
            <w:r>
              <w:rPr>
                <w:b/>
                <w:bCs/>
                <w:color w:val="FFFFFF"/>
                <w:sz w:val="19"/>
                <w:szCs w:val="19"/>
              </w:rPr>
              <w:t>Validation</w:t>
            </w:r>
          </w:p>
        </w:tc>
        <w:tc>
          <w:tcPr>
            <w:tcW w:w="15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3A803206" w14:textId="77777777" w:rsidR="00F31752" w:rsidRDefault="00000000">
            <w:pPr>
              <w:jc w:val="center"/>
            </w:pPr>
            <w:r>
              <w:rPr>
                <w:b/>
                <w:bCs/>
                <w:color w:val="FFFFFF"/>
                <w:sz w:val="19"/>
                <w:szCs w:val="19"/>
              </w:rPr>
              <w:t>Test</w:t>
            </w:r>
          </w:p>
        </w:tc>
        <w:tc>
          <w:tcPr>
            <w:tcW w:w="13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630BE1B3" w14:textId="77777777" w:rsidR="00F31752" w:rsidRDefault="00000000">
            <w:pPr>
              <w:jc w:val="center"/>
            </w:pPr>
            <w:r>
              <w:rPr>
                <w:b/>
                <w:bCs/>
                <w:color w:val="FFFFFF"/>
                <w:sz w:val="19"/>
                <w:szCs w:val="19"/>
              </w:rPr>
              <w:t>|Gap|</w:t>
            </w:r>
          </w:p>
        </w:tc>
        <w:tc>
          <w:tcPr>
            <w:tcW w:w="13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59DE81D8" w14:textId="77777777" w:rsidR="00F31752" w:rsidRDefault="00000000">
            <w:pPr>
              <w:jc w:val="center"/>
            </w:pPr>
            <w:r>
              <w:rPr>
                <w:b/>
                <w:bCs/>
                <w:color w:val="FFFFFF"/>
                <w:sz w:val="19"/>
                <w:szCs w:val="19"/>
              </w:rPr>
              <w:t>Threshold</w:t>
            </w:r>
          </w:p>
        </w:tc>
        <w:tc>
          <w:tcPr>
            <w:tcW w:w="15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482811F0" w14:textId="77777777" w:rsidR="00F31752" w:rsidRDefault="00000000">
            <w:pPr>
              <w:jc w:val="center"/>
            </w:pPr>
            <w:r>
              <w:rPr>
                <w:b/>
                <w:bCs/>
                <w:color w:val="FFFFFF"/>
                <w:sz w:val="19"/>
                <w:szCs w:val="19"/>
              </w:rPr>
              <w:t>Status</w:t>
            </w:r>
          </w:p>
        </w:tc>
      </w:tr>
      <w:tr w:rsidR="00F31752" w14:paraId="525D6E34"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398FDD3" w14:textId="77777777" w:rsidR="00F31752" w:rsidRDefault="00000000">
            <w:r>
              <w:rPr>
                <w:sz w:val="19"/>
                <w:szCs w:val="19"/>
              </w:rPr>
              <w:t>AUC-ROC</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F4E4505" w14:textId="77777777" w:rsidR="00F31752" w:rsidRDefault="00000000">
            <w:r>
              <w:rPr>
                <w:sz w:val="19"/>
                <w:szCs w:val="19"/>
              </w:rPr>
              <w:t>0.9007</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8BAA197" w14:textId="77777777" w:rsidR="00F31752" w:rsidRDefault="00000000">
            <w:r>
              <w:rPr>
                <w:sz w:val="19"/>
                <w:szCs w:val="19"/>
              </w:rPr>
              <w:t>0.9015</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AD5F059" w14:textId="77777777" w:rsidR="00F31752" w:rsidRDefault="00000000">
            <w:r>
              <w:rPr>
                <w:sz w:val="19"/>
                <w:szCs w:val="19"/>
              </w:rPr>
              <w:t>0.0008</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C728603" w14:textId="77777777" w:rsidR="00F31752" w:rsidRDefault="00000000">
            <w:r>
              <w:rPr>
                <w:sz w:val="19"/>
                <w:szCs w:val="19"/>
              </w:rPr>
              <w:t>&lt; 0.02</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08BE859" w14:textId="77777777" w:rsidR="00F31752" w:rsidRDefault="00000000">
            <w:r>
              <w:rPr>
                <w:b/>
                <w:bCs/>
                <w:color w:val="375623"/>
                <w:sz w:val="19"/>
                <w:szCs w:val="19"/>
              </w:rPr>
              <w:t>✓ Pass</w:t>
            </w:r>
          </w:p>
        </w:tc>
      </w:tr>
      <w:tr w:rsidR="00F31752" w14:paraId="168BC63F" w14:textId="77777777">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559B2DB" w14:textId="77777777" w:rsidR="00F31752" w:rsidRDefault="00000000">
            <w:r>
              <w:rPr>
                <w:sz w:val="19"/>
                <w:szCs w:val="19"/>
              </w:rPr>
              <w:t>Average Precision</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D2F5FF7" w14:textId="77777777" w:rsidR="00F31752" w:rsidRDefault="00000000">
            <w:r>
              <w:rPr>
                <w:sz w:val="19"/>
                <w:szCs w:val="19"/>
              </w:rPr>
              <w:t>0.6722</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D81497D" w14:textId="77777777" w:rsidR="00F31752" w:rsidRDefault="00000000">
            <w:r>
              <w:rPr>
                <w:sz w:val="19"/>
                <w:szCs w:val="19"/>
              </w:rPr>
              <w:t>0.6703</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3ED3A8B" w14:textId="77777777" w:rsidR="00F31752" w:rsidRDefault="00000000">
            <w:r>
              <w:rPr>
                <w:sz w:val="19"/>
                <w:szCs w:val="19"/>
              </w:rPr>
              <w:t>0.0019</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EEBC32E" w14:textId="77777777" w:rsidR="00F31752" w:rsidRDefault="00000000">
            <w:r>
              <w:rPr>
                <w:sz w:val="19"/>
                <w:szCs w:val="19"/>
              </w:rPr>
              <w:t>&lt; 0.02</w:t>
            </w:r>
          </w:p>
        </w:tc>
        <w:tc>
          <w:tcPr>
            <w:tcW w:w="15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5ABB000" w14:textId="77777777" w:rsidR="00F31752" w:rsidRDefault="00000000">
            <w:r>
              <w:rPr>
                <w:b/>
                <w:bCs/>
                <w:color w:val="375623"/>
                <w:sz w:val="19"/>
                <w:szCs w:val="19"/>
              </w:rPr>
              <w:t>✓ Pass</w:t>
            </w:r>
          </w:p>
        </w:tc>
      </w:tr>
      <w:tr w:rsidR="00F31752" w14:paraId="1E40A8BC"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B4114FD" w14:textId="77777777" w:rsidR="00F31752" w:rsidRDefault="00000000">
            <w:r>
              <w:rPr>
                <w:sz w:val="19"/>
                <w:szCs w:val="19"/>
              </w:rPr>
              <w:t>F1-Score (Diabetic)</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ACEE6EE" w14:textId="77777777" w:rsidR="00F31752" w:rsidRDefault="00000000">
            <w:r>
              <w:rPr>
                <w:sz w:val="19"/>
                <w:szCs w:val="19"/>
              </w:rPr>
              <w:t>0.6222</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E7E1B11" w14:textId="77777777" w:rsidR="00F31752" w:rsidRDefault="00000000">
            <w:r>
              <w:rPr>
                <w:sz w:val="19"/>
                <w:szCs w:val="19"/>
              </w:rPr>
              <w:t>0.6160</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6E13683" w14:textId="77777777" w:rsidR="00F31752" w:rsidRDefault="00000000">
            <w:r>
              <w:rPr>
                <w:sz w:val="19"/>
                <w:szCs w:val="19"/>
              </w:rPr>
              <w:t>0.0062</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8F5298B" w14:textId="77777777" w:rsidR="00F31752" w:rsidRDefault="00000000">
            <w:r>
              <w:rPr>
                <w:sz w:val="19"/>
                <w:szCs w:val="19"/>
              </w:rPr>
              <w:t>&lt; 0.02</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04766D5" w14:textId="77777777" w:rsidR="00F31752" w:rsidRDefault="00000000">
            <w:r>
              <w:rPr>
                <w:b/>
                <w:bCs/>
                <w:color w:val="375623"/>
                <w:sz w:val="19"/>
                <w:szCs w:val="19"/>
              </w:rPr>
              <w:t>✓ Pass</w:t>
            </w:r>
          </w:p>
        </w:tc>
      </w:tr>
      <w:tr w:rsidR="00F31752" w14:paraId="2ABAA979" w14:textId="77777777">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1960658" w14:textId="77777777" w:rsidR="00F31752" w:rsidRDefault="00000000">
            <w:r>
              <w:rPr>
                <w:sz w:val="19"/>
                <w:szCs w:val="19"/>
              </w:rPr>
              <w:t>Sensitivity</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37E33D6" w14:textId="77777777" w:rsidR="00F31752" w:rsidRDefault="00000000">
            <w:r>
              <w:rPr>
                <w:sz w:val="19"/>
                <w:szCs w:val="19"/>
              </w:rPr>
              <w:t>0.6240</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B9778B9" w14:textId="77777777" w:rsidR="00F31752" w:rsidRDefault="00000000">
            <w:r>
              <w:rPr>
                <w:sz w:val="19"/>
                <w:szCs w:val="19"/>
              </w:rPr>
              <w:t>0.6294</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CFF4531" w14:textId="77777777" w:rsidR="00F31752" w:rsidRDefault="00000000">
            <w:r>
              <w:rPr>
                <w:sz w:val="19"/>
                <w:szCs w:val="19"/>
              </w:rPr>
              <w:t>0.0054</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80E6FE5" w14:textId="77777777" w:rsidR="00F31752" w:rsidRDefault="00000000">
            <w:r>
              <w:rPr>
                <w:sz w:val="19"/>
                <w:szCs w:val="19"/>
              </w:rPr>
              <w:t>&lt; 0.02</w:t>
            </w:r>
          </w:p>
        </w:tc>
        <w:tc>
          <w:tcPr>
            <w:tcW w:w="15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CE79137" w14:textId="77777777" w:rsidR="00F31752" w:rsidRDefault="00000000">
            <w:r>
              <w:rPr>
                <w:b/>
                <w:bCs/>
                <w:color w:val="375623"/>
                <w:sz w:val="19"/>
                <w:szCs w:val="19"/>
              </w:rPr>
              <w:t>✓ Pass</w:t>
            </w:r>
          </w:p>
        </w:tc>
      </w:tr>
      <w:tr w:rsidR="00F31752" w14:paraId="75384DF1"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6044D2A" w14:textId="77777777" w:rsidR="00F31752" w:rsidRDefault="00000000">
            <w:r>
              <w:rPr>
                <w:sz w:val="19"/>
                <w:szCs w:val="19"/>
              </w:rPr>
              <w:lastRenderedPageBreak/>
              <w:t>Specificity</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E1125A9" w14:textId="77777777" w:rsidR="00F31752" w:rsidRDefault="00000000">
            <w:r>
              <w:rPr>
                <w:sz w:val="19"/>
                <w:szCs w:val="19"/>
              </w:rPr>
              <w:t>0.9384</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2DEC9B0" w14:textId="77777777" w:rsidR="00F31752" w:rsidRDefault="00000000">
            <w:r>
              <w:rPr>
                <w:sz w:val="19"/>
                <w:szCs w:val="19"/>
              </w:rPr>
              <w:t>0.9331</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7EC6A88" w14:textId="77777777" w:rsidR="00F31752" w:rsidRDefault="00000000">
            <w:r>
              <w:rPr>
                <w:sz w:val="19"/>
                <w:szCs w:val="19"/>
              </w:rPr>
              <w:t>0.0052</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3BFDE83" w14:textId="77777777" w:rsidR="00F31752" w:rsidRDefault="00000000">
            <w:r>
              <w:rPr>
                <w:sz w:val="19"/>
                <w:szCs w:val="19"/>
              </w:rPr>
              <w:t>&lt; 0.02</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2C83224" w14:textId="77777777" w:rsidR="00F31752" w:rsidRDefault="00000000">
            <w:r>
              <w:rPr>
                <w:b/>
                <w:bCs/>
                <w:color w:val="375623"/>
                <w:sz w:val="19"/>
                <w:szCs w:val="19"/>
              </w:rPr>
              <w:t>✓ Pass</w:t>
            </w:r>
          </w:p>
        </w:tc>
      </w:tr>
      <w:tr w:rsidR="00F31752" w14:paraId="7B32A72D" w14:textId="77777777">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C12FF9B" w14:textId="77777777" w:rsidR="00F31752" w:rsidRDefault="00000000">
            <w:r>
              <w:rPr>
                <w:sz w:val="19"/>
                <w:szCs w:val="19"/>
              </w:rPr>
              <w:t>MCC</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FE483E5" w14:textId="77777777" w:rsidR="00F31752" w:rsidRDefault="00000000">
            <w:r>
              <w:rPr>
                <w:sz w:val="19"/>
                <w:szCs w:val="19"/>
              </w:rPr>
              <w:t>0.5610</w:t>
            </w:r>
          </w:p>
        </w:tc>
        <w:tc>
          <w:tcPr>
            <w:tcW w:w="15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CA4D6F0" w14:textId="77777777" w:rsidR="00F31752" w:rsidRDefault="00000000">
            <w:r>
              <w:rPr>
                <w:sz w:val="19"/>
                <w:szCs w:val="19"/>
              </w:rPr>
              <w:t>0.5526</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AD67A7F" w14:textId="77777777" w:rsidR="00F31752" w:rsidRDefault="00000000">
            <w:r>
              <w:rPr>
                <w:sz w:val="19"/>
                <w:szCs w:val="19"/>
              </w:rPr>
              <w:t>0.0084</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12634A7" w14:textId="77777777" w:rsidR="00F31752" w:rsidRDefault="00000000">
            <w:r>
              <w:rPr>
                <w:sz w:val="19"/>
                <w:szCs w:val="19"/>
              </w:rPr>
              <w:t>&lt; 0.02</w:t>
            </w:r>
          </w:p>
        </w:tc>
        <w:tc>
          <w:tcPr>
            <w:tcW w:w="15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1BEAE54" w14:textId="77777777" w:rsidR="00F31752" w:rsidRDefault="00000000">
            <w:r>
              <w:rPr>
                <w:b/>
                <w:bCs/>
                <w:color w:val="375623"/>
                <w:sz w:val="19"/>
                <w:szCs w:val="19"/>
              </w:rPr>
              <w:t>✓ Pass</w:t>
            </w:r>
          </w:p>
        </w:tc>
      </w:tr>
      <w:tr w:rsidR="00F31752" w14:paraId="386B5BFC"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1446CCF" w14:textId="77777777" w:rsidR="00F31752" w:rsidRDefault="00000000">
            <w:r>
              <w:rPr>
                <w:sz w:val="19"/>
                <w:szCs w:val="19"/>
              </w:rPr>
              <w:t>Brier Score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90F2262" w14:textId="77777777" w:rsidR="00F31752" w:rsidRDefault="00000000">
            <w:r>
              <w:rPr>
                <w:sz w:val="19"/>
                <w:szCs w:val="19"/>
              </w:rPr>
              <w:t>0.0930</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4A6D3A1" w14:textId="77777777" w:rsidR="00F31752" w:rsidRDefault="00000000">
            <w:r>
              <w:rPr>
                <w:sz w:val="19"/>
                <w:szCs w:val="19"/>
              </w:rPr>
              <w:t>0.0937</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F11B303" w14:textId="77777777" w:rsidR="00F31752" w:rsidRDefault="00000000">
            <w:r>
              <w:rPr>
                <w:sz w:val="19"/>
                <w:szCs w:val="19"/>
              </w:rPr>
              <w:t>0.0007</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50D46BE" w14:textId="77777777" w:rsidR="00F31752" w:rsidRDefault="00000000">
            <w:r>
              <w:rPr>
                <w:sz w:val="19"/>
                <w:szCs w:val="19"/>
              </w:rPr>
              <w:t>&lt; 0.02</w:t>
            </w:r>
          </w:p>
        </w:tc>
        <w:tc>
          <w:tcPr>
            <w:tcW w:w="1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95FB9E6" w14:textId="77777777" w:rsidR="00F31752" w:rsidRDefault="00000000">
            <w:r>
              <w:rPr>
                <w:b/>
                <w:bCs/>
                <w:color w:val="375623"/>
                <w:sz w:val="19"/>
                <w:szCs w:val="19"/>
              </w:rPr>
              <w:t>✓ Pass</w:t>
            </w:r>
          </w:p>
        </w:tc>
      </w:tr>
    </w:tbl>
    <w:p w14:paraId="09B4AB91" w14:textId="77777777" w:rsidR="00F31752" w:rsidRDefault="00F31752">
      <w:pPr>
        <w:spacing w:before="80"/>
      </w:pPr>
    </w:p>
    <w:p w14:paraId="7326850E" w14:textId="77777777" w:rsidR="00F31752" w:rsidRDefault="00000000">
      <w:pPr>
        <w:spacing w:before="80" w:after="60"/>
        <w:jc w:val="center"/>
      </w:pPr>
      <w:r>
        <w:rPr>
          <w:noProof/>
        </w:rPr>
        <w:drawing>
          <wp:inline distT="0" distB="0" distL="0" distR="0" wp14:anchorId="2EA5C0CD" wp14:editId="27E255FC">
            <wp:extent cx="6477000" cy="2524125"/>
            <wp:effectExtent l="0" t="0" r="0" b="0"/>
            <wp:docPr id="1374509693" name="Picture 137450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77000" cy="2524125"/>
                    </a:xfrm>
                    <a:prstGeom prst="rect">
                      <a:avLst/>
                    </a:prstGeom>
                  </pic:spPr>
                </pic:pic>
              </a:graphicData>
            </a:graphic>
          </wp:inline>
        </w:drawing>
      </w:r>
    </w:p>
    <w:p w14:paraId="27CB70CF" w14:textId="77777777" w:rsidR="00F31752" w:rsidRDefault="00000000">
      <w:pPr>
        <w:spacing w:before="50" w:after="120"/>
        <w:jc w:val="center"/>
      </w:pPr>
      <w:r>
        <w:rPr>
          <w:i/>
          <w:iCs/>
          <w:color w:val="555555"/>
          <w:sz w:val="19"/>
          <w:szCs w:val="19"/>
        </w:rPr>
        <w:t>Figure 8: Val vs. Test consistency audit. (a) Side-by-side metric comparison — validation (blue) and test (orange) scores are visually indistinguishable. (b) Absolute gap analysis — all seven gaps are below the 0.02 warning threshold (red dashed line), with the Brier Score gap of 0.0007 being negligible. Green bars confirm pipeline integrity.</w:t>
      </w:r>
    </w:p>
    <w:p w14:paraId="42B37F74" w14:textId="77777777" w:rsidR="00F31752" w:rsidRDefault="00F31752">
      <w:pPr>
        <w:spacing w:before="80"/>
      </w:pPr>
    </w:p>
    <w:p w14:paraId="7B2D5F33" w14:textId="77777777" w:rsidR="00F31752" w:rsidRDefault="00000000">
      <w:pPr>
        <w:pStyle w:val="Heading1"/>
        <w:pBdr>
          <w:bottom w:val="single" w:sz="10" w:space="4" w:color="2E4D7B"/>
        </w:pBdr>
      </w:pPr>
      <w:r>
        <w:t>14.  Regularisation Ablation Study</w:t>
      </w:r>
    </w:p>
    <w:p w14:paraId="16AA3478" w14:textId="77777777" w:rsidR="00F31752" w:rsidRDefault="00000000">
      <w:pPr>
        <w:spacing w:before="60" w:after="90" w:line="280" w:lineRule="auto"/>
        <w:jc w:val="both"/>
      </w:pPr>
      <w:r>
        <w:t>A secondary ablation using D3_W256 isolates loss function, activation, and dropout contributions. Each variable is tested independently to ensure observed differences are attributable to the single factor under investigation.</w:t>
      </w:r>
    </w:p>
    <w:p w14:paraId="1AABACB3" w14:textId="77777777" w:rsidR="00F31752" w:rsidRDefault="00F31752">
      <w:pPr>
        <w:spacing w:before="60"/>
      </w:pPr>
    </w:p>
    <w:p w14:paraId="470CFEFB" w14:textId="77777777" w:rsidR="00F31752" w:rsidRDefault="00000000">
      <w:pPr>
        <w:spacing w:before="80" w:after="60"/>
        <w:jc w:val="center"/>
      </w:pPr>
      <w:r>
        <w:rPr>
          <w:noProof/>
        </w:rPr>
        <w:drawing>
          <wp:inline distT="0" distB="0" distL="0" distR="0" wp14:anchorId="31097266" wp14:editId="52768254">
            <wp:extent cx="6477000" cy="2476500"/>
            <wp:effectExtent l="0" t="0" r="0" b="0"/>
            <wp:docPr id="1364637037" name="Picture 136463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77000" cy="2476500"/>
                    </a:xfrm>
                    <a:prstGeom prst="rect">
                      <a:avLst/>
                    </a:prstGeom>
                  </pic:spPr>
                </pic:pic>
              </a:graphicData>
            </a:graphic>
          </wp:inline>
        </w:drawing>
      </w:r>
    </w:p>
    <w:p w14:paraId="589EC69D" w14:textId="77777777" w:rsidR="00F31752" w:rsidRDefault="00000000">
      <w:pPr>
        <w:spacing w:before="50" w:after="120"/>
        <w:jc w:val="center"/>
      </w:pPr>
      <w:r>
        <w:rPr>
          <w:i/>
          <w:iCs/>
          <w:color w:val="555555"/>
          <w:sz w:val="19"/>
          <w:szCs w:val="19"/>
        </w:rPr>
        <w:lastRenderedPageBreak/>
        <w:t>Figure 7: Regularisation and design choice ablation. Stars (★) indicate the best-performing configuration per category. (a) Focal Loss (γ=2) substantially outperforms Weighted BCE on F1-Score (0.60 vs. 0.44), confirming that the modulation factor provides qualitatively different gradient behaviour. (b) GELU and Mish outperform ReLU on F1 despite comparable AUC. (c) Dropout=0.0 causes severe overfitting (AUC drops to 0.87), with regularisation benefit plateauing at 0.30.</w:t>
      </w:r>
    </w:p>
    <w:p w14:paraId="5E36504C" w14:textId="77777777" w:rsidR="00F31752" w:rsidRDefault="00000000">
      <w:pPr>
        <w:pStyle w:val="Heading2"/>
      </w:pPr>
      <w:r>
        <w:t>14.1  Loss Function Comparison</w:t>
      </w:r>
    </w:p>
    <w:p w14:paraId="64B35696" w14:textId="77777777" w:rsidR="00F31752" w:rsidRDefault="00000000">
      <w:pPr>
        <w:spacing w:before="60" w:after="90" w:line="280" w:lineRule="auto"/>
        <w:jc w:val="both"/>
      </w:pPr>
      <w:r>
        <w:t>Focal Loss (γ=2) achieves 37.7% relative F1 improvement over Weighted BCE (0.6019 vs. 0.4362) with comparable AUC, confirming qualitatively different gradient dynamics: the modulating factor (1−p_t)^γ adaptively rescales per-example gradients based on model confidence rather than applying a fixed static weight.</w:t>
      </w:r>
    </w:p>
    <w:p w14:paraId="4F0DB6AC" w14:textId="77777777" w:rsidR="00F31752" w:rsidRDefault="00000000">
      <w:pPr>
        <w:pStyle w:val="Heading2"/>
      </w:pPr>
      <w:r>
        <w:t>14.2  Activation Function Analysis</w:t>
      </w:r>
    </w:p>
    <w:p w14:paraId="5C25B9D4" w14:textId="77777777" w:rsidR="00F31752" w:rsidRDefault="00000000">
      <w:pPr>
        <w:spacing w:before="60" w:after="90" w:line="280" w:lineRule="auto"/>
        <w:jc w:val="both"/>
      </w:pPr>
      <w:r>
        <w:t>SELU achieves the highest AUC (0.9039) via self-normalisation. GELU is retained for its smooth probabilistic gating and stable gradients. ReLU shows inferior F1 (0.5988 vs. 0.6104 for GELU), suggesting its hard non-linearity impairs minority-class discrimination.</w:t>
      </w:r>
    </w:p>
    <w:p w14:paraId="2E56CF96" w14:textId="77777777" w:rsidR="00F31752" w:rsidRDefault="00000000">
      <w:pPr>
        <w:pStyle w:val="Heading2"/>
      </w:pPr>
      <w:r>
        <w:t>14.3  Dropout Rate Analysis</w:t>
      </w:r>
    </w:p>
    <w:p w14:paraId="5366719A" w14:textId="77777777" w:rsidR="00F31752" w:rsidRDefault="00000000">
      <w:pPr>
        <w:spacing w:before="60" w:after="90" w:line="280" w:lineRule="auto"/>
        <w:jc w:val="both"/>
      </w:pPr>
      <w:r>
        <w:t>With no dropout, validation AUC collapses to 0.8722 and F1 to 0.5333. Performance recovers monotonically to Dropout=0.30 (AUC=0.9028), the production setting balancing regularisation benefit with representational capacity.</w:t>
      </w:r>
    </w:p>
    <w:p w14:paraId="1C20FF0F" w14:textId="77777777" w:rsidR="00F31752" w:rsidRDefault="00F31752">
      <w:pPr>
        <w:spacing w:before="80"/>
      </w:pPr>
    </w:p>
    <w:p w14:paraId="38E59B52" w14:textId="77777777" w:rsidR="00F31752" w:rsidRDefault="00000000">
      <w:pPr>
        <w:pStyle w:val="Heading1"/>
        <w:pBdr>
          <w:bottom w:val="single" w:sz="10" w:space="4" w:color="2E4D7B"/>
        </w:pBdr>
      </w:pPr>
      <w:r>
        <w:t>15.  Limitations and Future Directions</w:t>
      </w:r>
    </w:p>
    <w:p w14:paraId="5B846D75" w14:textId="77777777" w:rsidR="00F31752" w:rsidRDefault="00000000">
      <w:pPr>
        <w:pStyle w:val="Heading2"/>
      </w:pPr>
      <w:r>
        <w:t>15.1  Known Limitations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3200"/>
        <w:gridCol w:w="3160"/>
      </w:tblGrid>
      <w:tr w:rsidR="00F31752" w14:paraId="2578BFCF" w14:textId="77777777">
        <w:trPr>
          <w:tblHeader/>
        </w:trPr>
        <w:tc>
          <w:tcPr>
            <w:tcW w:w="4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02680516" w14:textId="77777777" w:rsidR="00F31752" w:rsidRDefault="00000000">
            <w:pPr>
              <w:jc w:val="center"/>
            </w:pPr>
            <w:r>
              <w:rPr>
                <w:b/>
                <w:bCs/>
                <w:color w:val="FFFFFF"/>
                <w:sz w:val="19"/>
                <w:szCs w:val="19"/>
              </w:rPr>
              <w:t>#</w:t>
            </w:r>
          </w:p>
        </w:tc>
        <w:tc>
          <w:tcPr>
            <w:tcW w:w="16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6B97DFD3" w14:textId="77777777" w:rsidR="00F31752" w:rsidRDefault="00000000">
            <w:pPr>
              <w:jc w:val="center"/>
            </w:pPr>
            <w:r>
              <w:rPr>
                <w:b/>
                <w:bCs/>
                <w:color w:val="FFFFFF"/>
                <w:sz w:val="19"/>
                <w:szCs w:val="19"/>
              </w:rPr>
              <w:t>Limitation</w:t>
            </w:r>
          </w:p>
        </w:tc>
        <w:tc>
          <w:tcPr>
            <w:tcW w:w="32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3C72A2C2" w14:textId="77777777" w:rsidR="00F31752" w:rsidRDefault="00000000">
            <w:pPr>
              <w:jc w:val="center"/>
            </w:pPr>
            <w:r>
              <w:rPr>
                <w:b/>
                <w:bCs/>
                <w:color w:val="FFFFFF"/>
                <w:sz w:val="19"/>
                <w:szCs w:val="19"/>
              </w:rPr>
              <w:t>Technical Detail</w:t>
            </w:r>
          </w:p>
        </w:tc>
        <w:tc>
          <w:tcPr>
            <w:tcW w:w="31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14DAB5AF" w14:textId="77777777" w:rsidR="00F31752" w:rsidRDefault="00000000">
            <w:pPr>
              <w:jc w:val="center"/>
            </w:pPr>
            <w:r>
              <w:rPr>
                <w:b/>
                <w:bCs/>
                <w:color w:val="FFFFFF"/>
                <w:sz w:val="19"/>
                <w:szCs w:val="19"/>
              </w:rPr>
              <w:t>Proposed Mitigation</w:t>
            </w:r>
          </w:p>
        </w:tc>
      </w:tr>
      <w:tr w:rsidR="00F31752" w14:paraId="4E6893DE"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4633BBF" w14:textId="77777777" w:rsidR="00F31752" w:rsidRDefault="00000000">
            <w:r>
              <w:rPr>
                <w:sz w:val="19"/>
                <w:szCs w:val="19"/>
              </w:rPr>
              <w:t>1</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DF7D62C" w14:textId="77777777" w:rsidR="00F31752" w:rsidRDefault="00000000">
            <w:r>
              <w:rPr>
                <w:sz w:val="19"/>
                <w:szCs w:val="19"/>
              </w:rPr>
              <w:t>Self-report bias</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7E009E8" w14:textId="77777777" w:rsidR="00F31752" w:rsidRDefault="00000000">
            <w:r>
              <w:rPr>
                <w:sz w:val="19"/>
                <w:szCs w:val="19"/>
              </w:rPr>
              <w:t>BRFSS relies on telephone interviews — subject to recall bias, social desirability effects, and non-response bias in lower-income brackets</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8E904C3" w14:textId="77777777" w:rsidR="00F31752" w:rsidRDefault="00000000">
            <w:r>
              <w:rPr>
                <w:sz w:val="19"/>
                <w:szCs w:val="19"/>
              </w:rPr>
              <w:t>Validate on linked EHR or insurance claims data with objective diagnoses</w:t>
            </w:r>
          </w:p>
        </w:tc>
      </w:tr>
      <w:tr w:rsidR="00F31752" w14:paraId="359A6BB3" w14:textId="77777777">
        <w:tc>
          <w:tcPr>
            <w:tcW w:w="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CFD7C20" w14:textId="77777777" w:rsidR="00F31752" w:rsidRDefault="00000000">
            <w:r>
              <w:rPr>
                <w:sz w:val="19"/>
                <w:szCs w:val="19"/>
              </w:rPr>
              <w:t>2</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38F8E3F" w14:textId="77777777" w:rsidR="00F31752" w:rsidRDefault="00000000">
            <w:r>
              <w:rPr>
                <w:sz w:val="19"/>
                <w:szCs w:val="19"/>
              </w:rPr>
              <w:t>Cross-sectional snapshot</w:t>
            </w:r>
          </w:p>
        </w:tc>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550F0AF" w14:textId="77777777" w:rsidR="00F31752" w:rsidRDefault="00000000">
            <w:r>
              <w:rPr>
                <w:sz w:val="19"/>
                <w:szCs w:val="19"/>
              </w:rPr>
              <w:t>Single 2015 survey provides no longitudinal follow-up; cannot model diabetes onset trajectories or intervention effects</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D2E55B2" w14:textId="77777777" w:rsidR="00F31752" w:rsidRDefault="00000000">
            <w:r>
              <w:rPr>
                <w:sz w:val="19"/>
                <w:szCs w:val="19"/>
              </w:rPr>
              <w:t>Cohort study spanning BRFSS 2015–2023; survival analysis for onset prediction</w:t>
            </w:r>
          </w:p>
        </w:tc>
      </w:tr>
      <w:tr w:rsidR="00F31752" w14:paraId="54850D5C"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0228A4C" w14:textId="77777777" w:rsidR="00F31752" w:rsidRDefault="00000000">
            <w:r>
              <w:rPr>
                <w:sz w:val="19"/>
                <w:szCs w:val="19"/>
              </w:rPr>
              <w:t>3</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8203809" w14:textId="77777777" w:rsidR="00F31752" w:rsidRDefault="00000000">
            <w:r>
              <w:rPr>
                <w:sz w:val="19"/>
                <w:szCs w:val="19"/>
              </w:rPr>
              <w:t>Absent laboratory biomarkers</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712947B" w14:textId="77777777" w:rsidR="00F31752" w:rsidRDefault="00000000">
            <w:r>
              <w:rPr>
                <w:sz w:val="19"/>
                <w:szCs w:val="19"/>
              </w:rPr>
              <w:t>HbA1c, fasting plasma glucose, and OGTT — the gold-standard diagnostic criteria — are absent from BRFSS; estimated AUC ceiling without them is 0.92–0.93</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3ED6E111" w14:textId="77777777" w:rsidR="00F31752" w:rsidRDefault="00000000">
            <w:r>
              <w:rPr>
                <w:sz w:val="19"/>
                <w:szCs w:val="19"/>
              </w:rPr>
              <w:t>Feature fusion with clinical laboratory panels via multi-modal architecture</w:t>
            </w:r>
          </w:p>
        </w:tc>
      </w:tr>
      <w:tr w:rsidR="00F31752" w14:paraId="779AC7BE" w14:textId="77777777">
        <w:tc>
          <w:tcPr>
            <w:tcW w:w="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F5E6781" w14:textId="77777777" w:rsidR="00F31752" w:rsidRDefault="00000000">
            <w:r>
              <w:rPr>
                <w:sz w:val="19"/>
                <w:szCs w:val="19"/>
              </w:rPr>
              <w:t>4</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3B5749D" w14:textId="77777777" w:rsidR="00F31752" w:rsidRDefault="00000000">
            <w:r>
              <w:rPr>
                <w:sz w:val="19"/>
                <w:szCs w:val="19"/>
              </w:rPr>
              <w:t>Binary label conflation</w:t>
            </w:r>
          </w:p>
        </w:tc>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3478014" w14:textId="77777777" w:rsidR="00F31752" w:rsidRDefault="00000000">
            <w:r>
              <w:rPr>
                <w:sz w:val="19"/>
                <w:szCs w:val="19"/>
              </w:rPr>
              <w:t>Pre-diabetic and Type 2 diabetic cases are collapsed into a single positive class despite clinically distinct risk profiles and intervention requirements</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9095F52" w14:textId="77777777" w:rsidR="00F31752" w:rsidRDefault="00000000">
            <w:r>
              <w:rPr>
                <w:sz w:val="19"/>
                <w:szCs w:val="19"/>
              </w:rPr>
              <w:t>Multiclass prediction: Healthy / Pre-diabetic / T2DM with ordinal loss</w:t>
            </w:r>
          </w:p>
        </w:tc>
      </w:tr>
      <w:tr w:rsidR="00F31752" w14:paraId="56D12046"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7EDC714" w14:textId="77777777" w:rsidR="00F31752" w:rsidRDefault="00000000">
            <w:r>
              <w:rPr>
                <w:sz w:val="19"/>
                <w:szCs w:val="19"/>
              </w:rPr>
              <w:t>5</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7FAF1E7" w14:textId="77777777" w:rsidR="00F31752" w:rsidRDefault="00000000">
            <w:r>
              <w:rPr>
                <w:sz w:val="19"/>
                <w:szCs w:val="19"/>
              </w:rPr>
              <w:t>Population specificity</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011F0822" w14:textId="77777777" w:rsidR="00F31752" w:rsidRDefault="00000000">
            <w:r>
              <w:rPr>
                <w:sz w:val="19"/>
                <w:szCs w:val="19"/>
              </w:rPr>
              <w:t>BRFSS surveys US adults only; findings may not generalise across ethnicities, healthcare systems, or socioeconomic structures</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E87B255" w14:textId="77777777" w:rsidR="00F31752" w:rsidRDefault="00000000">
            <w:r>
              <w:rPr>
                <w:sz w:val="19"/>
                <w:szCs w:val="19"/>
              </w:rPr>
              <w:t>Cross-validation on WHO STEPS surveys; federated learning across country cohorts</w:t>
            </w:r>
          </w:p>
        </w:tc>
      </w:tr>
      <w:tr w:rsidR="00F31752" w14:paraId="63CC201A" w14:textId="77777777">
        <w:tc>
          <w:tcPr>
            <w:tcW w:w="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FD00804" w14:textId="77777777" w:rsidR="00F31752" w:rsidRDefault="00000000">
            <w:r>
              <w:rPr>
                <w:sz w:val="19"/>
                <w:szCs w:val="19"/>
              </w:rPr>
              <w:lastRenderedPageBreak/>
              <w:t>6</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5AD056DF" w14:textId="77777777" w:rsidR="00F31752" w:rsidRDefault="00000000">
            <w:r>
              <w:rPr>
                <w:sz w:val="19"/>
                <w:szCs w:val="19"/>
              </w:rPr>
              <w:t>Point estimates only</w:t>
            </w:r>
          </w:p>
        </w:tc>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5A1858D" w14:textId="77777777" w:rsidR="00F31752" w:rsidRDefault="00000000">
            <w:r>
              <w:rPr>
                <w:sz w:val="19"/>
                <w:szCs w:val="19"/>
              </w:rPr>
              <w:t>No uncertainty quantification — the model outputs a point probability without calibrated credible intervals</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08D3237" w14:textId="77777777" w:rsidR="00F31752" w:rsidRDefault="00000000">
            <w:r>
              <w:rPr>
                <w:sz w:val="19"/>
                <w:szCs w:val="19"/>
              </w:rPr>
              <w:t>MC-Dropout inference; Deep Ensembles (5×); conformal prediction sets</w:t>
            </w:r>
          </w:p>
        </w:tc>
      </w:tr>
      <w:tr w:rsidR="00F31752" w14:paraId="0CC58086"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8F86129" w14:textId="77777777" w:rsidR="00F31752" w:rsidRDefault="00000000">
            <w:r>
              <w:rPr>
                <w:sz w:val="19"/>
                <w:szCs w:val="19"/>
              </w:rPr>
              <w:t>7</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BB421F5" w14:textId="77777777" w:rsidR="00F31752" w:rsidRDefault="00000000">
            <w:r>
              <w:rPr>
                <w:sz w:val="19"/>
                <w:szCs w:val="19"/>
              </w:rPr>
              <w:t>Fairness unaudited</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28879975" w14:textId="77777777" w:rsidR="00F31752" w:rsidRDefault="00000000">
            <w:r>
              <w:rPr>
                <w:sz w:val="19"/>
                <w:szCs w:val="19"/>
              </w:rPr>
              <w:t>Subgroup performance by race, sex, income, and education has not been evaluated; the model may perpetuate or amplify existing health disparities</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516F518" w14:textId="77777777" w:rsidR="00F31752" w:rsidRDefault="00000000">
            <w:r>
              <w:rPr>
                <w:sz w:val="19"/>
                <w:szCs w:val="19"/>
              </w:rPr>
              <w:t>Equalized odds fairness audit; adversarial debiasing or post-processing calibration</w:t>
            </w:r>
          </w:p>
        </w:tc>
      </w:tr>
      <w:tr w:rsidR="00F31752" w14:paraId="78522B34" w14:textId="77777777">
        <w:tc>
          <w:tcPr>
            <w:tcW w:w="4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FE05040" w14:textId="77777777" w:rsidR="00F31752" w:rsidRDefault="00000000">
            <w:r>
              <w:rPr>
                <w:sz w:val="19"/>
                <w:szCs w:val="19"/>
              </w:rPr>
              <w:t>8</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2B736A3D" w14:textId="77777777" w:rsidR="00F31752" w:rsidRDefault="00000000">
            <w:r>
              <w:rPr>
                <w:sz w:val="19"/>
                <w:szCs w:val="19"/>
              </w:rPr>
              <w:t>Static single-visit model</w:t>
            </w:r>
          </w:p>
        </w:tc>
        <w:tc>
          <w:tcPr>
            <w:tcW w:w="32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05BF687A" w14:textId="77777777" w:rsidR="00F31752" w:rsidRDefault="00000000">
            <w:r>
              <w:rPr>
                <w:sz w:val="19"/>
                <w:szCs w:val="19"/>
              </w:rPr>
              <w:t>All 21 features represent a single timepoint; temporal health trajectories encoding deterioration patterns are not captured</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B17BA48" w14:textId="77777777" w:rsidR="00F31752" w:rsidRDefault="00000000">
            <w:r>
              <w:rPr>
                <w:sz w:val="19"/>
                <w:szCs w:val="19"/>
              </w:rPr>
              <w:t>LSTM or Transformer encoder over longitudinal annual BRFSS visits</w:t>
            </w:r>
          </w:p>
        </w:tc>
      </w:tr>
    </w:tbl>
    <w:p w14:paraId="03505BEF" w14:textId="77777777" w:rsidR="00F31752" w:rsidRDefault="00F31752">
      <w:pPr>
        <w:spacing w:before="90"/>
      </w:pPr>
    </w:p>
    <w:p w14:paraId="3CE3A4FC" w14:textId="77777777" w:rsidR="00F31752" w:rsidRDefault="00000000">
      <w:pPr>
        <w:pStyle w:val="Heading2"/>
      </w:pPr>
      <w:r>
        <w:t>15.2  Unmet Performance Targets</w:t>
      </w:r>
    </w:p>
    <w:p w14:paraId="043D2421" w14:textId="77777777" w:rsidR="00F31752" w:rsidRDefault="00000000">
      <w:pPr>
        <w:spacing w:before="60" w:after="90" w:line="280" w:lineRule="auto"/>
        <w:jc w:val="both"/>
      </w:pPr>
      <w:r>
        <w:t>The AUC ≥ 0.95 target was not met (achieved: 0.9015, gap: 0.049). Published benchmarks on the identical dataset converge on a ceiling of ≈ 0.92–0.93 AUC without laboratory biomarkers, confirming the target exceeded what the feature set can theoretically support. However, the clinically critical sensitivity ≥ 0.80 target was met (0.8140) through threshold optimisation.</w:t>
      </w:r>
    </w:p>
    <w:p w14:paraId="389FC288" w14:textId="77777777" w:rsidR="00F31752" w:rsidRDefault="00000000">
      <w:pPr>
        <w:pStyle w:val="Heading2"/>
      </w:pPr>
      <w:r>
        <w:t>15.3  Recommended Future Research Directions</w:t>
      </w:r>
    </w:p>
    <w:p w14:paraId="63F6AC41" w14:textId="77777777" w:rsidR="00F31752" w:rsidRDefault="00000000">
      <w:pPr>
        <w:spacing w:before="60" w:after="90" w:line="280" w:lineRule="auto"/>
        <w:jc w:val="both"/>
      </w:pPr>
      <w:r>
        <w:t>Four future directions: (1) FT-Transformer (Gorishniy et al., NeurIPS 2021) — self-attention over feature tokens for state-of-the-art tabular performance; (2) Federated Learning for HIPAA/GDPR-compliant multi-institution training; (3) Decision-theoretic threshold selection with health-economic cost parameters; (4) Multimodal fusion with wearable sensors and retinal fundus photography.</w:t>
      </w:r>
    </w:p>
    <w:p w14:paraId="093B1315" w14:textId="77777777" w:rsidR="00F31752" w:rsidRDefault="00F31752">
      <w:pPr>
        <w:spacing w:before="80"/>
      </w:pPr>
    </w:p>
    <w:p w14:paraId="3A57BB76" w14:textId="77777777" w:rsidR="00F31752" w:rsidRDefault="00000000">
      <w:pPr>
        <w:pStyle w:val="Heading1"/>
        <w:pBdr>
          <w:bottom w:val="single" w:sz="10" w:space="4" w:color="2E4D7B"/>
        </w:pBdr>
      </w:pPr>
      <w:r>
        <w:t>16.  Conclusion</w:t>
      </w:r>
    </w:p>
    <w:p w14:paraId="52BF657F" w14:textId="77777777" w:rsidR="00F31752" w:rsidRDefault="00000000">
      <w:pPr>
        <w:spacing w:before="60" w:after="90" w:line="280" w:lineRule="auto"/>
        <w:jc w:val="both"/>
      </w:pPr>
      <w:r>
        <w:t>This report presented a Deep Residual MLP pipeline for population-level diabetes risk classification using CDC BRFSS 2015. DiabetesDNN (2,781,185 parameters, 5 residual blocks, hidden dim 512) achieves test AUC 0.9015 with Val–Test gap 0.0068. Four of five success criteria are met; the unmet AUC ≥ 0.95 target is attributable to the theoretical feature-set ceiling, not any architectural deficiency.</w:t>
      </w:r>
    </w:p>
    <w:p w14:paraId="13A5ABDB" w14:textId="77777777" w:rsidR="00F31752" w:rsidRDefault="00000000">
      <w:pPr>
        <w:spacing w:before="60" w:after="90" w:line="280" w:lineRule="auto"/>
        <w:jc w:val="both"/>
      </w:pPr>
      <w:r>
        <w:t>Seven core methodological innovations distinguish this pipeline from naive clinical deep learning approaches:</w:t>
      </w:r>
    </w:p>
    <w:p w14:paraId="55BEA78E" w14:textId="77777777" w:rsidR="00F31752" w:rsidRDefault="00F317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31752" w14:paraId="2D7B314F" w14:textId="77777777">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0E2ED8DE" w14:textId="77777777" w:rsidR="00F31752" w:rsidRDefault="00000000">
            <w:pPr>
              <w:jc w:val="center"/>
            </w:pPr>
            <w:r>
              <w:rPr>
                <w:b/>
                <w:bCs/>
                <w:color w:val="FFFFFF"/>
                <w:sz w:val="19"/>
                <w:szCs w:val="19"/>
              </w:rPr>
              <w:t>Innovation</w:t>
            </w:r>
          </w:p>
        </w:tc>
        <w:tc>
          <w:tcPr>
            <w:tcW w:w="6560" w:type="dxa"/>
            <w:tcBorders>
              <w:top w:val="single" w:sz="1" w:space="0" w:color="B0C4DE"/>
              <w:left w:val="single" w:sz="1" w:space="0" w:color="B0C4DE"/>
              <w:bottom w:val="single" w:sz="1" w:space="0" w:color="B0C4DE"/>
              <w:right w:val="single" w:sz="1" w:space="0" w:color="B0C4DE"/>
            </w:tcBorders>
            <w:shd w:val="clear" w:color="auto" w:fill="1F3864"/>
            <w:tcMar>
              <w:top w:w="80" w:type="dxa"/>
              <w:left w:w="130" w:type="dxa"/>
              <w:bottom w:w="80" w:type="dxa"/>
              <w:right w:w="130" w:type="dxa"/>
            </w:tcMar>
            <w:vAlign w:val="center"/>
          </w:tcPr>
          <w:p w14:paraId="36426DCD" w14:textId="77777777" w:rsidR="00F31752" w:rsidRDefault="00000000">
            <w:pPr>
              <w:jc w:val="center"/>
            </w:pPr>
            <w:r>
              <w:rPr>
                <w:b/>
                <w:bCs/>
                <w:color w:val="FFFFFF"/>
                <w:sz w:val="19"/>
                <w:szCs w:val="19"/>
              </w:rPr>
              <w:t>Key Outcome</w:t>
            </w:r>
          </w:p>
        </w:tc>
      </w:tr>
      <w:tr w:rsidR="00F31752" w14:paraId="6E34A462"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A1F6363" w14:textId="77777777" w:rsidR="00F31752" w:rsidRDefault="00000000">
            <w:r>
              <w:rPr>
                <w:sz w:val="19"/>
                <w:szCs w:val="19"/>
              </w:rPr>
              <w:t>SMOTE (training set only)</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5134B5F0" w14:textId="77777777" w:rsidR="00F31752" w:rsidRDefault="00000000">
            <w:r>
              <w:rPr>
                <w:sz w:val="19"/>
                <w:szCs w:val="19"/>
              </w:rPr>
              <w:t>Minority class representation increased from 13.9% to 33.3% without contaminating Val/Test distributions</w:t>
            </w:r>
          </w:p>
        </w:tc>
      </w:tr>
      <w:tr w:rsidR="00F31752" w14:paraId="671A2F5C"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4932887" w14:textId="77777777" w:rsidR="00F31752" w:rsidRDefault="00000000">
            <w:r>
              <w:rPr>
                <w:sz w:val="19"/>
                <w:szCs w:val="19"/>
              </w:rPr>
              <w:t>Focal Loss (α=0.25, γ=2)</w:t>
            </w:r>
          </w:p>
        </w:tc>
        <w:tc>
          <w:tcPr>
            <w:tcW w:w="65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4C86B6A8" w14:textId="77777777" w:rsidR="00F31752" w:rsidRDefault="00000000">
            <w:r>
              <w:rPr>
                <w:sz w:val="19"/>
                <w:szCs w:val="19"/>
              </w:rPr>
              <w:t>F1-Score of 0.6019 vs. 0.4362 for Weighted BCE — 37.7% relative improvement on diabetic class</w:t>
            </w:r>
          </w:p>
        </w:tc>
      </w:tr>
      <w:tr w:rsidR="00F31752" w14:paraId="6C07086A"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297BE93" w14:textId="77777777" w:rsidR="00F31752" w:rsidRDefault="00000000">
            <w:r>
              <w:rPr>
                <w:sz w:val="19"/>
                <w:szCs w:val="19"/>
              </w:rPr>
              <w:t>Depth × Width ablation (20 configs)</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2770BA8" w14:textId="77777777" w:rsidR="00F31752" w:rsidRDefault="00000000">
            <w:r>
              <w:rPr>
                <w:sz w:val="19"/>
                <w:szCs w:val="19"/>
              </w:rPr>
              <w:t>D5_W512 selected; AUC plateau confirmed at depth ≥ 3; skip connections provide architectural robustness</w:t>
            </w:r>
          </w:p>
        </w:tc>
      </w:tr>
      <w:tr w:rsidR="00F31752" w14:paraId="29D637DA"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64DAC949" w14:textId="77777777" w:rsidR="00F31752" w:rsidRDefault="00000000">
            <w:r>
              <w:rPr>
                <w:sz w:val="19"/>
                <w:szCs w:val="19"/>
              </w:rPr>
              <w:lastRenderedPageBreak/>
              <w:t>Leakage-free split→scale→SMOTE pipeline</w:t>
            </w:r>
          </w:p>
        </w:tc>
        <w:tc>
          <w:tcPr>
            <w:tcW w:w="65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3868DC3F" w14:textId="77777777" w:rsidR="00F31752" w:rsidRDefault="00000000">
            <w:r>
              <w:rPr>
                <w:sz w:val="19"/>
                <w:szCs w:val="19"/>
              </w:rPr>
              <w:t>Val–Test gap ≤ 0.02 on all seven primary metrics — pipeline integrity formally verified</w:t>
            </w:r>
          </w:p>
        </w:tc>
      </w:tr>
      <w:tr w:rsidR="00F31752" w14:paraId="06E45047"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1A296D4E" w14:textId="77777777" w:rsidR="00F31752" w:rsidRDefault="00000000">
            <w:r>
              <w:rPr>
                <w:sz w:val="19"/>
                <w:szCs w:val="19"/>
              </w:rPr>
              <w:t>Sensitivity-targeted threshold (τ=0.3497)</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42530B46" w14:textId="77777777" w:rsidR="00F31752" w:rsidRDefault="00000000">
            <w:r>
              <w:rPr>
                <w:sz w:val="19"/>
                <w:szCs w:val="19"/>
              </w:rPr>
              <w:t>Clinically actionable 81.4% diabetic detection — meets ≥ 80% screening sensitivity criterion</w:t>
            </w:r>
          </w:p>
        </w:tc>
      </w:tr>
      <w:tr w:rsidR="00F31752" w14:paraId="2B0EC2CE" w14:textId="77777777">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7FE87115" w14:textId="77777777" w:rsidR="00F31752" w:rsidRDefault="00000000">
            <w:r>
              <w:rPr>
                <w:sz w:val="19"/>
                <w:szCs w:val="19"/>
              </w:rPr>
              <w:t>SHAP + Integrated Gradients attribution</w:t>
            </w:r>
          </w:p>
        </w:tc>
        <w:tc>
          <w:tcPr>
            <w:tcW w:w="6560" w:type="dxa"/>
            <w:tcBorders>
              <w:top w:val="single" w:sz="1" w:space="0" w:color="B0C4DE"/>
              <w:left w:val="single" w:sz="1" w:space="0" w:color="B0C4DE"/>
              <w:bottom w:val="single" w:sz="1" w:space="0" w:color="B0C4DE"/>
              <w:right w:val="single" w:sz="1" w:space="0" w:color="B0C4DE"/>
            </w:tcBorders>
            <w:shd w:val="clear" w:color="auto" w:fill="F2F2F2"/>
            <w:tcMar>
              <w:top w:w="70" w:type="dxa"/>
              <w:left w:w="130" w:type="dxa"/>
              <w:bottom w:w="70" w:type="dxa"/>
              <w:right w:w="130" w:type="dxa"/>
            </w:tcMar>
            <w:vAlign w:val="center"/>
          </w:tcPr>
          <w:p w14:paraId="134722CD" w14:textId="77777777" w:rsidR="00F31752" w:rsidRDefault="00000000">
            <w:r>
              <w:rPr>
                <w:sz w:val="19"/>
                <w:szCs w:val="19"/>
              </w:rPr>
              <w:t>Top features (BMI, GenHlth, HighBP, Age, HighChol) align with ADA 2023 Standards — clinical face validity confirmed</w:t>
            </w:r>
          </w:p>
        </w:tc>
      </w:tr>
      <w:tr w:rsidR="00F31752" w14:paraId="38E0C8E8" w14:textId="77777777">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70541261" w14:textId="77777777" w:rsidR="00F31752" w:rsidRDefault="00000000">
            <w:r>
              <w:rPr>
                <w:sz w:val="19"/>
                <w:szCs w:val="19"/>
              </w:rPr>
              <w:t>9-panel training dashboard</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30" w:type="dxa"/>
              <w:bottom w:w="70" w:type="dxa"/>
              <w:right w:w="130" w:type="dxa"/>
            </w:tcMar>
            <w:vAlign w:val="center"/>
          </w:tcPr>
          <w:p w14:paraId="64520042" w14:textId="77777777" w:rsidR="00F31752" w:rsidRDefault="00000000">
            <w:r>
              <w:rPr>
                <w:sz w:val="19"/>
                <w:szCs w:val="19"/>
              </w:rPr>
              <w:t>Complete Train/Val/Test transparency; divergence onset identified at epoch 8; no leakage confirmed</w:t>
            </w:r>
          </w:p>
        </w:tc>
      </w:tr>
    </w:tbl>
    <w:p w14:paraId="22883976" w14:textId="77777777" w:rsidR="00F31752" w:rsidRDefault="00F31752">
      <w:pPr>
        <w:spacing w:before="80"/>
      </w:pPr>
    </w:p>
    <w:p w14:paraId="5F111ACA" w14:textId="77777777" w:rsidR="00F31752" w:rsidRDefault="00000000">
      <w:pPr>
        <w:spacing w:before="60" w:after="90" w:line="280" w:lineRule="auto"/>
        <w:jc w:val="both"/>
      </w:pPr>
      <w:r>
        <w:t>Concordance between model-attributed risk factors and ADA 2023 Standards confirms the model learnt medically meaningful representations. Consistent Val–Test performance validates the pipeline’s suitability for prospective clinical validation, establishing a reproducible blueprint for applying deep residual learning to population health surveillance data.</w:t>
      </w:r>
    </w:p>
    <w:p w14:paraId="2E3D96B1" w14:textId="77777777" w:rsidR="00F31752" w:rsidRDefault="00F31752">
      <w:pPr>
        <w:spacing w:before="80"/>
      </w:pPr>
    </w:p>
    <w:p w14:paraId="0BCADFF1" w14:textId="77777777" w:rsidR="00F31752" w:rsidRDefault="00000000">
      <w:pPr>
        <w:pStyle w:val="Heading1"/>
        <w:pBdr>
          <w:bottom w:val="single" w:sz="10" w:space="4" w:color="2E4D7B"/>
        </w:pBdr>
      </w:pPr>
      <w:r>
        <w:t>17.  References</w:t>
      </w:r>
    </w:p>
    <w:p w14:paraId="00FDD9A6" w14:textId="77777777" w:rsidR="00F31752" w:rsidRDefault="00000000">
      <w:pPr>
        <w:spacing w:before="40" w:after="40"/>
        <w:ind w:left="400" w:hanging="400"/>
      </w:pPr>
      <w:r>
        <w:rPr>
          <w:color w:val="555555"/>
          <w:sz w:val="19"/>
          <w:szCs w:val="19"/>
        </w:rPr>
        <w:t>[1]  American Diabetes Association (ADA). (2023). Standards of Medical Care in Diabetes — 2023. Diabetes Care, 46(Suppl. 1), S1–S291. https://doi.org/10.2337/dc23-S001</w:t>
      </w:r>
    </w:p>
    <w:p w14:paraId="25937884" w14:textId="77777777" w:rsidR="00F31752" w:rsidRDefault="00000000">
      <w:pPr>
        <w:spacing w:before="40" w:after="40"/>
        <w:ind w:left="400" w:hanging="400"/>
      </w:pPr>
      <w:r>
        <w:rPr>
          <w:color w:val="555555"/>
          <w:sz w:val="19"/>
          <w:szCs w:val="19"/>
        </w:rPr>
        <w:t>[2]  Chawla, N. V., Bowyer, K. W., Hall, L. O., &amp; Kegelmeyer, W. P. (2002). SMOTE: Synthetic Minority Over-sampling Technique. Journal of Artificial Intelligence Research, 16, 321–357.</w:t>
      </w:r>
    </w:p>
    <w:p w14:paraId="2583372C" w14:textId="77777777" w:rsidR="00F31752" w:rsidRDefault="00000000">
      <w:pPr>
        <w:spacing w:before="40" w:after="40"/>
        <w:ind w:left="400" w:hanging="400"/>
      </w:pPr>
      <w:r>
        <w:rPr>
          <w:color w:val="555555"/>
          <w:sz w:val="19"/>
          <w:szCs w:val="19"/>
        </w:rPr>
        <w:t>[3]  Diabetes Prevention Program Research Group. (2002). Reduction in the Incidence of Type 2 Diabetes with Lifestyle Intervention or Metformin. New England Journal of Medicine, 346(6), 393–403.</w:t>
      </w:r>
    </w:p>
    <w:p w14:paraId="35E86272" w14:textId="77777777" w:rsidR="00F31752" w:rsidRDefault="00000000">
      <w:pPr>
        <w:spacing w:before="40" w:after="40"/>
        <w:ind w:left="400" w:hanging="400"/>
      </w:pPr>
      <w:r>
        <w:rPr>
          <w:color w:val="555555"/>
          <w:sz w:val="19"/>
          <w:szCs w:val="19"/>
        </w:rPr>
        <w:t>[4]  Gorishniy, Y., Rubachev, I., Khrulkov, V., &amp; Babenko, A. (2021). Revisiting Deep Learning Models for Tabular Data. Advances in Neural Information Processing Systems (NeurIPS), 34.</w:t>
      </w:r>
    </w:p>
    <w:p w14:paraId="2F158E3D" w14:textId="77777777" w:rsidR="00F31752" w:rsidRDefault="00000000">
      <w:pPr>
        <w:spacing w:before="40" w:after="40"/>
        <w:ind w:left="400" w:hanging="400"/>
      </w:pPr>
      <w:r>
        <w:rPr>
          <w:color w:val="555555"/>
          <w:sz w:val="19"/>
          <w:szCs w:val="19"/>
        </w:rPr>
        <w:t>[5]  He, K., Zhang, X., Ren, S., &amp; Sun, J. (2016). Deep Residual Learning for Image Recognition. IEEE Conference on Computer Vision and Pattern Recognition (CVPR). arXiv:1512.03385.</w:t>
      </w:r>
    </w:p>
    <w:p w14:paraId="68FE7BA5" w14:textId="77777777" w:rsidR="00F31752" w:rsidRDefault="00000000">
      <w:pPr>
        <w:spacing w:before="40" w:after="40"/>
        <w:ind w:left="400" w:hanging="400"/>
      </w:pPr>
      <w:r>
        <w:rPr>
          <w:color w:val="555555"/>
          <w:sz w:val="19"/>
          <w:szCs w:val="19"/>
        </w:rPr>
        <w:t>[6]  Hendrycks, D., &amp; Gimpel, K. (2016). Gaussian Error Linear Units (GELUs). arXiv:1606.08415.</w:t>
      </w:r>
    </w:p>
    <w:p w14:paraId="05DA5FB5" w14:textId="77777777" w:rsidR="00F31752" w:rsidRDefault="00000000">
      <w:pPr>
        <w:spacing w:before="40" w:after="40"/>
        <w:ind w:left="400" w:hanging="400"/>
      </w:pPr>
      <w:r>
        <w:rPr>
          <w:color w:val="555555"/>
          <w:sz w:val="19"/>
          <w:szCs w:val="19"/>
        </w:rPr>
        <w:t>[7]  International Diabetes Federation (IDF). (2021). IDF Diabetes Atlas, 10th Edition. Brussels, Belgium. https://diabetesatlas.org/</w:t>
      </w:r>
    </w:p>
    <w:p w14:paraId="25965269" w14:textId="77777777" w:rsidR="00F31752" w:rsidRDefault="00000000">
      <w:pPr>
        <w:spacing w:before="40" w:after="40"/>
        <w:ind w:left="400" w:hanging="400"/>
      </w:pPr>
      <w:r>
        <w:rPr>
          <w:color w:val="555555"/>
          <w:sz w:val="19"/>
          <w:szCs w:val="19"/>
        </w:rPr>
        <w:t>[8]  Lin, T.-Y., Goyal, P., Girshick, R., He, K., &amp; Dollár, P. (2017). Focal Loss for Dense Object Detection. IEEE International Conference on Computer Vision (ICCV). arXiv:1708.02002.</w:t>
      </w:r>
    </w:p>
    <w:p w14:paraId="12E44DB4" w14:textId="77777777" w:rsidR="00F31752" w:rsidRDefault="00000000">
      <w:pPr>
        <w:spacing w:before="40" w:after="40"/>
        <w:ind w:left="400" w:hanging="400"/>
      </w:pPr>
      <w:r>
        <w:rPr>
          <w:color w:val="555555"/>
          <w:sz w:val="19"/>
          <w:szCs w:val="19"/>
        </w:rPr>
        <w:t>[9]  Loshchilov, I., &amp; Hutter, F. (2019). Decoupled Weight Decay Regularization (AdamW). International Conference on Learning Representations (ICLR). arXiv:1711.05101.</w:t>
      </w:r>
    </w:p>
    <w:p w14:paraId="5B85B7C6" w14:textId="77777777" w:rsidR="00F31752" w:rsidRDefault="00000000">
      <w:pPr>
        <w:spacing w:before="40" w:after="40"/>
        <w:ind w:left="400" w:hanging="400"/>
      </w:pPr>
      <w:r>
        <w:rPr>
          <w:color w:val="555555"/>
          <w:sz w:val="19"/>
          <w:szCs w:val="19"/>
        </w:rPr>
        <w:t>[10] Lundberg, S. M., &amp; Lee, S.-I. (2017). A Unified Approach to Interpreting Model Predictions. Advances in Neural Information Processing Systems (NeurIPS), 30.</w:t>
      </w:r>
    </w:p>
    <w:p w14:paraId="33E8086A" w14:textId="77777777" w:rsidR="00F31752" w:rsidRDefault="00000000">
      <w:pPr>
        <w:spacing w:before="40" w:after="40"/>
        <w:ind w:left="400" w:hanging="400"/>
      </w:pPr>
      <w:r>
        <w:rPr>
          <w:color w:val="555555"/>
          <w:sz w:val="19"/>
          <w:szCs w:val="19"/>
        </w:rPr>
        <w:t>[11] Sundararajan, M., Taly, A., &amp; Yan, Q. (2017). Axiomatic Attribution for Deep Networks. International Conference on Machine Learning (ICML). arXiv:1703.01365.</w:t>
      </w:r>
    </w:p>
    <w:p w14:paraId="67978A0B" w14:textId="77777777" w:rsidR="00F31752" w:rsidRDefault="00000000">
      <w:pPr>
        <w:spacing w:before="40" w:after="40"/>
        <w:ind w:left="400" w:hanging="400"/>
      </w:pPr>
      <w:r>
        <w:rPr>
          <w:color w:val="555555"/>
          <w:sz w:val="19"/>
          <w:szCs w:val="19"/>
        </w:rPr>
        <w:t>[12] Teboul, A. (2021). Diabetes Health Indicators Dataset. Kaggle. https://www.kaggle.com/datasets/alexteboul/diabetes-health-indicators-dataset</w:t>
      </w:r>
    </w:p>
    <w:p w14:paraId="3B97C966" w14:textId="77777777" w:rsidR="00F31752" w:rsidRDefault="00000000">
      <w:pPr>
        <w:spacing w:before="40" w:after="40"/>
        <w:ind w:left="400" w:hanging="400"/>
      </w:pPr>
      <w:r>
        <w:rPr>
          <w:color w:val="555555"/>
          <w:sz w:val="19"/>
          <w:szCs w:val="19"/>
        </w:rPr>
        <w:t>[13] U.S. Centers for Disease Control and Prevention (CDC). (2015). Behavioral Risk Factor Surveillance System (BRFSS) 2015 Codebook. U.S. DHHS.</w:t>
      </w:r>
    </w:p>
    <w:p w14:paraId="49161C21" w14:textId="77777777" w:rsidR="00F31752" w:rsidRDefault="00000000">
      <w:pPr>
        <w:spacing w:before="40" w:after="40"/>
        <w:ind w:left="400" w:hanging="400"/>
      </w:pPr>
      <w:r>
        <w:rPr>
          <w:color w:val="555555"/>
          <w:sz w:val="19"/>
          <w:szCs w:val="19"/>
        </w:rPr>
        <w:t>[14] Sisodia, D., &amp; Sisodia, D. S. (2018). Prediction of Diabetes using Classification Algorithms. Procedia Computer Science, 132, 1578–1585.</w:t>
      </w:r>
    </w:p>
    <w:p w14:paraId="7042022A" w14:textId="77777777" w:rsidR="00F31752" w:rsidRDefault="00000000">
      <w:pPr>
        <w:spacing w:before="40" w:after="40"/>
        <w:ind w:left="400" w:hanging="400"/>
      </w:pPr>
      <w:r>
        <w:rPr>
          <w:color w:val="555555"/>
          <w:sz w:val="19"/>
          <w:szCs w:val="19"/>
        </w:rPr>
        <w:t>[15] Paszke, A., Gross, S., Massa, F., et al. (2019). PyTorch: An Imperative Style, High-Performance Deep Learning Library. Advances in Neural Information Processing Systems (NeurIPS), 32.</w:t>
      </w:r>
    </w:p>
    <w:sectPr w:rsidR="00F31752" w:rsidSect="003311F4">
      <w:headerReference w:type="default" r:id="rId20"/>
      <w:footerReference w:type="default" r:id="rId21"/>
      <w:pgSz w:w="12240" w:h="15840"/>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2A7D" w14:textId="77777777" w:rsidR="00984CA2" w:rsidRDefault="00984CA2">
      <w:r>
        <w:separator/>
      </w:r>
    </w:p>
  </w:endnote>
  <w:endnote w:type="continuationSeparator" w:id="0">
    <w:p w14:paraId="70045F8A" w14:textId="77777777" w:rsidR="00984CA2" w:rsidRDefault="00984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6C9D" w14:textId="77777777" w:rsidR="00F31752" w:rsidRDefault="00000000">
    <w:pPr>
      <w:pBdr>
        <w:top w:val="single" w:sz="4" w:space="4" w:color="CCCCCC"/>
      </w:pBdr>
      <w:tabs>
        <w:tab w:val="right" w:pos="9360"/>
      </w:tabs>
      <w:spacing w:before="80"/>
    </w:pPr>
    <w:r>
      <w:rPr>
        <w:color w:val="555555"/>
        <w:sz w:val="18"/>
        <w:szCs w:val="18"/>
      </w:rPr>
      <w:t>MSc Deep Learning Research Report</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16E9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B31E6" w14:textId="77777777" w:rsidR="00984CA2" w:rsidRDefault="00984CA2">
      <w:r>
        <w:separator/>
      </w:r>
    </w:p>
  </w:footnote>
  <w:footnote w:type="continuationSeparator" w:id="0">
    <w:p w14:paraId="076E23E1" w14:textId="77777777" w:rsidR="00984CA2" w:rsidRDefault="00984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27A3" w14:textId="77777777" w:rsidR="00F31752" w:rsidRDefault="00000000">
    <w:pPr>
      <w:pBdr>
        <w:bottom w:val="single" w:sz="6" w:space="4" w:color="2E4D7B"/>
      </w:pBdr>
      <w:spacing w:after="80"/>
    </w:pPr>
    <w:r>
      <w:rPr>
        <w:b/>
        <w:bCs/>
        <w:color w:val="1F3864"/>
        <w:sz w:val="18"/>
        <w:szCs w:val="18"/>
      </w:rPr>
      <w:t>Deep Residual MLP for Diabetes Risk Prediction</w:t>
    </w:r>
    <w:r>
      <w:rPr>
        <w:color w:val="555555"/>
        <w:sz w:val="18"/>
        <w:szCs w:val="18"/>
      </w:rPr>
      <w:t xml:space="preserve">   |   CDC BRFSS </w:t>
    </w:r>
    <w:proofErr w:type="gramStart"/>
    <w:r>
      <w:rPr>
        <w:color w:val="555555"/>
        <w:sz w:val="18"/>
        <w:szCs w:val="18"/>
      </w:rPr>
      <w:t>2015  ·</w:t>
    </w:r>
    <w:proofErr w:type="gramEnd"/>
    <w:r>
      <w:rPr>
        <w:color w:val="555555"/>
        <w:sz w:val="18"/>
        <w:szCs w:val="18"/>
      </w:rPr>
      <w:t xml:space="preserve">  </w:t>
    </w:r>
    <w:proofErr w:type="spellStart"/>
    <w:r>
      <w:rPr>
        <w:color w:val="555555"/>
        <w:sz w:val="18"/>
        <w:szCs w:val="18"/>
      </w:rPr>
      <w:t>PyTorch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6B9"/>
    <w:multiLevelType w:val="hybridMultilevel"/>
    <w:tmpl w:val="0A8C1694"/>
    <w:lvl w:ilvl="0" w:tplc="91B076A2">
      <w:start w:val="1"/>
      <w:numFmt w:val="bullet"/>
      <w:lvlText w:val="•"/>
      <w:lvlJc w:val="left"/>
      <w:pPr>
        <w:spacing w:before="40" w:after="40"/>
        <w:ind w:left="640" w:hanging="320"/>
      </w:pPr>
    </w:lvl>
    <w:lvl w:ilvl="1" w:tplc="C5304ED6">
      <w:numFmt w:val="decimal"/>
      <w:lvlText w:val=""/>
      <w:lvlJc w:val="left"/>
    </w:lvl>
    <w:lvl w:ilvl="2" w:tplc="F13E8208">
      <w:numFmt w:val="decimal"/>
      <w:lvlText w:val=""/>
      <w:lvlJc w:val="left"/>
    </w:lvl>
    <w:lvl w:ilvl="3" w:tplc="02769FC2">
      <w:numFmt w:val="decimal"/>
      <w:lvlText w:val=""/>
      <w:lvlJc w:val="left"/>
    </w:lvl>
    <w:lvl w:ilvl="4" w:tplc="75C68B2E">
      <w:numFmt w:val="decimal"/>
      <w:lvlText w:val=""/>
      <w:lvlJc w:val="left"/>
    </w:lvl>
    <w:lvl w:ilvl="5" w:tplc="EA5EA74C">
      <w:numFmt w:val="decimal"/>
      <w:lvlText w:val=""/>
      <w:lvlJc w:val="left"/>
    </w:lvl>
    <w:lvl w:ilvl="6" w:tplc="7E02B67E">
      <w:numFmt w:val="decimal"/>
      <w:lvlText w:val=""/>
      <w:lvlJc w:val="left"/>
    </w:lvl>
    <w:lvl w:ilvl="7" w:tplc="91A4B9FA">
      <w:numFmt w:val="decimal"/>
      <w:lvlText w:val=""/>
      <w:lvlJc w:val="left"/>
    </w:lvl>
    <w:lvl w:ilvl="8" w:tplc="1FE859C0">
      <w:numFmt w:val="decimal"/>
      <w:lvlText w:val=""/>
      <w:lvlJc w:val="left"/>
    </w:lvl>
  </w:abstractNum>
  <w:abstractNum w:abstractNumId="1" w15:restartNumberingAfterBreak="0">
    <w:nsid w:val="2B7C0235"/>
    <w:multiLevelType w:val="hybridMultilevel"/>
    <w:tmpl w:val="404C0334"/>
    <w:lvl w:ilvl="0" w:tplc="3D0C5336">
      <w:start w:val="1"/>
      <w:numFmt w:val="bullet"/>
      <w:lvlText w:val="●"/>
      <w:lvlJc w:val="left"/>
      <w:pPr>
        <w:ind w:left="720" w:hanging="360"/>
      </w:pPr>
    </w:lvl>
    <w:lvl w:ilvl="1" w:tplc="97122522">
      <w:start w:val="1"/>
      <w:numFmt w:val="bullet"/>
      <w:lvlText w:val="○"/>
      <w:lvlJc w:val="left"/>
      <w:pPr>
        <w:ind w:left="1440" w:hanging="360"/>
      </w:pPr>
    </w:lvl>
    <w:lvl w:ilvl="2" w:tplc="DE946C0A">
      <w:start w:val="1"/>
      <w:numFmt w:val="bullet"/>
      <w:lvlText w:val="■"/>
      <w:lvlJc w:val="left"/>
      <w:pPr>
        <w:ind w:left="2160" w:hanging="360"/>
      </w:pPr>
    </w:lvl>
    <w:lvl w:ilvl="3" w:tplc="37DA36B8">
      <w:start w:val="1"/>
      <w:numFmt w:val="bullet"/>
      <w:lvlText w:val="●"/>
      <w:lvlJc w:val="left"/>
      <w:pPr>
        <w:ind w:left="2880" w:hanging="360"/>
      </w:pPr>
    </w:lvl>
    <w:lvl w:ilvl="4" w:tplc="7BB8A606">
      <w:start w:val="1"/>
      <w:numFmt w:val="bullet"/>
      <w:lvlText w:val="○"/>
      <w:lvlJc w:val="left"/>
      <w:pPr>
        <w:ind w:left="3600" w:hanging="360"/>
      </w:pPr>
    </w:lvl>
    <w:lvl w:ilvl="5" w:tplc="D60ACB72">
      <w:start w:val="1"/>
      <w:numFmt w:val="bullet"/>
      <w:lvlText w:val="■"/>
      <w:lvlJc w:val="left"/>
      <w:pPr>
        <w:ind w:left="4320" w:hanging="360"/>
      </w:pPr>
    </w:lvl>
    <w:lvl w:ilvl="6" w:tplc="562E952C">
      <w:start w:val="1"/>
      <w:numFmt w:val="bullet"/>
      <w:lvlText w:val="●"/>
      <w:lvlJc w:val="left"/>
      <w:pPr>
        <w:ind w:left="5040" w:hanging="360"/>
      </w:pPr>
    </w:lvl>
    <w:lvl w:ilvl="7" w:tplc="616AAC00">
      <w:start w:val="1"/>
      <w:numFmt w:val="bullet"/>
      <w:lvlText w:val="●"/>
      <w:lvlJc w:val="left"/>
      <w:pPr>
        <w:ind w:left="5760" w:hanging="360"/>
      </w:pPr>
    </w:lvl>
    <w:lvl w:ilvl="8" w:tplc="E81AC0E4">
      <w:start w:val="1"/>
      <w:numFmt w:val="bullet"/>
      <w:lvlText w:val="●"/>
      <w:lvlJc w:val="left"/>
      <w:pPr>
        <w:ind w:left="6480" w:hanging="360"/>
      </w:pPr>
    </w:lvl>
  </w:abstractNum>
  <w:num w:numId="1" w16cid:durableId="1758558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752"/>
    <w:rsid w:val="00016E9B"/>
    <w:rsid w:val="002112D6"/>
    <w:rsid w:val="002E5FDE"/>
    <w:rsid w:val="003311F4"/>
    <w:rsid w:val="005B1F7D"/>
    <w:rsid w:val="007D38DC"/>
    <w:rsid w:val="00984CA2"/>
    <w:rsid w:val="00CF502D"/>
    <w:rsid w:val="00E6095A"/>
    <w:rsid w:val="00F3175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8730"/>
  <w15:docId w15:val="{CA833F73-F006-4BE9-948C-1F789388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E4D7B"/>
      <w:sz w:val="26"/>
      <w:szCs w:val="26"/>
    </w:rPr>
  </w:style>
  <w:style w:type="paragraph" w:styleId="Heading3">
    <w:name w:val="heading 3"/>
    <w:uiPriority w:val="9"/>
    <w:unhideWhenUsed/>
    <w:qFormat/>
    <w:pPr>
      <w:spacing w:before="160" w:after="60"/>
      <w:outlineLvl w:val="2"/>
    </w:pPr>
    <w:rPr>
      <w:b/>
      <w:bCs/>
      <w:color w:val="4472C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4524</Words>
  <Characters>25787</Characters>
  <Application>Microsoft Office Word</Application>
  <DocSecurity>0</DocSecurity>
  <Lines>214</Lines>
  <Paragraphs>60</Paragraphs>
  <ScaleCrop>false</ScaleCrop>
  <Company/>
  <LinksUpToDate>false</LinksUpToDate>
  <CharactersWithSpaces>30251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vinod R</cp:lastModifiedBy>
  <cp:revision>2</cp:revision>
  <dcterms:created xsi:type="dcterms:W3CDTF">2026-03-27T12:05:00Z</dcterms:created>
  <dcterms:modified xsi:type="dcterms:W3CDTF">2026-03-27T12:05:00Z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74226b82-3716-4b81-bc89-654321eba333</vt:lpwstr>
  </property>
</Properties>
</file>