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Object Oriented Concepts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Arial"/>
                <w:b/>
                <w:sz w:val="24"/>
                <w:szCs w:val="24"/>
                <w:highlight w:val="white"/>
              </w:rPr>
              <w:t>Digital marketting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Google digital garage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>
        <w:trPr>
          <w:trHeight w:val="435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 : --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hyperlink r:id="rId2">
              <w:r>
                <w:rPr>
                  <w:rFonts w:eastAsia="Arial" w:cs="Arial"/>
                  <w:color w:val="0366D6"/>
                  <w:sz w:val="20"/>
                  <w:szCs w:val="20"/>
                  <w:u w:val="single"/>
                </w:rPr>
                <w:t>lockdown_coding</w:t>
              </w:r>
            </w:hyperlink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18CS45 Descriptive test was conducted,there were 4 questions and the test was from 9:30 AM to 10:15 AM.Test written in A4 sheets and uploaded in Google Classroom.Scores are not yet received.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117475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didn’t receive the program.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LibreOffice/6.4.1.2$Linux_X86_64 LibreOffice_project/4d224e95b98b138af42a64d84056446d09082932</Application>
  <Pages>2</Pages>
  <Words>114</Words>
  <Characters>638</Characters>
  <CharactersWithSpaces>719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2020-07-15T17:03:42Z</dcterms:modified>
  <cp:revision>1</cp:revision>
  <dc:subject/>
  <dc:title/>
</cp:coreProperties>
</file>