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02/07/2020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Arial"/>
                <w:b/>
                <w:sz w:val="24"/>
                <w:szCs w:val="24"/>
                <w:highlight w:val="white"/>
              </w:rPr>
              <w:t>Intro to game programming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 hrs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1 : Write a Java Program to minimize the maximum difference between adjacent elements in an array.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color w:val="586069"/>
                <w:sz w:val="24"/>
                <w:szCs w:val="24"/>
                <w:highlight w:val="white"/>
              </w:rPr>
              <w:t>l</w:t>
            </w:r>
            <w:r>
              <w:rPr>
                <w:rFonts w:eastAsia="Arial" w:cs="Arial"/>
                <w:color w:val="586069"/>
                <w:sz w:val="24"/>
                <w:szCs w:val="24"/>
                <w:highlight w:val="white"/>
              </w:rPr>
              <w:t>ockdown_coding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-9525</wp:posOffset>
            </wp:positionV>
            <wp:extent cx="5731510" cy="3161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the program from prof.Shilpa</w:t>
      </w:r>
      <w:r>
        <w:rPr>
          <w:b/>
          <w:sz w:val="21"/>
          <w:szCs w:val="21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CSE Dept.The program is mentioned above in the coding challenges.I have written a program and uploaded it to my Github repository, as shown in the below.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Link : </w:t>
      </w:r>
      <w:hyperlink r:id="rId4">
        <w:r>
          <w:rPr>
            <w:rStyle w:val="InternetLink"/>
            <w:rFonts w:eastAsia="Times New Roman" w:cs="Times New Roman" w:ascii="Times New Roman" w:hAnsi="Times New Roman"/>
            <w:b/>
            <w:sz w:val="28"/>
            <w:szCs w:val="28"/>
            <w:u w:val="single"/>
          </w:rPr>
          <w:t>https://github.com/spoorthyvv/lockdown_coding</w:t>
        </w:r>
      </w:hyperlink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Training 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attended the online training organized by CSE Department AIET.The training was on C++ Programming done by Prof.Shruti Sheety CSE Dept.Where we learnt about Inheritance Concept, At the End of the session the quiz was conducted on the session.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poorthyvv/lockdown_coding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LibreOffice/6.4.1.2$Linux_X86_64 LibreOffice_project/4d224e95b98b138af42a64d84056446d09082932</Application>
  <Pages>3</Pages>
  <Words>174</Words>
  <Characters>984</Characters>
  <CharactersWithSpaces>1122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2020-07-15T16:40:13Z</dcterms:modified>
  <cp:revision>1</cp:revision>
  <dc:subject/>
  <dc:title/>
</cp:coreProperties>
</file>