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96EF" w14:textId="18DDD8CD" w:rsidR="00390A14" w:rsidRPr="00B54F8B" w:rsidRDefault="00997027" w:rsidP="00B54F8B">
      <w:pPr>
        <w:pStyle w:val="1"/>
        <w:spacing w:before="240" w:after="160"/>
        <w:jc w:val="center"/>
        <w:rPr>
          <w:sz w:val="48"/>
          <w:szCs w:val="48"/>
        </w:rPr>
      </w:pPr>
      <w:bookmarkStart w:id="0" w:name="第12讲-多边形与梯形复习"/>
      <w:r w:rsidRPr="00B54F8B">
        <w:rPr>
          <w:rFonts w:ascii="Times New Roman" w:eastAsia="黑体" w:hAnsi="Times New Roman" w:cs="Times New Roman" w:hint="eastAsia"/>
          <w:b/>
          <w:color w:val="000000"/>
          <w:szCs w:val="48"/>
        </w:rPr>
        <w:t>第</w:t>
      </w:r>
      <w:r w:rsidRPr="00B54F8B">
        <w:rPr>
          <w:rFonts w:ascii="Times New Roman" w:eastAsia="黑体" w:hAnsi="Times New Roman" w:cs="Times New Roman" w:hint="eastAsia"/>
          <w:b/>
          <w:color w:val="000000"/>
          <w:szCs w:val="48"/>
        </w:rPr>
        <w:t>1</w:t>
      </w:r>
      <w:r>
        <w:rPr>
          <w:rFonts w:ascii="Times New Roman" w:eastAsia="黑体" w:hAnsi="Times New Roman" w:cs="Times New Roman" w:hint="eastAsia"/>
          <w:b/>
          <w:color w:val="000000"/>
          <w:szCs w:val="48"/>
        </w:rPr>
        <w:t>1</w:t>
      </w:r>
      <w:r w:rsidRPr="00B54F8B">
        <w:rPr>
          <w:rFonts w:ascii="Times New Roman" w:eastAsia="黑体" w:hAnsi="Times New Roman" w:cs="Times New Roman" w:hint="eastAsia"/>
          <w:b/>
          <w:color w:val="000000"/>
          <w:szCs w:val="48"/>
        </w:rPr>
        <w:t>讲</w:t>
      </w:r>
      <w:r w:rsidRPr="00B54F8B">
        <w:rPr>
          <w:rFonts w:ascii="Times New Roman" w:eastAsia="黑体" w:hAnsi="Times New Roman" w:cs="Times New Roman"/>
          <w:b/>
          <w:color w:val="000000"/>
          <w:szCs w:val="48"/>
        </w:rPr>
        <w:t xml:space="preserve"> </w:t>
      </w:r>
      <w:r w:rsidRPr="00B54F8B">
        <w:rPr>
          <w:rFonts w:ascii="Times New Roman" w:eastAsia="黑体" w:hAnsi="Times New Roman" w:cs="Times New Roman" w:hint="eastAsia"/>
          <w:b/>
          <w:color w:val="000000"/>
          <w:szCs w:val="48"/>
        </w:rPr>
        <w:t>多边形与梯形复习</w:t>
      </w:r>
    </w:p>
    <w:p w14:paraId="5A7322AB" w14:textId="77777777" w:rsidR="00390A14" w:rsidRDefault="00997027">
      <w:pPr>
        <w:pStyle w:val="2"/>
        <w:pBdr>
          <w:bottom w:val="single" w:sz="4" w:space="1" w:color="auto"/>
        </w:pBdr>
        <w:spacing w:before="80" w:after="160"/>
      </w:pPr>
      <w:bookmarkStart w:id="1" w:name="知识点01-多边形的认识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多边形的认识</w:t>
      </w:r>
    </w:p>
    <w:p w14:paraId="0E05DDC7" w14:textId="1563F336" w:rsidR="00390A14" w:rsidRDefault="00B54F8B">
      <w:pPr>
        <w:pStyle w:val="Compact"/>
        <w:numPr>
          <w:ilvl w:val="0"/>
          <w:numId w:val="2"/>
        </w:numPr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55168" behindDoc="0" locked="0" layoutInCell="1" allowOverlap="1" wp14:anchorId="48C5A2B5" wp14:editId="4E49225D">
            <wp:simplePos x="0" y="0"/>
            <wp:positionH relativeFrom="column">
              <wp:posOffset>3785235</wp:posOffset>
            </wp:positionH>
            <wp:positionV relativeFrom="paragraph">
              <wp:posOffset>5715</wp:posOffset>
            </wp:positionV>
            <wp:extent cx="2333625" cy="1571625"/>
            <wp:effectExtent l="0" t="0" r="0" b="0"/>
            <wp:wrapSquare wrapText="bothSides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f3157e4a5239a5b5603c94086a8f3729200e8bd6a161259430de9d56fbd7c09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仿宋" w:hAnsi="Times New Roman" w:cs="Times New Roman" w:hint="eastAsia"/>
          <w:color w:val="000000"/>
        </w:rPr>
        <w:t>多边形的概念：</w:t>
      </w:r>
    </w:p>
    <w:p w14:paraId="1219E51A" w14:textId="6DA94CD7" w:rsidR="00390A14" w:rsidRDefault="00997027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在平面内，由多条线段首尾顺次连接所组成的图形是多边形。组成的线段有多少条，则图形就是一个几边形。</w:t>
      </w:r>
    </w:p>
    <w:p w14:paraId="0676C6B4" w14:textId="77777777" w:rsidR="00390A14" w:rsidRDefault="00997027">
      <w:pPr>
        <w:pStyle w:val="Compact"/>
        <w:numPr>
          <w:ilvl w:val="0"/>
          <w:numId w:val="3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多边形的相关概念：</w:t>
      </w:r>
    </w:p>
    <w:p w14:paraId="15B199F8" w14:textId="19C01164" w:rsidR="00390A14" w:rsidRDefault="00997027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如图：组成多边形的线段叫做多边形的</w:t>
      </w:r>
      <w:r>
        <w:rPr>
          <w:rFonts w:ascii="Times New Roman" w:eastAsia="仿宋" w:hAnsi="Times New Roman" w:cs="Times New Roman" w:hint="eastAsia"/>
          <w:bCs/>
          <w:color w:val="000000"/>
        </w:rPr>
        <w:t>边</w:t>
      </w:r>
      <w:r>
        <w:rPr>
          <w:rFonts w:ascii="Times New Roman" w:eastAsia="仿宋" w:hAnsi="Times New Roman" w:cs="Times New Roman" w:hint="eastAsia"/>
          <w:color w:val="000000"/>
        </w:rPr>
        <w:t>；相邻两条边的交点叫多边形的</w:t>
      </w:r>
      <w:r>
        <w:rPr>
          <w:rFonts w:ascii="Times New Roman" w:eastAsia="仿宋" w:hAnsi="Times New Roman" w:cs="Times New Roman" w:hint="eastAsia"/>
          <w:bCs/>
          <w:color w:val="000000"/>
        </w:rPr>
        <w:t>顶点</w:t>
      </w:r>
      <w:r>
        <w:rPr>
          <w:rFonts w:ascii="Times New Roman" w:eastAsia="仿宋" w:hAnsi="Times New Roman" w:cs="Times New Roman" w:hint="eastAsia"/>
          <w:color w:val="000000"/>
        </w:rPr>
        <w:t>；相邻两条</w:t>
      </w:r>
      <w:proofErr w:type="gramStart"/>
      <w:r>
        <w:rPr>
          <w:rFonts w:ascii="Times New Roman" w:eastAsia="仿宋" w:hAnsi="Times New Roman" w:cs="Times New Roman" w:hint="eastAsia"/>
          <w:color w:val="000000"/>
        </w:rPr>
        <w:t>边构成</w:t>
      </w:r>
      <w:proofErr w:type="gramEnd"/>
      <w:r>
        <w:rPr>
          <w:rFonts w:ascii="Times New Roman" w:eastAsia="仿宋" w:hAnsi="Times New Roman" w:cs="Times New Roman" w:hint="eastAsia"/>
          <w:color w:val="000000"/>
        </w:rPr>
        <w:t>的角是多边形的</w:t>
      </w:r>
      <w:r>
        <w:rPr>
          <w:rFonts w:ascii="Times New Roman" w:eastAsia="仿宋" w:hAnsi="Times New Roman" w:cs="Times New Roman" w:hint="eastAsia"/>
          <w:bCs/>
          <w:color w:val="000000"/>
        </w:rPr>
        <w:t>内角</w:t>
      </w:r>
      <w:r>
        <w:rPr>
          <w:rFonts w:ascii="Times New Roman" w:eastAsia="仿宋" w:hAnsi="Times New Roman" w:cs="Times New Roman" w:hint="eastAsia"/>
          <w:color w:val="000000"/>
        </w:rPr>
        <w:t>；任意两个不相邻的顶点间的连线段叫做多边形的</w:t>
      </w:r>
      <w:r>
        <w:rPr>
          <w:rFonts w:ascii="Times New Roman" w:eastAsia="仿宋" w:hAnsi="Times New Roman" w:cs="Times New Roman" w:hint="eastAsia"/>
          <w:bCs/>
          <w:color w:val="000000"/>
        </w:rPr>
        <w:t>对角线</w:t>
      </w:r>
      <w:r>
        <w:rPr>
          <w:rFonts w:ascii="Times New Roman" w:eastAsia="仿宋" w:hAnsi="Times New Roman" w:cs="Times New Roman" w:hint="eastAsia"/>
          <w:color w:val="000000"/>
        </w:rPr>
        <w:t>；多边形的边与邻边的延长线构成的角叫做多边形的</w:t>
      </w:r>
      <w:r>
        <w:rPr>
          <w:rFonts w:ascii="Times New Roman" w:eastAsia="仿宋" w:hAnsi="Times New Roman" w:cs="Times New Roman" w:hint="eastAsia"/>
          <w:bCs/>
          <w:color w:val="000000"/>
        </w:rPr>
        <w:t>外角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96C89DF" w14:textId="77777777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题型考点：判断图形。</w:t>
      </w:r>
    </w:p>
    <w:p w14:paraId="33F2147E" w14:textId="54D1F2FF" w:rsidR="00390A14" w:rsidRDefault="00390A14">
      <w:pPr>
        <w:pStyle w:val="a0"/>
        <w:spacing w:after="60"/>
      </w:pPr>
    </w:p>
    <w:p w14:paraId="6908EF80" w14:textId="77777777" w:rsidR="00390A14" w:rsidRDefault="00997027">
      <w:pPr>
        <w:pStyle w:val="2"/>
        <w:pBdr>
          <w:bottom w:val="single" w:sz="4" w:space="1" w:color="auto"/>
        </w:pBdr>
        <w:spacing w:before="80" w:after="160"/>
      </w:pPr>
      <w:bookmarkStart w:id="2" w:name="知识点02-多边形的内角和外角和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多边形的内角和外角和</w:t>
      </w:r>
    </w:p>
    <w:p w14:paraId="16D8F784" w14:textId="77777777" w:rsidR="00390A14" w:rsidRDefault="00997027">
      <w:pPr>
        <w:pStyle w:val="Compact"/>
        <w:numPr>
          <w:ilvl w:val="0"/>
          <w:numId w:val="4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多边形的对角线计算：</w:t>
      </w:r>
    </w:p>
    <w:tbl>
      <w:tblPr>
        <w:tblStyle w:val="Table"/>
        <w:tblpPr w:leftFromText="180" w:rightFromText="180" w:vertAnchor="text" w:horzAnchor="margin" w:tblpXSpec="right" w:tblpY="179"/>
        <w:tblOverlap w:val="never"/>
        <w:tblW w:w="0" w:type="auto"/>
        <w:tblLook w:val="04A0" w:firstRow="1" w:lastRow="0" w:firstColumn="1" w:lastColumn="0" w:noHBand="0" w:noVBand="1"/>
      </w:tblPr>
      <w:tblGrid>
        <w:gridCol w:w="1255"/>
        <w:gridCol w:w="1255"/>
        <w:gridCol w:w="1255"/>
      </w:tblGrid>
      <w:tr w:rsidR="00B54F8B" w14:paraId="44BF1A9D" w14:textId="77777777" w:rsidTr="00B54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B5D5BE" w14:textId="77777777" w:rsidR="00B54F8B" w:rsidRDefault="00B54F8B" w:rsidP="00B54F8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6CC682" wp14:editId="52086263">
                  <wp:extent cx="660000" cy="422812"/>
                  <wp:effectExtent l="0" t="0" r="0" b="0"/>
                  <wp:docPr id="1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 descr="images/5474de63bdf2551e3480541f9412a56fa14164e7710857be53e92a7d112e7a8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3D5B3B7" w14:textId="77777777" w:rsidR="00B54F8B" w:rsidRDefault="00B54F8B" w:rsidP="00B54F8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B33EDE" wp14:editId="457F8864">
                  <wp:extent cx="660000" cy="629367"/>
                  <wp:effectExtent l="0" t="0" r="0" b="0"/>
                  <wp:docPr id="1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" descr="images/f44bc9a594bdd73bdd0d44428624670905151c5be780a800ffa855dc6ce4c4b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287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85C3737" w14:textId="77777777" w:rsidR="00B54F8B" w:rsidRDefault="00B54F8B" w:rsidP="00B54F8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A03194" wp14:editId="449ADF05">
                  <wp:extent cx="660000" cy="567654"/>
                  <wp:effectExtent l="0" t="0" r="0" b="0"/>
                  <wp:docPr id="2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 descr="images/12de9260a2531213afbe58815ae0ddb71bfa82365d800c0b242ff6300f482a9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65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872D5F" w14:textId="77777777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总结规律：若多边形的边数为</w:t>
      </w:r>
      <w:r>
        <w:rPr>
          <w:rFonts w:ascii="Times New Roman" w:eastAsia="仿宋" w:hAnsi="Times New Roman" w:cs="Times New Roman" w:hint="eastAsia"/>
          <w:color w:val="000000"/>
        </w:rPr>
        <w:t>n</w:t>
      </w:r>
      <w:r>
        <w:rPr>
          <w:rFonts w:ascii="Times New Roman" w:eastAsia="仿宋" w:hAnsi="Times New Roman" w:cs="Times New Roman" w:hint="eastAsia"/>
          <w:color w:val="000000"/>
        </w:rPr>
        <w:t>，则多边形一个顶点的对角线条数为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bCs/>
          <w:i/>
          <w:color w:val="000000"/>
        </w:rPr>
        <w:t>(n-3)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条，多边形所有的对角线条数为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bCs/>
          <w:i/>
          <w:color w:val="000000"/>
        </w:rPr>
        <w:t>n(n-3)/2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条。</w:t>
      </w:r>
    </w:p>
    <w:p w14:paraId="27E45DD2" w14:textId="77777777" w:rsidR="00390A14" w:rsidRDefault="00997027">
      <w:pPr>
        <w:pStyle w:val="Compact"/>
        <w:numPr>
          <w:ilvl w:val="0"/>
          <w:numId w:val="5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多边形一个顶点的对角线把多边形分成的三角形数量计算：</w:t>
      </w:r>
    </w:p>
    <w:p w14:paraId="7EF016A1" w14:textId="77777777" w:rsidR="00390A14" w:rsidRDefault="00997027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由上图总结：一个顶点的对角线分多边形成三角形的个数为：</w:t>
      </w:r>
      <w:r>
        <w:rPr>
          <w:rFonts w:ascii="Times New Roman" w:eastAsia="仿宋" w:hAnsi="Times New Roman" w:cs="Times New Roman"/>
          <w:bCs/>
          <w:i/>
          <w:color w:val="000000"/>
        </w:rPr>
        <w:t>(n-2)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个。</w:t>
      </w:r>
    </w:p>
    <w:p w14:paraId="5BA11A6B" w14:textId="77777777" w:rsidR="00390A14" w:rsidRDefault="00997027">
      <w:pPr>
        <w:pStyle w:val="Compact"/>
        <w:numPr>
          <w:ilvl w:val="0"/>
          <w:numId w:val="6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多边形的内角和计算公式：</w:t>
      </w:r>
    </w:p>
    <w:p w14:paraId="4E7F657E" w14:textId="77777777" w:rsidR="00390A14" w:rsidRDefault="00997027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由上图可知，多边形的内角和等于图中所有三角形的内角和之和。即：</w:t>
      </w:r>
      <w:r>
        <w:rPr>
          <w:rFonts w:ascii="Times New Roman" w:eastAsia="仿宋" w:hAnsi="Times New Roman" w:cs="Times New Roman"/>
          <w:bCs/>
          <w:i/>
          <w:color w:val="000000"/>
        </w:rPr>
        <w:t>(n-2)·180°</w:t>
      </w:r>
    </w:p>
    <w:p w14:paraId="08657ED3" w14:textId="77777777" w:rsidR="00390A14" w:rsidRDefault="00997027">
      <w:pPr>
        <w:pStyle w:val="Compact"/>
        <w:numPr>
          <w:ilvl w:val="0"/>
          <w:numId w:val="7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多边形的外角和：</w:t>
      </w:r>
    </w:p>
    <w:p w14:paraId="38BF1548" w14:textId="77777777" w:rsidR="00390A14" w:rsidRDefault="00997027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任意多边形的外角和都等于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bCs/>
          <w:color w:val="000000"/>
        </w:rPr>
        <w:t>360°</w:t>
      </w:r>
    </w:p>
    <w:p w14:paraId="15A04094" w14:textId="77777777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题型考点：①利用内角和公式求内角和或求多边形的边数。②利用多边形的内外角关系计算。</w:t>
      </w:r>
    </w:p>
    <w:p w14:paraId="3FDA23F0" w14:textId="77777777" w:rsidR="00390A14" w:rsidRDefault="00997027">
      <w:pPr>
        <w:pStyle w:val="2"/>
        <w:pBdr>
          <w:bottom w:val="single" w:sz="4" w:space="1" w:color="auto"/>
        </w:pBdr>
        <w:spacing w:before="80" w:after="160"/>
      </w:pPr>
      <w:bookmarkStart w:id="3" w:name="知识点03-正多边形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正多边形</w:t>
      </w:r>
    </w:p>
    <w:p w14:paraId="2EA1948A" w14:textId="77777777" w:rsidR="00390A14" w:rsidRDefault="00997027">
      <w:pPr>
        <w:pStyle w:val="Compact"/>
        <w:numPr>
          <w:ilvl w:val="0"/>
          <w:numId w:val="8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正多边形的概念：</w:t>
      </w:r>
    </w:p>
    <w:p w14:paraId="07CC509F" w14:textId="77777777" w:rsidR="00390A14" w:rsidRDefault="00997027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每条边都</w:t>
      </w:r>
      <w:r>
        <w:rPr>
          <w:rFonts w:ascii="Times New Roman" w:eastAsia="仿宋" w:hAnsi="Times New Roman" w:cs="Times New Roman" w:hint="eastAsia"/>
          <w:bCs/>
          <w:color w:val="000000"/>
        </w:rPr>
        <w:t>相等</w:t>
      </w:r>
      <w:r>
        <w:rPr>
          <w:rFonts w:ascii="Times New Roman" w:eastAsia="仿宋" w:hAnsi="Times New Roman" w:cs="Times New Roman" w:hint="eastAsia"/>
          <w:color w:val="000000"/>
        </w:rPr>
        <w:t>，每个内角都</w:t>
      </w:r>
      <w:r>
        <w:rPr>
          <w:rFonts w:ascii="Times New Roman" w:eastAsia="仿宋" w:hAnsi="Times New Roman" w:cs="Times New Roman" w:hint="eastAsia"/>
          <w:bCs/>
          <w:color w:val="000000"/>
        </w:rPr>
        <w:t>相等</w:t>
      </w:r>
      <w:r>
        <w:rPr>
          <w:rFonts w:ascii="Times New Roman" w:eastAsia="仿宋" w:hAnsi="Times New Roman" w:cs="Times New Roman" w:hint="eastAsia"/>
          <w:color w:val="000000"/>
        </w:rPr>
        <w:t>的多边形是正多边形。</w:t>
      </w:r>
    </w:p>
    <w:p w14:paraId="443D991C" w14:textId="77777777" w:rsidR="00390A14" w:rsidRDefault="00997027">
      <w:pPr>
        <w:pStyle w:val="Compact"/>
        <w:numPr>
          <w:ilvl w:val="0"/>
          <w:numId w:val="9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正多边形的每个内角计算：</w:t>
      </w:r>
    </w:p>
    <w:p w14:paraId="0A27AD9A" w14:textId="77777777" w:rsidR="00390A14" w:rsidRDefault="00997027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因为正多边形的内角和为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(n-2)</w:t>
      </w:r>
      <w:r>
        <w:rPr>
          <w:rFonts w:ascii="Times New Roman" w:eastAsia="仿宋" w:hAnsi="Times New Roman" w:cs="Times New Roman" w:hint="eastAsia"/>
          <w:color w:val="000000"/>
        </w:rPr>
        <w:t>·</w:t>
      </w:r>
      <w:r>
        <w:rPr>
          <w:rFonts w:ascii="Times New Roman" w:eastAsia="仿宋" w:hAnsi="Times New Roman" w:cs="Times New Roman" w:hint="eastAsia"/>
          <w:color w:val="000000"/>
        </w:rPr>
        <w:t>180</w:t>
      </w:r>
      <w:r>
        <w:rPr>
          <w:rFonts w:ascii="Times New Roman" w:eastAsia="仿宋" w:hAnsi="Times New Roman" w:cs="Times New Roman" w:hint="eastAsia"/>
          <w:color w:val="000000"/>
        </w:rPr>
        <w:t>°，每个内角都相等且有</w:t>
      </w:r>
      <w:r>
        <w:rPr>
          <w:rFonts w:ascii="Times New Roman" w:eastAsia="仿宋" w:hAnsi="Times New Roman" w:cs="Times New Roman"/>
          <w:i/>
          <w:color w:val="000000"/>
        </w:rPr>
        <w:t xml:space="preserve"> n </w:t>
      </w:r>
      <w:r>
        <w:rPr>
          <w:rFonts w:ascii="Times New Roman" w:eastAsia="仿宋" w:hAnsi="Times New Roman" w:cs="Times New Roman" w:hint="eastAsia"/>
          <w:color w:val="000000"/>
        </w:rPr>
        <w:t>个内角，所以正多边形的每个内角度数为：</w:t>
      </w:r>
      <w:r>
        <w:rPr>
          <w:rFonts w:ascii="Times New Roman" w:eastAsia="仿宋" w:hAnsi="Times New Roman" w:cs="Times New Roman"/>
          <w:bCs/>
          <w:i/>
          <w:color w:val="000000"/>
        </w:rPr>
        <w:t>(n-2)·180°/n</w:t>
      </w:r>
    </w:p>
    <w:p w14:paraId="2F3BAC09" w14:textId="77777777" w:rsidR="00390A14" w:rsidRDefault="00997027">
      <w:pPr>
        <w:pStyle w:val="Compact"/>
        <w:numPr>
          <w:ilvl w:val="0"/>
          <w:numId w:val="10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正多边形的每个外角计算：</w:t>
      </w:r>
    </w:p>
    <w:p w14:paraId="1F43ACDD" w14:textId="77777777" w:rsidR="00390A14" w:rsidRDefault="00997027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正多边形的外角和是</w:t>
      </w:r>
      <w:r>
        <w:rPr>
          <w:rFonts w:ascii="Times New Roman" w:eastAsia="仿宋" w:hAnsi="Times New Roman" w:cs="Times New Roman" w:hint="eastAsia"/>
          <w:color w:val="000000"/>
        </w:rPr>
        <w:t>360</w:t>
      </w:r>
      <w:r>
        <w:rPr>
          <w:rFonts w:ascii="Times New Roman" w:eastAsia="仿宋" w:hAnsi="Times New Roman" w:cs="Times New Roman" w:hint="eastAsia"/>
          <w:color w:val="000000"/>
        </w:rPr>
        <w:t>°，每个外角也相等，所以正多边形的每个外角度数为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bCs/>
          <w:i/>
          <w:color w:val="000000"/>
        </w:rPr>
        <w:t>360°/n</w:t>
      </w:r>
    </w:p>
    <w:p w14:paraId="024B5ABA" w14:textId="77777777" w:rsidR="00390A14" w:rsidRDefault="00997027">
      <w:pPr>
        <w:pStyle w:val="Compact"/>
        <w:numPr>
          <w:ilvl w:val="0"/>
          <w:numId w:val="11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正多边形的内角与外角关系：</w:t>
      </w:r>
    </w:p>
    <w:p w14:paraId="1FE44D24" w14:textId="77777777" w:rsidR="00390A14" w:rsidRDefault="00997027">
      <w:pPr>
        <w:pStyle w:val="FirstParagraph"/>
        <w:spacing w:after="60"/>
      </w:pPr>
      <w:r>
        <w:rPr>
          <w:rFonts w:ascii="Times New Roman" w:eastAsia="仿宋" w:hAnsi="Times New Roman" w:cs="Times New Roman"/>
          <w:bCs/>
          <w:i/>
          <w:color w:val="000000"/>
        </w:rPr>
        <w:t>(n-2)·180°/n + 360°/n = 180°</w:t>
      </w:r>
    </w:p>
    <w:p w14:paraId="14702112" w14:textId="77777777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题型考点：利用正多边形的相关计算公式计算。</w:t>
      </w:r>
    </w:p>
    <w:p w14:paraId="2CB1627E" w14:textId="77777777" w:rsidR="00390A14" w:rsidRDefault="00997027">
      <w:pPr>
        <w:pStyle w:val="2"/>
        <w:pBdr>
          <w:bottom w:val="single" w:sz="4" w:space="1" w:color="auto"/>
        </w:pBdr>
        <w:spacing w:before="80" w:after="160"/>
      </w:pPr>
      <w:bookmarkStart w:id="4" w:name="知识点04-梯形的性质与判定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梯形的性质与判定</w:t>
      </w:r>
    </w:p>
    <w:p w14:paraId="2C1C4308" w14:textId="4BCB7C53" w:rsidR="00390A14" w:rsidRDefault="00B54F8B">
      <w:pPr>
        <w:pStyle w:val="FirstParagraph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67456" behindDoc="1" locked="0" layoutInCell="1" allowOverlap="1" wp14:anchorId="1F2713B8" wp14:editId="77858C0D">
            <wp:simplePos x="0" y="0"/>
            <wp:positionH relativeFrom="column">
              <wp:posOffset>2594610</wp:posOffset>
            </wp:positionH>
            <wp:positionV relativeFrom="paragraph">
              <wp:posOffset>16510</wp:posOffset>
            </wp:positionV>
            <wp:extent cx="3489325" cy="933450"/>
            <wp:effectExtent l="0" t="0" r="0" b="0"/>
            <wp:wrapTight wrapText="bothSides">
              <wp:wrapPolygon edited="0">
                <wp:start x="0" y="0"/>
                <wp:lineTo x="0" y="21159"/>
                <wp:lineTo x="21462" y="21159"/>
                <wp:lineTo x="21462" y="0"/>
                <wp:lineTo x="0" y="0"/>
              </wp:wrapPolygon>
            </wp:wrapTight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7d21d4277e6d07551b5ae82717e291fa6ecdb6eabd5cf065feaac00dce4fde2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仿宋" w:hAnsi="Times New Roman" w:cs="Times New Roman" w:hint="eastAsia"/>
          <w:color w:val="000000"/>
        </w:rPr>
        <w:t>梯形的定义：一组对边平行而另一组对边</w:t>
      </w:r>
      <w:proofErr w:type="gramStart"/>
      <w:r>
        <w:rPr>
          <w:rFonts w:ascii="Times New Roman" w:eastAsia="仿宋" w:hAnsi="Times New Roman" w:cs="Times New Roman" w:hint="eastAsia"/>
          <w:color w:val="000000"/>
        </w:rPr>
        <w:t>不</w:t>
      </w:r>
      <w:proofErr w:type="gramEnd"/>
      <w:r>
        <w:rPr>
          <w:rFonts w:ascii="Times New Roman" w:eastAsia="仿宋" w:hAnsi="Times New Roman" w:cs="Times New Roman" w:hint="eastAsia"/>
          <w:color w:val="000000"/>
        </w:rPr>
        <w:t>平行的四边形叫梯形。</w:t>
      </w:r>
    </w:p>
    <w:p w14:paraId="534459C7" w14:textId="169E9B22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梯形的分类：</w:t>
      </w:r>
    </w:p>
    <w:p w14:paraId="43612828" w14:textId="77777777" w:rsidR="00B54F8B" w:rsidRDefault="00997027">
      <w:pPr>
        <w:pStyle w:val="a0"/>
        <w:spacing w:after="60"/>
        <w:rPr>
          <w:rFonts w:ascii="Times New Roman" w:eastAsia="仿宋" w:hAnsi="Times New Roman" w:cs="Times New Roman"/>
          <w:bCs/>
          <w:color w:val="000000"/>
        </w:rPr>
      </w:pPr>
      <w:r>
        <w:rPr>
          <w:rFonts w:ascii="Times New Roman" w:eastAsia="仿宋" w:hAnsi="Times New Roman" w:cs="Times New Roman" w:hint="eastAsia"/>
          <w:bCs/>
          <w:color w:val="000000"/>
        </w:rPr>
        <w:t>等腰梯形性质：</w:t>
      </w:r>
    </w:p>
    <w:p w14:paraId="1469C704" w14:textId="653BD4D7" w:rsidR="00B54F8B" w:rsidRDefault="00997027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/>
          <w:color w:val="000000"/>
        </w:rPr>
        <w:t xml:space="preserve"> 1. </w:t>
      </w:r>
      <w:r>
        <w:rPr>
          <w:rFonts w:ascii="Times New Roman" w:eastAsia="仿宋" w:hAnsi="Times New Roman" w:cs="Times New Roman" w:hint="eastAsia"/>
          <w:color w:val="000000"/>
        </w:rPr>
        <w:t>等腰梯形的两底平行，两腰相等；</w:t>
      </w:r>
    </w:p>
    <w:p w14:paraId="02507F99" w14:textId="77777777" w:rsidR="00B54F8B" w:rsidRDefault="00997027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/>
          <w:color w:val="000000"/>
        </w:rPr>
        <w:t xml:space="preserve"> 2. </w:t>
      </w:r>
      <w:r>
        <w:rPr>
          <w:rFonts w:ascii="Times New Roman" w:eastAsia="仿宋" w:hAnsi="Times New Roman" w:cs="Times New Roman" w:hint="eastAsia"/>
          <w:color w:val="000000"/>
        </w:rPr>
        <w:t>等腰梯形的同一底边上的两个角相等；</w:t>
      </w:r>
      <w:r>
        <w:rPr>
          <w:rFonts w:ascii="Times New Roman" w:eastAsia="仿宋" w:hAnsi="Times New Roman" w:cs="Times New Roman"/>
          <w:color w:val="000000"/>
        </w:rPr>
        <w:t xml:space="preserve"> </w:t>
      </w:r>
    </w:p>
    <w:p w14:paraId="1016DD62" w14:textId="3904A591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 xml:space="preserve">3. </w:t>
      </w:r>
      <w:r>
        <w:rPr>
          <w:rFonts w:ascii="Times New Roman" w:eastAsia="仿宋" w:hAnsi="Times New Roman" w:cs="Times New Roman" w:hint="eastAsia"/>
          <w:color w:val="000000"/>
        </w:rPr>
        <w:t>等腰梯形的两条对角线相等；</w:t>
      </w:r>
      <w:r>
        <w:rPr>
          <w:rFonts w:ascii="Times New Roman" w:eastAsia="仿宋" w:hAnsi="Times New Roman" w:cs="Times New Roman"/>
          <w:color w:val="000000"/>
        </w:rPr>
        <w:t xml:space="preserve"> 4. </w:t>
      </w:r>
      <w:r>
        <w:rPr>
          <w:rFonts w:ascii="Times New Roman" w:eastAsia="仿宋" w:hAnsi="Times New Roman" w:cs="Times New Roman" w:hint="eastAsia"/>
          <w:color w:val="000000"/>
        </w:rPr>
        <w:t>等腰梯形是轴对称图形（底边的中垂线就是它的对称轴）。</w:t>
      </w:r>
    </w:p>
    <w:p w14:paraId="34196D9C" w14:textId="77777777" w:rsidR="00B54F8B" w:rsidRDefault="00997027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bCs/>
          <w:color w:val="000000"/>
        </w:rPr>
        <w:t>等腰梯形判定：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</w:p>
    <w:p w14:paraId="58DC3FAF" w14:textId="77777777" w:rsidR="00B54F8B" w:rsidRDefault="00997027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color w:val="000000"/>
        </w:rPr>
        <w:t>两腰相等的梯形是等腰梯形；</w:t>
      </w:r>
    </w:p>
    <w:p w14:paraId="276B5CD8" w14:textId="77777777" w:rsidR="00B54F8B" w:rsidRDefault="00997027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/>
          <w:color w:val="000000"/>
        </w:rPr>
        <w:t xml:space="preserve"> 2. </w:t>
      </w:r>
      <w:r>
        <w:rPr>
          <w:rFonts w:ascii="Times New Roman" w:eastAsia="仿宋" w:hAnsi="Times New Roman" w:cs="Times New Roman" w:hint="eastAsia"/>
          <w:color w:val="000000"/>
        </w:rPr>
        <w:t>同一底边上的两个角相等的梯形是等腰梯形；</w:t>
      </w:r>
    </w:p>
    <w:p w14:paraId="5837BB5D" w14:textId="148402C8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 xml:space="preserve"> 3. </w:t>
      </w:r>
      <w:r>
        <w:rPr>
          <w:rFonts w:ascii="Times New Roman" w:eastAsia="仿宋" w:hAnsi="Times New Roman" w:cs="Times New Roman" w:hint="eastAsia"/>
          <w:color w:val="000000"/>
        </w:rPr>
        <w:t>对角线相等的梯形是等腰梯形。</w:t>
      </w:r>
    </w:p>
    <w:p w14:paraId="6D1BC0EC" w14:textId="77777777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解题思路：判定一个四边形是等腰梯形，必须先判定四边形是梯形，再证明同一底边上的两个角相等或两腰相等或两条对角线相等。</w:t>
      </w:r>
    </w:p>
    <w:p w14:paraId="5CC4FD7E" w14:textId="77777777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 w:hint="eastAsia"/>
          <w:bCs/>
          <w:color w:val="000000"/>
        </w:rPr>
        <w:t>梯形的面积公式：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h</m:t>
        </m:r>
      </m:oMath>
      <w:r>
        <w:rPr>
          <w:rFonts w:ascii="Times New Roman" w:eastAsia="仿宋" w:hAnsi="Times New Roman" w:cs="Times New Roman" w:hint="eastAsia"/>
          <w:color w:val="000000"/>
        </w:rPr>
        <w:t>（其中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为上底，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为下底，</w:t>
      </w:r>
      <w:r>
        <w:rPr>
          <w:rFonts w:ascii="Times New Roman" w:eastAsia="仿宋" w:hAnsi="Times New Roman" w:cs="Times New Roman" w:hint="eastAsia"/>
          <w:color w:val="000000"/>
        </w:rPr>
        <w:t>h</w:t>
      </w:r>
      <w:r>
        <w:rPr>
          <w:rFonts w:ascii="Times New Roman" w:eastAsia="仿宋" w:hAnsi="Times New Roman" w:cs="Times New Roman" w:hint="eastAsia"/>
          <w:color w:val="000000"/>
        </w:rPr>
        <w:t>为高）</w:t>
      </w:r>
    </w:p>
    <w:p w14:paraId="0C3DAA03" w14:textId="77777777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 w:hint="eastAsia"/>
          <w:bCs/>
          <w:color w:val="000000"/>
        </w:rPr>
        <w:t>解决梯形问题的常用方法（如下图所示）：</w:t>
      </w:r>
      <w:r>
        <w:rPr>
          <w:rFonts w:ascii="Times New Roman" w:eastAsia="仿宋" w:hAnsi="Times New Roman" w:cs="Times New Roman"/>
          <w:color w:val="000000"/>
        </w:rPr>
        <w:t xml:space="preserve"> 1. </w:t>
      </w:r>
      <w:r>
        <w:rPr>
          <w:rFonts w:ascii="Times New Roman" w:eastAsia="仿宋" w:hAnsi="Times New Roman" w:cs="Times New Roman" w:hint="eastAsia"/>
          <w:color w:val="000000"/>
        </w:rPr>
        <w:t>“作高”：使两腰在两个直角三角形中；</w:t>
      </w:r>
      <w:r>
        <w:rPr>
          <w:rFonts w:ascii="Times New Roman" w:eastAsia="仿宋" w:hAnsi="Times New Roman" w:cs="Times New Roman"/>
          <w:color w:val="000000"/>
        </w:rPr>
        <w:t xml:space="preserve"> 2. </w:t>
      </w:r>
      <w:r>
        <w:rPr>
          <w:rFonts w:ascii="Times New Roman" w:eastAsia="仿宋" w:hAnsi="Times New Roman" w:cs="Times New Roman" w:hint="eastAsia"/>
          <w:color w:val="000000"/>
        </w:rPr>
        <w:t>“平移对角线”：使两条对角线在同一个三角形中；</w:t>
      </w:r>
      <w:r>
        <w:rPr>
          <w:rFonts w:ascii="Times New Roman" w:eastAsia="仿宋" w:hAnsi="Times New Roman" w:cs="Times New Roman"/>
          <w:color w:val="000000"/>
        </w:rPr>
        <w:t xml:space="preserve"> 3. </w:t>
      </w:r>
      <w:r>
        <w:rPr>
          <w:rFonts w:ascii="Times New Roman" w:eastAsia="仿宋" w:hAnsi="Times New Roman" w:cs="Times New Roman" w:hint="eastAsia"/>
          <w:color w:val="000000"/>
        </w:rPr>
        <w:t>“延长两腰”：构造具有公共角的两个三角形；</w:t>
      </w:r>
      <w:r>
        <w:rPr>
          <w:rFonts w:ascii="Times New Roman" w:eastAsia="仿宋" w:hAnsi="Times New Roman" w:cs="Times New Roman"/>
          <w:color w:val="000000"/>
        </w:rPr>
        <w:t xml:space="preserve"> 4. </w:t>
      </w:r>
      <w:r>
        <w:rPr>
          <w:rFonts w:ascii="Times New Roman" w:eastAsia="仿宋" w:hAnsi="Times New Roman" w:cs="Times New Roman" w:hint="eastAsia"/>
          <w:color w:val="000000"/>
        </w:rPr>
        <w:t>“等积变形”：连接梯形上底一端点和另一腰中点，并延长交下底的延长线于一点，构成三角形；</w:t>
      </w:r>
      <w:r>
        <w:rPr>
          <w:rFonts w:ascii="Times New Roman" w:eastAsia="仿宋" w:hAnsi="Times New Roman" w:cs="Times New Roman"/>
          <w:color w:val="000000"/>
        </w:rPr>
        <w:t xml:space="preserve"> 5. </w:t>
      </w:r>
      <w:r>
        <w:rPr>
          <w:rFonts w:ascii="Times New Roman" w:eastAsia="仿宋" w:hAnsi="Times New Roman" w:cs="Times New Roman" w:hint="eastAsia"/>
          <w:color w:val="000000"/>
        </w:rPr>
        <w:t>平移腰：过上底端点作一腰的平行线，构造一个平行四边形和三角形；</w:t>
      </w:r>
      <w:r>
        <w:rPr>
          <w:rFonts w:ascii="Times New Roman" w:eastAsia="仿宋" w:hAnsi="Times New Roman" w:cs="Times New Roman"/>
          <w:color w:val="000000"/>
        </w:rPr>
        <w:t xml:space="preserve"> 6. </w:t>
      </w:r>
      <w:r>
        <w:rPr>
          <w:rFonts w:ascii="Times New Roman" w:eastAsia="仿宋" w:hAnsi="Times New Roman" w:cs="Times New Roman" w:hint="eastAsia"/>
          <w:color w:val="000000"/>
        </w:rPr>
        <w:t>过上底中点平移两腰，构造两个平行四边形和一个三角形。</w:t>
      </w:r>
    </w:p>
    <w:p w14:paraId="34AFE366" w14:textId="77777777" w:rsidR="00390A14" w:rsidRDefault="00997027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1E806C3" wp14:editId="66BA0266">
            <wp:extent cx="6038850" cy="1266825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ac13c234c46eab30a7c3ab8e894ca5b25c550427124ce7f9f9deb6beb8a12ceb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3547" cy="234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4"/>
    </w:p>
    <w:sectPr w:rsidR="00390A14" w:rsidSect="00B54F8B">
      <w:footerReference w:type="default" r:id="rId15"/>
      <w:footnotePr>
        <w:numRestart w:val="eachSect"/>
      </w:footnotePr>
      <w:type w:val="continuous"/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B00B7" w14:textId="77777777" w:rsidR="006F64DD" w:rsidRDefault="006F64DD">
      <w:pPr>
        <w:spacing w:after="0"/>
      </w:pPr>
      <w:r>
        <w:separator/>
      </w:r>
    </w:p>
  </w:endnote>
  <w:endnote w:type="continuationSeparator" w:id="0">
    <w:p w14:paraId="05A02F49" w14:textId="77777777" w:rsidR="006F64DD" w:rsidRDefault="006F64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1623" w14:textId="77777777" w:rsidR="00390A14" w:rsidRDefault="00997027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 w:rsidR="00B54F8B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E3EF7" w14:textId="77777777" w:rsidR="006F64DD" w:rsidRDefault="006F64DD">
      <w:pPr>
        <w:spacing w:after="0"/>
      </w:pPr>
      <w:r>
        <w:separator/>
      </w:r>
    </w:p>
  </w:footnote>
  <w:footnote w:type="continuationSeparator" w:id="0">
    <w:p w14:paraId="7383BD6C" w14:textId="77777777" w:rsidR="006F64DD" w:rsidRDefault="006F64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8C83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ECC99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B1602D2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3E5A73C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6CE6516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57892609">
    <w:abstractNumId w:val="0"/>
  </w:num>
  <w:num w:numId="2" w16cid:durableId="2065768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304671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828909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94461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54698778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04845543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10772856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5711019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44677425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196183644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A14"/>
    <w:rsid w:val="00390A14"/>
    <w:rsid w:val="006F64DD"/>
    <w:rsid w:val="00992EF5"/>
    <w:rsid w:val="00997027"/>
    <w:rsid w:val="00B54F8B"/>
    <w:rsid w:val="00FC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F561"/>
  <w15:docId w15:val="{BD4FBE31-8B8D-43A3-96C1-A4CF83C4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76E03-F792-4241-978F-C0B768D6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4</cp:revision>
  <cp:lastPrinted>2026-06-30T08:11:00Z</cp:lastPrinted>
  <dcterms:created xsi:type="dcterms:W3CDTF">2026-06-30T07:29:00Z</dcterms:created>
  <dcterms:modified xsi:type="dcterms:W3CDTF">2026-06-30T08:12:00Z</dcterms:modified>
</cp:coreProperties>
</file>