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60EE" w14:textId="77777777" w:rsidR="00C45304" w:rsidRDefault="00C45304" w:rsidP="00D92975">
      <w:pPr>
        <w:jc w:val="center"/>
        <w:rPr>
          <w:rFonts w:ascii="Times New Roman" w:hAnsi="Times New Roman" w:cs="Times New Roman"/>
          <w:b/>
          <w:bCs/>
          <w:sz w:val="28"/>
          <w:szCs w:val="28"/>
        </w:rPr>
      </w:pPr>
      <w:r>
        <w:rPr>
          <w:rFonts w:ascii="Times New Roman" w:hAnsi="Times New Roman" w:cs="Times New Roman"/>
          <w:b/>
          <w:bCs/>
          <w:sz w:val="28"/>
          <w:szCs w:val="28"/>
        </w:rPr>
        <w:t>Reply to r</w:t>
      </w:r>
      <w:r w:rsidRPr="005335B0">
        <w:rPr>
          <w:rFonts w:ascii="Times New Roman" w:hAnsi="Times New Roman" w:cs="Times New Roman"/>
          <w:b/>
          <w:bCs/>
          <w:sz w:val="28"/>
          <w:szCs w:val="28"/>
        </w:rPr>
        <w:t>eviewer 2</w:t>
      </w:r>
      <w:r>
        <w:rPr>
          <w:rFonts w:ascii="Times New Roman" w:hAnsi="Times New Roman" w:cs="Times New Roman"/>
          <w:b/>
          <w:bCs/>
          <w:sz w:val="28"/>
          <w:szCs w:val="28"/>
        </w:rPr>
        <w:t>’s comments</w:t>
      </w:r>
    </w:p>
    <w:p w14:paraId="668B1C64" w14:textId="77777777" w:rsidR="00D92975" w:rsidRPr="004406CF" w:rsidRDefault="00D92975" w:rsidP="00D92975">
      <w:pPr>
        <w:rPr>
          <w:rFonts w:ascii="Times New Roman" w:hAnsi="Times New Roman" w:cs="Times New Roman"/>
          <w:sz w:val="24"/>
          <w:szCs w:val="24"/>
        </w:rPr>
      </w:pPr>
      <w:r w:rsidRPr="004406CF">
        <w:rPr>
          <w:rFonts w:ascii="Times New Roman" w:hAnsi="Times New Roman" w:cs="Times New Roman"/>
          <w:sz w:val="24"/>
          <w:szCs w:val="24"/>
        </w:rPr>
        <w:t>Original comments appear in straight font, and our answers appear in italic.</w:t>
      </w:r>
    </w:p>
    <w:p w14:paraId="761A7207" w14:textId="3A239142" w:rsidR="00C45304" w:rsidRPr="00311777" w:rsidRDefault="00C45304" w:rsidP="00C45304">
      <w:pPr>
        <w:rPr>
          <w:rFonts w:ascii="Times New Roman" w:hAnsi="Times New Roman" w:cs="Times New Roman"/>
          <w:i/>
          <w:iCs/>
          <w:sz w:val="24"/>
          <w:szCs w:val="24"/>
        </w:rPr>
      </w:pP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the authors need to provide quantitative data on the model fits, and need to better highlight the novelty of the study. </w:t>
      </w:r>
      <w:r w:rsidRPr="005335B0">
        <w:rPr>
          <w:rFonts w:ascii="Times New Roman" w:hAnsi="Times New Roman" w:cs="Times New Roman"/>
          <w:sz w:val="24"/>
          <w:szCs w:val="24"/>
        </w:rPr>
        <w:br/>
      </w:r>
      <w:r>
        <w:rPr>
          <w:rFonts w:ascii="Times New Roman" w:hAnsi="Times New Roman" w:cs="Times New Roman"/>
          <w:i/>
          <w:iCs/>
          <w:sz w:val="24"/>
          <w:szCs w:val="24"/>
        </w:rPr>
        <w:t>As mentioned in the reply to reviewer 1, w</w:t>
      </w:r>
      <w:r w:rsidRPr="00311777">
        <w:rPr>
          <w:rFonts w:ascii="Times New Roman" w:hAnsi="Times New Roman" w:cs="Times New Roman"/>
          <w:i/>
          <w:iCs/>
          <w:sz w:val="24"/>
          <w:szCs w:val="24"/>
        </w:rPr>
        <w:t>e added several elements to evaluate the goodness of fit. First, we computed the root mean square deviation (RMSD) that account for the mean deviation of the predicted and observed data</w:t>
      </w:r>
      <w:r>
        <w:rPr>
          <w:rFonts w:ascii="Times New Roman" w:hAnsi="Times New Roman" w:cs="Times New Roman"/>
          <w:i/>
          <w:iCs/>
          <w:sz w:val="24"/>
          <w:szCs w:val="24"/>
        </w:rPr>
        <w:t>,</w:t>
      </w:r>
      <w:r w:rsidRPr="00EC1A81">
        <w:rPr>
          <w:rFonts w:ascii="Times New Roman" w:hAnsi="Times New Roman" w:cs="Times New Roman"/>
          <w:i/>
          <w:iCs/>
          <w:sz w:val="24"/>
          <w:szCs w:val="24"/>
        </w:rPr>
        <w:t xml:space="preserve"> </w:t>
      </w:r>
      <w:r>
        <w:rPr>
          <w:rFonts w:ascii="Times New Roman" w:hAnsi="Times New Roman" w:cs="Times New Roman"/>
          <w:i/>
          <w:iCs/>
          <w:sz w:val="24"/>
          <w:szCs w:val="24"/>
        </w:rPr>
        <w:t xml:space="preserve">as recommended in </w:t>
      </w:r>
      <w:proofErr w:type="spellStart"/>
      <w:r>
        <w:rPr>
          <w:rFonts w:ascii="Times New Roman" w:hAnsi="Times New Roman" w:cs="Times New Roman"/>
          <w:i/>
          <w:iCs/>
          <w:sz w:val="24"/>
          <w:szCs w:val="24"/>
        </w:rPr>
        <w:t>Pineiro</w:t>
      </w:r>
      <w:proofErr w:type="spellEnd"/>
      <w:r>
        <w:rPr>
          <w:rFonts w:ascii="Times New Roman" w:hAnsi="Times New Roman" w:cs="Times New Roman"/>
          <w:i/>
          <w:iCs/>
          <w:sz w:val="24"/>
          <w:szCs w:val="24"/>
        </w:rPr>
        <w:t xml:space="preserve"> et al 2008 (Ecological Modelling)</w:t>
      </w:r>
      <w:r w:rsidRPr="00311777">
        <w:rPr>
          <w:rFonts w:ascii="Times New Roman" w:hAnsi="Times New Roman" w:cs="Times New Roman"/>
          <w:i/>
          <w:iCs/>
          <w:sz w:val="24"/>
          <w:szCs w:val="24"/>
        </w:rPr>
        <w:t xml:space="preserve">.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variable. It appears that the slope and intercept of the regression for speed, attack rate and capture probability do not significantly differ from 1 and 0 respectively, with no significant effect of size nor the source of data. On the other hand, the model fails to accurately predict handling time, which is the only parameter that does not rely on mechanical factor in our model. Results can be found in the main text (l. 252-260 pp. 12-13, l. 297-315 pp. 14-15) and the full details can be found in the supplementary material. </w:t>
      </w:r>
    </w:p>
    <w:p w14:paraId="6F957385"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t>1) Line 1: Can “biomechanical” be changed to something more informative? Line 100 talks about physical properties, which seems like it should be in the title.</w:t>
      </w:r>
    </w:p>
    <w:p w14:paraId="537DB49E" w14:textId="77777777" w:rsidR="00C45304" w:rsidRDefault="00C45304" w:rsidP="00C45304">
      <w:pPr>
        <w:rPr>
          <w:rFonts w:ascii="Times New Roman" w:hAnsi="Times New Roman" w:cs="Times New Roman"/>
          <w:sz w:val="24"/>
          <w:szCs w:val="24"/>
        </w:rPr>
      </w:pPr>
      <w:r>
        <w:rPr>
          <w:rFonts w:ascii="Times New Roman" w:hAnsi="Times New Roman" w:cs="Times New Roman"/>
          <w:sz w:val="24"/>
          <w:szCs w:val="24"/>
        </w:rPr>
        <w:lastRenderedPageBreak/>
        <w:t>We changed the title accordingly. The title is now: “</w:t>
      </w:r>
      <w:r w:rsidRPr="00515BDD">
        <w:rPr>
          <w:rFonts w:ascii="Times New Roman" w:hAnsi="Times New Roman" w:cs="Times New Roman"/>
          <w:sz w:val="24"/>
          <w:szCs w:val="24"/>
        </w:rPr>
        <w:t>Inferring size-based functional response</w:t>
      </w:r>
      <w:r>
        <w:rPr>
          <w:rFonts w:ascii="Times New Roman" w:hAnsi="Times New Roman" w:cs="Times New Roman"/>
          <w:sz w:val="24"/>
          <w:szCs w:val="24"/>
        </w:rPr>
        <w:t>s</w:t>
      </w:r>
      <w:r w:rsidRPr="00515BDD">
        <w:rPr>
          <w:rFonts w:ascii="Times New Roman" w:hAnsi="Times New Roman" w:cs="Times New Roman"/>
          <w:sz w:val="24"/>
          <w:szCs w:val="24"/>
        </w:rPr>
        <w:t xml:space="preserve"> from the physical properties of the medium”</w:t>
      </w:r>
      <w:r>
        <w:rPr>
          <w:rFonts w:ascii="Times New Roman" w:hAnsi="Times New Roman" w:cs="Times New Roman"/>
          <w:sz w:val="24"/>
          <w:szCs w:val="24"/>
        </w:rPr>
        <w:t>.</w:t>
      </w:r>
    </w:p>
    <w:p w14:paraId="1887029E"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p>
    <w:p w14:paraId="0E7C2C7C"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We edited the paragraph accordingly (l</w:t>
      </w:r>
      <w:r>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80</w:t>
      </w:r>
      <w:r w:rsidRPr="0068051C">
        <w:rPr>
          <w:rFonts w:ascii="Times New Roman" w:hAnsi="Times New Roman" w:cs="Times New Roman"/>
          <w:i/>
          <w:iCs/>
          <w:sz w:val="24"/>
          <w:szCs w:val="24"/>
        </w:rPr>
        <w:t>-</w:t>
      </w:r>
      <w:r>
        <w:rPr>
          <w:rFonts w:ascii="Times New Roman" w:hAnsi="Times New Roman" w:cs="Times New Roman"/>
          <w:i/>
          <w:iCs/>
          <w:sz w:val="24"/>
          <w:szCs w:val="24"/>
        </w:rPr>
        <w:t>87 p.4</w:t>
      </w:r>
      <w:r w:rsidRPr="0068051C">
        <w:rPr>
          <w:rFonts w:ascii="Times New Roman" w:hAnsi="Times New Roman" w:cs="Times New Roman"/>
          <w:i/>
          <w:iCs/>
          <w:sz w:val="24"/>
          <w:szCs w:val="24"/>
        </w:rPr>
        <w:t>).</w:t>
      </w:r>
      <w:r>
        <w:rPr>
          <w:rFonts w:ascii="Times New Roman" w:hAnsi="Times New Roman" w:cs="Times New Roman"/>
          <w:i/>
          <w:iCs/>
          <w:sz w:val="24"/>
          <w:szCs w:val="24"/>
        </w:rPr>
        <w:t xml:space="preserve"> We explained that our understanding of this well-known relationship would be improved by incorporating the physical medium in models, since its effects mostly vary with size. </w:t>
      </w:r>
    </w:p>
    <w:p w14:paraId="4CC356A8"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w:t>
      </w:r>
      <w:proofErr w:type="spellStart"/>
      <w:r w:rsidRPr="005335B0">
        <w:rPr>
          <w:rFonts w:ascii="Times New Roman" w:hAnsi="Times New Roman" w:cs="Times New Roman"/>
          <w:sz w:val="24"/>
          <w:szCs w:val="24"/>
        </w:rPr>
        <w:t>Binkowski</w:t>
      </w:r>
      <w:proofErr w:type="spellEnd"/>
      <w:r w:rsidRPr="005335B0">
        <w:rPr>
          <w:rFonts w:ascii="Times New Roman" w:hAnsi="Times New Roman" w:cs="Times New Roman"/>
          <w:sz w:val="24"/>
          <w:szCs w:val="24"/>
        </w:rPr>
        <w:t xml:space="preserve">, F. P. (1992). Body size and the ontogeny of the functional response in fishes. Canadian Journal of Fisheries and Aquatic Sciences, 49(4), 805-812. </w:t>
      </w:r>
    </w:p>
    <w:p w14:paraId="7CE03B0D"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We added the corresponding reference.</w:t>
      </w:r>
    </w:p>
    <w:p w14:paraId="414661A0"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4) Lines 85-88: Seems like body size VERSUS viscosity should matter in the model.</w:t>
      </w:r>
    </w:p>
    <w:p w14:paraId="441C135D"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We clarified this point (l</w:t>
      </w:r>
      <w:r>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144-145 p. 7</w:t>
      </w:r>
      <w:r w:rsidRPr="0068051C">
        <w:rPr>
          <w:rFonts w:ascii="Times New Roman" w:hAnsi="Times New Roman" w:cs="Times New Roman"/>
          <w:i/>
          <w:iCs/>
          <w:sz w:val="24"/>
          <w:szCs w:val="24"/>
        </w:rPr>
        <w:t>).</w:t>
      </w:r>
    </w:p>
    <w:p w14:paraId="041FA145"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5) Line 94: Add references after “promising avenue.”</w:t>
      </w:r>
    </w:p>
    <w:p w14:paraId="4C7A764F"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Actually, the references were the topic of the remaining of the paragraph. However, we agree that it was misleading. Thus, we made it clearer (l</w:t>
      </w:r>
      <w:r>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154</w:t>
      </w:r>
      <w:r w:rsidRPr="0068051C">
        <w:rPr>
          <w:rFonts w:ascii="Times New Roman" w:hAnsi="Times New Roman" w:cs="Times New Roman"/>
          <w:i/>
          <w:iCs/>
          <w:sz w:val="24"/>
          <w:szCs w:val="24"/>
        </w:rPr>
        <w:t>).</w:t>
      </w:r>
    </w:p>
    <w:p w14:paraId="11198EEB"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6) Lines 94-95: Seems like many of the concepts presented in this paper have been described elsewhere, so authors need to highlight the novelty of this study.</w:t>
      </w:r>
    </w:p>
    <w:p w14:paraId="1C8C7529"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We added a couple of sentence</w:t>
      </w:r>
      <w:r>
        <w:rPr>
          <w:rFonts w:ascii="Times New Roman" w:hAnsi="Times New Roman" w:cs="Times New Roman"/>
          <w:i/>
          <w:iCs/>
          <w:sz w:val="24"/>
          <w:szCs w:val="24"/>
        </w:rPr>
        <w:t>s</w:t>
      </w:r>
      <w:r w:rsidRPr="0068051C">
        <w:rPr>
          <w:rFonts w:ascii="Times New Roman" w:hAnsi="Times New Roman" w:cs="Times New Roman"/>
          <w:i/>
          <w:iCs/>
          <w:sz w:val="24"/>
          <w:szCs w:val="24"/>
        </w:rPr>
        <w:t xml:space="preserve"> to clarify this point (lines 1</w:t>
      </w:r>
      <w:r>
        <w:rPr>
          <w:rFonts w:ascii="Times New Roman" w:hAnsi="Times New Roman" w:cs="Times New Roman"/>
          <w:i/>
          <w:iCs/>
          <w:sz w:val="24"/>
          <w:szCs w:val="24"/>
        </w:rPr>
        <w:t>78</w:t>
      </w:r>
      <w:r w:rsidRPr="0068051C">
        <w:rPr>
          <w:rFonts w:ascii="Times New Roman" w:hAnsi="Times New Roman" w:cs="Times New Roman"/>
          <w:i/>
          <w:iCs/>
          <w:sz w:val="24"/>
          <w:szCs w:val="24"/>
        </w:rPr>
        <w:t>-</w:t>
      </w:r>
      <w:r>
        <w:rPr>
          <w:rFonts w:ascii="Times New Roman" w:hAnsi="Times New Roman" w:cs="Times New Roman"/>
          <w:i/>
          <w:iCs/>
          <w:sz w:val="24"/>
          <w:szCs w:val="24"/>
        </w:rPr>
        <w:t>181 p. 10</w:t>
      </w:r>
      <w:r w:rsidRPr="0068051C">
        <w:rPr>
          <w:rFonts w:ascii="Times New Roman" w:hAnsi="Times New Roman" w:cs="Times New Roman"/>
          <w:i/>
          <w:iCs/>
          <w:sz w:val="24"/>
          <w:szCs w:val="24"/>
        </w:rPr>
        <w:t>).</w:t>
      </w:r>
    </w:p>
    <w:p w14:paraId="53776AAE"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7) Lines 100-101: The use of the words “physical properties of the medium” would be informative to list in the title.</w:t>
      </w:r>
    </w:p>
    <w:p w14:paraId="27446550" w14:textId="77777777" w:rsidR="00C45304" w:rsidRPr="001754E0" w:rsidRDefault="00C45304" w:rsidP="00C45304">
      <w:pPr>
        <w:rPr>
          <w:rFonts w:ascii="Times New Roman" w:hAnsi="Times New Roman" w:cs="Times New Roman"/>
          <w:i/>
          <w:iCs/>
          <w:sz w:val="24"/>
          <w:szCs w:val="24"/>
        </w:rPr>
      </w:pPr>
      <w:r w:rsidRPr="001754E0">
        <w:rPr>
          <w:rFonts w:ascii="Times New Roman" w:hAnsi="Times New Roman" w:cs="Times New Roman"/>
          <w:i/>
          <w:iCs/>
          <w:sz w:val="24"/>
          <w:szCs w:val="24"/>
        </w:rPr>
        <w:t>We changed the title accordingly. The title is now: “Inferring size-based functional response</w:t>
      </w:r>
      <w:r>
        <w:rPr>
          <w:rFonts w:ascii="Times New Roman" w:hAnsi="Times New Roman" w:cs="Times New Roman"/>
          <w:i/>
          <w:iCs/>
          <w:sz w:val="24"/>
          <w:szCs w:val="24"/>
        </w:rPr>
        <w:t>s</w:t>
      </w:r>
      <w:r w:rsidRPr="001754E0">
        <w:rPr>
          <w:rFonts w:ascii="Times New Roman" w:hAnsi="Times New Roman" w:cs="Times New Roman"/>
          <w:i/>
          <w:iCs/>
          <w:sz w:val="24"/>
          <w:szCs w:val="24"/>
        </w:rPr>
        <w:t xml:space="preserve"> from the physical properties of the medium”.</w:t>
      </w:r>
    </w:p>
    <w:p w14:paraId="05EF6836"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 xml:space="preserve">8) Line 105 (and elsewhere): Don’t forget the period and comma after “et al”. </w:t>
      </w:r>
    </w:p>
    <w:p w14:paraId="4C7D914B"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We corrected these typographic errors.</w:t>
      </w:r>
    </w:p>
    <w:p w14:paraId="083BD480"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lastRenderedPageBreak/>
        <w:br/>
        <w:t>9) Line 122: Clarify what is meant by “…attack rate and handling time would become emerging properties of the model.”</w:t>
      </w:r>
    </w:p>
    <w:p w14:paraId="7A53D557" w14:textId="77777777" w:rsidR="00C45304" w:rsidRPr="0068051C" w:rsidRDefault="00C45304" w:rsidP="00C45304">
      <w:pPr>
        <w:rPr>
          <w:rFonts w:ascii="Times New Roman" w:hAnsi="Times New Roman" w:cs="Times New Roman"/>
          <w:i/>
          <w:iCs/>
          <w:sz w:val="24"/>
          <w:szCs w:val="24"/>
        </w:rPr>
      </w:pPr>
      <w:r>
        <w:rPr>
          <w:rFonts w:ascii="Times New Roman" w:hAnsi="Times New Roman" w:cs="Times New Roman"/>
          <w:i/>
          <w:iCs/>
          <w:sz w:val="24"/>
          <w:szCs w:val="24"/>
        </w:rPr>
        <w:t>Due to the revisions, this sentence has been removed. However, a clearer formulation can be found in the conclusion (l. 370-371 p. 18).</w:t>
      </w:r>
    </w:p>
    <w:p w14:paraId="7D2C5633"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10) Line 127: Should add “and the medium” (or some such statement) after “related to body size” (because it’s not JUST body size that is being considered).</w:t>
      </w:r>
    </w:p>
    <w:p w14:paraId="28F3DC70"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We followed the suggestion.</w:t>
      </w:r>
    </w:p>
    <w:p w14:paraId="2E5C7C8C"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11) Line 132: Can authors give a quantitative value for what they mean by “fits data remarkably well”?</w:t>
      </w:r>
    </w:p>
    <w:p w14:paraId="2D22C1C1" w14:textId="77777777" w:rsidR="00C45304" w:rsidRPr="00EE2A7A" w:rsidRDefault="00C45304" w:rsidP="00C45304">
      <w:pPr>
        <w:rPr>
          <w:rFonts w:ascii="Times New Roman" w:hAnsi="Times New Roman" w:cs="Times New Roman"/>
          <w:i/>
          <w:iCs/>
          <w:sz w:val="24"/>
          <w:szCs w:val="24"/>
        </w:rPr>
      </w:pPr>
      <w:r w:rsidRPr="00EE2A7A">
        <w:rPr>
          <w:rFonts w:ascii="Times New Roman" w:hAnsi="Times New Roman" w:cs="Times New Roman"/>
          <w:i/>
          <w:iCs/>
          <w:sz w:val="24"/>
          <w:szCs w:val="24"/>
        </w:rPr>
        <w:t xml:space="preserve">The original model </w:t>
      </w:r>
      <w:r>
        <w:rPr>
          <w:rFonts w:ascii="Times New Roman" w:hAnsi="Times New Roman" w:cs="Times New Roman"/>
          <w:i/>
          <w:iCs/>
          <w:sz w:val="24"/>
          <w:szCs w:val="24"/>
        </w:rPr>
        <w:t xml:space="preserve">by Portalier et al (2019) </w:t>
      </w:r>
      <w:r w:rsidRPr="00EE2A7A">
        <w:rPr>
          <w:rFonts w:ascii="Times New Roman" w:hAnsi="Times New Roman" w:cs="Times New Roman"/>
          <w:i/>
          <w:iCs/>
          <w:sz w:val="24"/>
          <w:szCs w:val="24"/>
        </w:rPr>
        <w:t xml:space="preserve">predicts a range of prey sizes that a given predator can prey upon in a sustainable way (i.e., the capture is successful, and the energetic reward is greater than the energetic expense). Therefore, we cannot do the same test as we do in the current manuscript. However, </w:t>
      </w:r>
      <w:r>
        <w:rPr>
          <w:rFonts w:ascii="Times New Roman" w:hAnsi="Times New Roman" w:cs="Times New Roman"/>
          <w:i/>
          <w:iCs/>
          <w:sz w:val="24"/>
          <w:szCs w:val="24"/>
        </w:rPr>
        <w:t>in the original study (</w:t>
      </w:r>
      <w:r w:rsidRPr="00EE2A7A">
        <w:rPr>
          <w:rFonts w:ascii="Times New Roman" w:hAnsi="Times New Roman" w:cs="Times New Roman"/>
          <w:i/>
          <w:iCs/>
          <w:sz w:val="24"/>
          <w:szCs w:val="24"/>
        </w:rPr>
        <w:t>Portalier et al.</w:t>
      </w:r>
      <w:r>
        <w:rPr>
          <w:rFonts w:ascii="Times New Roman" w:hAnsi="Times New Roman" w:cs="Times New Roman"/>
          <w:i/>
          <w:iCs/>
          <w:sz w:val="24"/>
          <w:szCs w:val="24"/>
        </w:rPr>
        <w:t>,</w:t>
      </w:r>
      <w:r w:rsidRPr="00EE2A7A">
        <w:rPr>
          <w:rFonts w:ascii="Times New Roman" w:hAnsi="Times New Roman" w:cs="Times New Roman"/>
          <w:i/>
          <w:iCs/>
          <w:sz w:val="24"/>
          <w:szCs w:val="24"/>
        </w:rPr>
        <w:t xml:space="preserve"> 2019)</w:t>
      </w:r>
      <w:r>
        <w:rPr>
          <w:rFonts w:ascii="Times New Roman" w:hAnsi="Times New Roman" w:cs="Times New Roman"/>
          <w:i/>
          <w:iCs/>
          <w:sz w:val="24"/>
          <w:szCs w:val="24"/>
        </w:rPr>
        <w:t xml:space="preserve">, </w:t>
      </w:r>
      <w:r w:rsidRPr="00EE2A7A">
        <w:rPr>
          <w:rFonts w:ascii="Times New Roman" w:hAnsi="Times New Roman" w:cs="Times New Roman"/>
          <w:i/>
          <w:iCs/>
          <w:sz w:val="24"/>
          <w:szCs w:val="24"/>
        </w:rPr>
        <w:t>in pelagic systems</w:t>
      </w:r>
      <w:r>
        <w:rPr>
          <w:rFonts w:ascii="Times New Roman" w:hAnsi="Times New Roman" w:cs="Times New Roman"/>
          <w:i/>
          <w:iCs/>
          <w:sz w:val="24"/>
          <w:szCs w:val="24"/>
        </w:rPr>
        <w:t xml:space="preserve">, and for </w:t>
      </w:r>
      <w:r w:rsidRPr="00EE2A7A">
        <w:rPr>
          <w:rFonts w:ascii="Times New Roman" w:hAnsi="Times New Roman" w:cs="Times New Roman"/>
          <w:i/>
          <w:iCs/>
          <w:sz w:val="24"/>
          <w:szCs w:val="24"/>
        </w:rPr>
        <w:t>predators that meet the assumptions of the model</w:t>
      </w:r>
      <w:r>
        <w:rPr>
          <w:rFonts w:ascii="Times New Roman" w:hAnsi="Times New Roman" w:cs="Times New Roman"/>
          <w:i/>
          <w:iCs/>
          <w:sz w:val="24"/>
          <w:szCs w:val="24"/>
        </w:rPr>
        <w:t>,</w:t>
      </w:r>
      <w:r w:rsidRPr="00EE2A7A">
        <w:rPr>
          <w:rFonts w:ascii="Times New Roman" w:hAnsi="Times New Roman" w:cs="Times New Roman"/>
          <w:i/>
          <w:iCs/>
          <w:sz w:val="24"/>
          <w:szCs w:val="24"/>
        </w:rPr>
        <w:t xml:space="preserve"> 80% (</w:t>
      </w:r>
      <w:r>
        <w:rPr>
          <w:rFonts w:ascii="Times New Roman" w:hAnsi="Times New Roman" w:cs="Times New Roman"/>
          <w:i/>
          <w:iCs/>
          <w:sz w:val="24"/>
          <w:szCs w:val="24"/>
        </w:rPr>
        <w:t xml:space="preserve">for </w:t>
      </w:r>
      <w:r w:rsidRPr="00EE2A7A">
        <w:rPr>
          <w:rFonts w:ascii="Times New Roman" w:hAnsi="Times New Roman" w:cs="Times New Roman"/>
          <w:i/>
          <w:iCs/>
          <w:sz w:val="24"/>
          <w:szCs w:val="24"/>
        </w:rPr>
        <w:t>species-based data) and 90% (</w:t>
      </w:r>
      <w:r>
        <w:rPr>
          <w:rFonts w:ascii="Times New Roman" w:hAnsi="Times New Roman" w:cs="Times New Roman"/>
          <w:i/>
          <w:iCs/>
          <w:sz w:val="24"/>
          <w:szCs w:val="24"/>
        </w:rPr>
        <w:t xml:space="preserve">for </w:t>
      </w:r>
      <w:r w:rsidRPr="00EE2A7A">
        <w:rPr>
          <w:rFonts w:ascii="Times New Roman" w:hAnsi="Times New Roman" w:cs="Times New Roman"/>
          <w:i/>
          <w:iCs/>
          <w:sz w:val="24"/>
          <w:szCs w:val="24"/>
        </w:rPr>
        <w:t xml:space="preserve">individual-based data) of observed predator-prey interactions </w:t>
      </w:r>
      <w:r>
        <w:rPr>
          <w:rFonts w:ascii="Times New Roman" w:hAnsi="Times New Roman" w:cs="Times New Roman"/>
          <w:i/>
          <w:iCs/>
          <w:sz w:val="24"/>
          <w:szCs w:val="24"/>
        </w:rPr>
        <w:t xml:space="preserve">fall into the predicted rage of prey sizes. </w:t>
      </w:r>
      <w:r w:rsidRPr="00EE2A7A">
        <w:rPr>
          <w:rFonts w:ascii="Times New Roman" w:hAnsi="Times New Roman" w:cs="Times New Roman"/>
          <w:i/>
          <w:iCs/>
          <w:sz w:val="24"/>
          <w:szCs w:val="24"/>
        </w:rPr>
        <w:t xml:space="preserve">We added this </w:t>
      </w:r>
      <w:r>
        <w:rPr>
          <w:rFonts w:ascii="Times New Roman" w:hAnsi="Times New Roman" w:cs="Times New Roman"/>
          <w:i/>
          <w:iCs/>
          <w:sz w:val="24"/>
          <w:szCs w:val="24"/>
        </w:rPr>
        <w:t>piece of information</w:t>
      </w:r>
      <w:r w:rsidRPr="00EE2A7A">
        <w:rPr>
          <w:rFonts w:ascii="Times New Roman" w:hAnsi="Times New Roman" w:cs="Times New Roman"/>
          <w:i/>
          <w:iCs/>
          <w:sz w:val="24"/>
          <w:szCs w:val="24"/>
        </w:rPr>
        <w:t xml:space="preserve"> in the manuscript (l. 208-209 p. 10). </w:t>
      </w:r>
      <w:r>
        <w:rPr>
          <w:rFonts w:ascii="Times New Roman" w:hAnsi="Times New Roman" w:cs="Times New Roman"/>
          <w:i/>
          <w:iCs/>
          <w:sz w:val="24"/>
          <w:szCs w:val="24"/>
        </w:rPr>
        <w:t>Moreover, predictions of food web structure for 10 pelagic food webs were compared to predictions by the allometric niche model using the True Skills Statistics (Portalier et al 2019). Portalier et al.’s model proved much more accurate. However, for brevity reasons, we do not discuss those results in the current manuscript.</w:t>
      </w:r>
    </w:p>
    <w:p w14:paraId="296FDA1D" w14:textId="77777777" w:rsidR="00C45304" w:rsidRPr="0068051C" w:rsidRDefault="00C45304" w:rsidP="00C45304">
      <w:pPr>
        <w:rPr>
          <w:rFonts w:ascii="Times New Roman" w:hAnsi="Times New Roman" w:cs="Times New Roman"/>
          <w:i/>
          <w:iCs/>
          <w:sz w:val="24"/>
          <w:szCs w:val="24"/>
        </w:rPr>
      </w:pPr>
      <w:r w:rsidRPr="005335B0">
        <w:rPr>
          <w:rFonts w:ascii="Times New Roman" w:hAnsi="Times New Roman" w:cs="Times New Roman"/>
          <w:sz w:val="24"/>
          <w:szCs w:val="24"/>
        </w:rPr>
        <w:br/>
        <w:t xml:space="preserve">12) Line 136: Unclear which model is meant by “this model”. The one in Portalier 2019 or the one in the current </w:t>
      </w:r>
      <w:proofErr w:type="spellStart"/>
      <w:r w:rsidRPr="005335B0">
        <w:rPr>
          <w:rFonts w:ascii="Times New Roman" w:hAnsi="Times New Roman" w:cs="Times New Roman"/>
          <w:sz w:val="24"/>
          <w:szCs w:val="24"/>
        </w:rPr>
        <w:t>ms</w:t>
      </w:r>
      <w:proofErr w:type="spellEnd"/>
      <w:r w:rsidRPr="005335B0">
        <w:rPr>
          <w:rFonts w:ascii="Times New Roman" w:hAnsi="Times New Roman" w:cs="Times New Roman"/>
          <w:sz w:val="24"/>
          <w:szCs w:val="24"/>
        </w:rPr>
        <w:t>?</w:t>
      </w:r>
      <w:r w:rsidRPr="005335B0">
        <w:rPr>
          <w:rFonts w:ascii="Times New Roman" w:hAnsi="Times New Roman" w:cs="Times New Roman"/>
          <w:sz w:val="24"/>
          <w:szCs w:val="24"/>
        </w:rPr>
        <w:br/>
      </w:r>
      <w:r w:rsidRPr="0068051C">
        <w:rPr>
          <w:rFonts w:ascii="Times New Roman" w:hAnsi="Times New Roman" w:cs="Times New Roman"/>
          <w:i/>
          <w:iCs/>
          <w:sz w:val="24"/>
          <w:szCs w:val="24"/>
        </w:rPr>
        <w:t>It is the Portalier et al. (2019) model. We clarified this point.</w:t>
      </w:r>
    </w:p>
    <w:p w14:paraId="430F4B93"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Main framework &amp; Validation of the model</w:t>
      </w:r>
      <w:r w:rsidRPr="005335B0">
        <w:rPr>
          <w:rFonts w:ascii="Times New Roman" w:hAnsi="Times New Roman" w:cs="Times New Roman"/>
          <w:sz w:val="24"/>
          <w:szCs w:val="24"/>
        </w:rPr>
        <w:br/>
        <w:t>13) Line 140: The addition of “physical features” should be highlighted.</w:t>
      </w:r>
    </w:p>
    <w:p w14:paraId="3CD3135B"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We modified the paragraph as suggested (l</w:t>
      </w:r>
      <w:r>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223</w:t>
      </w:r>
      <w:r w:rsidRPr="0068051C">
        <w:rPr>
          <w:rFonts w:ascii="Times New Roman" w:hAnsi="Times New Roman" w:cs="Times New Roman"/>
          <w:i/>
          <w:iCs/>
          <w:sz w:val="24"/>
          <w:szCs w:val="24"/>
        </w:rPr>
        <w:t>-</w:t>
      </w:r>
      <w:r>
        <w:rPr>
          <w:rFonts w:ascii="Times New Roman" w:hAnsi="Times New Roman" w:cs="Times New Roman"/>
          <w:i/>
          <w:iCs/>
          <w:sz w:val="24"/>
          <w:szCs w:val="24"/>
        </w:rPr>
        <w:t>229 p. 11</w:t>
      </w:r>
      <w:r w:rsidRPr="0068051C">
        <w:rPr>
          <w:rFonts w:ascii="Times New Roman" w:hAnsi="Times New Roman" w:cs="Times New Roman"/>
          <w:i/>
          <w:iCs/>
          <w:sz w:val="24"/>
          <w:szCs w:val="24"/>
        </w:rPr>
        <w:t>).</w:t>
      </w:r>
    </w:p>
    <w:p w14:paraId="089A5271"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14) Line 164: Can authors add a quantitative way to look at how well the model fits the data?</w:t>
      </w:r>
    </w:p>
    <w:p w14:paraId="23597E5D" w14:textId="77777777" w:rsidR="00C45304" w:rsidRPr="00AF13C1" w:rsidRDefault="00C45304" w:rsidP="00C45304">
      <w:pPr>
        <w:rPr>
          <w:rFonts w:ascii="Times New Roman" w:hAnsi="Times New Roman" w:cs="Times New Roman"/>
          <w:i/>
          <w:iCs/>
          <w:sz w:val="24"/>
          <w:szCs w:val="24"/>
        </w:rPr>
      </w:pPr>
      <w:r w:rsidRPr="00AF13C1">
        <w:rPr>
          <w:rFonts w:ascii="Times New Roman" w:hAnsi="Times New Roman" w:cs="Times New Roman"/>
          <w:i/>
          <w:iCs/>
          <w:sz w:val="24"/>
          <w:szCs w:val="24"/>
        </w:rPr>
        <w:t>We replied to this comment in details above. For each parameter (speed, attack rate, capture probability and handling time), we computed a RMSD and we tested if the slope and intercept of the regression between observed and predicted data significantly differ from 1 and 0 respectively.</w:t>
      </w:r>
    </w:p>
    <w:p w14:paraId="3B5169F0"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lastRenderedPageBreak/>
        <w:br/>
        <w:t>15) Line 184: Shouldn't the equations allow for type III FR also?</w:t>
      </w:r>
    </w:p>
    <w:p w14:paraId="3D59DFD9"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 xml:space="preserve">Yes, equation 4 could allow for a type-III. In Portalier et al. (2019), </w:t>
      </w:r>
      <w:r>
        <w:rPr>
          <w:rFonts w:ascii="Times New Roman" w:hAnsi="Times New Roman" w:cs="Times New Roman"/>
          <w:i/>
          <w:iCs/>
          <w:sz w:val="24"/>
          <w:szCs w:val="24"/>
        </w:rPr>
        <w:t>the</w:t>
      </w:r>
      <w:r w:rsidRPr="0068051C">
        <w:rPr>
          <w:rFonts w:ascii="Times New Roman" w:hAnsi="Times New Roman" w:cs="Times New Roman"/>
          <w:i/>
          <w:iCs/>
          <w:sz w:val="24"/>
          <w:szCs w:val="24"/>
        </w:rPr>
        <w:t xml:space="preserve"> encounter rate model</w:t>
      </w:r>
      <w:r>
        <w:rPr>
          <w:rFonts w:ascii="Times New Roman" w:hAnsi="Times New Roman" w:cs="Times New Roman"/>
          <w:i/>
          <w:iCs/>
          <w:sz w:val="24"/>
          <w:szCs w:val="24"/>
        </w:rPr>
        <w:t xml:space="preserve"> used</w:t>
      </w:r>
      <w:r w:rsidRPr="0068051C">
        <w:rPr>
          <w:rFonts w:ascii="Times New Roman" w:hAnsi="Times New Roman" w:cs="Times New Roman"/>
          <w:i/>
          <w:iCs/>
          <w:sz w:val="24"/>
          <w:szCs w:val="24"/>
        </w:rPr>
        <w:t xml:space="preserve"> leads to a type-II. But if another encounter rate model is used, we could compute a type-III functional response. We clarify this point in the manuscript (l</w:t>
      </w:r>
      <w:r>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284</w:t>
      </w:r>
      <w:r w:rsidRPr="0068051C">
        <w:rPr>
          <w:rFonts w:ascii="Times New Roman" w:hAnsi="Times New Roman" w:cs="Times New Roman"/>
          <w:i/>
          <w:iCs/>
          <w:sz w:val="24"/>
          <w:szCs w:val="24"/>
        </w:rPr>
        <w:t>-</w:t>
      </w:r>
      <w:r>
        <w:rPr>
          <w:rFonts w:ascii="Times New Roman" w:hAnsi="Times New Roman" w:cs="Times New Roman"/>
          <w:i/>
          <w:iCs/>
          <w:sz w:val="24"/>
          <w:szCs w:val="24"/>
        </w:rPr>
        <w:t>289 p. 14</w:t>
      </w:r>
      <w:r w:rsidRPr="0068051C">
        <w:rPr>
          <w:rFonts w:ascii="Times New Roman" w:hAnsi="Times New Roman" w:cs="Times New Roman"/>
          <w:i/>
          <w:iCs/>
          <w:sz w:val="24"/>
          <w:szCs w:val="24"/>
        </w:rPr>
        <w:t>).</w:t>
      </w:r>
    </w:p>
    <w:p w14:paraId="3BED627F"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16) Line 188: For brevity, remove “in order”.</w:t>
      </w:r>
    </w:p>
    <w:p w14:paraId="1CE873BC"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We removed “in order”.</w:t>
      </w:r>
    </w:p>
    <w:p w14:paraId="1CACC5B8"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17) Lines 189-190: Seems like personal notes that should be removed.</w:t>
      </w:r>
    </w:p>
    <w:p w14:paraId="2B29F631"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The reviewer is right. We removed this point.</w:t>
      </w:r>
    </w:p>
    <w:p w14:paraId="03D6812F"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18) Line 194: “It appears that the model fits the data quite well” is not at all convincing. Need a quantitative measure of model fit (e.g., goodness of fit, residuals, model skill).</w:t>
      </w:r>
    </w:p>
    <w:p w14:paraId="57269135" w14:textId="77777777" w:rsidR="00C45304" w:rsidRDefault="00C45304" w:rsidP="00C45304">
      <w:pPr>
        <w:rPr>
          <w:rFonts w:ascii="Times New Roman" w:hAnsi="Times New Roman" w:cs="Times New Roman"/>
          <w:sz w:val="24"/>
          <w:szCs w:val="24"/>
        </w:rPr>
      </w:pPr>
      <w:r w:rsidRPr="00AF13C1">
        <w:rPr>
          <w:rFonts w:ascii="Times New Roman" w:hAnsi="Times New Roman" w:cs="Times New Roman"/>
          <w:i/>
          <w:iCs/>
          <w:sz w:val="24"/>
          <w:szCs w:val="24"/>
        </w:rPr>
        <w:t>We replied to this question above. We computed a RMSD and we tested the slope and intercept of the regression between observed and predicted</w:t>
      </w:r>
      <w:r>
        <w:rPr>
          <w:rFonts w:ascii="Times New Roman" w:hAnsi="Times New Roman" w:cs="Times New Roman"/>
          <w:i/>
          <w:iCs/>
          <w:sz w:val="24"/>
          <w:szCs w:val="24"/>
        </w:rPr>
        <w:t xml:space="preserve"> data. </w:t>
      </w:r>
    </w:p>
    <w:p w14:paraId="7D9D93BD"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19) Line 195: Seems like there are quite a lot of data for organisms in the mg size range and below, so this is not a valid reason. Seems like the model needs to change to include small organisms.</w:t>
      </w:r>
    </w:p>
    <w:p w14:paraId="2139B2AC" w14:textId="77777777" w:rsidR="00C45304" w:rsidRPr="0068051C" w:rsidRDefault="00C45304" w:rsidP="00C45304">
      <w:pPr>
        <w:rPr>
          <w:rFonts w:ascii="Times New Roman" w:hAnsi="Times New Roman" w:cs="Times New Roman"/>
          <w:i/>
          <w:iCs/>
          <w:sz w:val="24"/>
          <w:szCs w:val="24"/>
        </w:rPr>
      </w:pPr>
      <w:r w:rsidRPr="0068051C">
        <w:rPr>
          <w:rFonts w:ascii="Times New Roman" w:hAnsi="Times New Roman" w:cs="Times New Roman"/>
          <w:i/>
          <w:iCs/>
          <w:sz w:val="24"/>
          <w:szCs w:val="24"/>
        </w:rPr>
        <w:t>We agree with the reviewer</w:t>
      </w:r>
      <w:r>
        <w:rPr>
          <w:rFonts w:ascii="Times New Roman" w:hAnsi="Times New Roman" w:cs="Times New Roman"/>
          <w:i/>
          <w:iCs/>
          <w:sz w:val="24"/>
          <w:szCs w:val="24"/>
        </w:rPr>
        <w:t xml:space="preserve"> that the argument was not valid</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Actually, the statistical analysis does not show any significant bias for attack rate according to size. Thus, our former comment (in the former version of the manuscript) is not valid anymore.</w:t>
      </w:r>
    </w:p>
    <w:p w14:paraId="3D883173"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20) Line 197: Handling time is very far off and the model for this needs to be changed.</w:t>
      </w:r>
    </w:p>
    <w:p w14:paraId="2CDDCEC3" w14:textId="77777777" w:rsidR="00C45304" w:rsidRDefault="00C45304" w:rsidP="00C45304">
      <w:pPr>
        <w:rPr>
          <w:rFonts w:ascii="Times New Roman" w:hAnsi="Times New Roman" w:cs="Times New Roman"/>
          <w:sz w:val="24"/>
          <w:szCs w:val="24"/>
        </w:rPr>
      </w:pPr>
      <w:r w:rsidRPr="0068051C">
        <w:rPr>
          <w:rFonts w:ascii="Times New Roman" w:hAnsi="Times New Roman" w:cs="Times New Roman"/>
          <w:i/>
          <w:iCs/>
          <w:sz w:val="24"/>
          <w:szCs w:val="24"/>
        </w:rPr>
        <w:t>We changed the sentence. The end of the corresponding paragraph discusses the fact that handling time is not related to mechanical factors from the medium</w:t>
      </w:r>
      <w:r>
        <w:rPr>
          <w:rFonts w:ascii="Times New Roman" w:hAnsi="Times New Roman" w:cs="Times New Roman"/>
          <w:i/>
          <w:iCs/>
          <w:sz w:val="24"/>
          <w:szCs w:val="24"/>
        </w:rPr>
        <w:t xml:space="preserve"> in our model</w:t>
      </w:r>
      <w:r w:rsidRPr="0068051C">
        <w:rPr>
          <w:rFonts w:ascii="Times New Roman" w:hAnsi="Times New Roman" w:cs="Times New Roman"/>
          <w:i/>
          <w:iCs/>
          <w:sz w:val="24"/>
          <w:szCs w:val="24"/>
        </w:rPr>
        <w:t xml:space="preserve">, and thus </w:t>
      </w:r>
      <w:r>
        <w:rPr>
          <w:rFonts w:ascii="Times New Roman" w:hAnsi="Times New Roman" w:cs="Times New Roman"/>
          <w:i/>
          <w:iCs/>
          <w:sz w:val="24"/>
          <w:szCs w:val="24"/>
        </w:rPr>
        <w:t>Portlier et al.’s model should be</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revised to better model handling time</w:t>
      </w:r>
      <w:r w:rsidRPr="0068051C">
        <w:rPr>
          <w:rFonts w:ascii="Times New Roman" w:hAnsi="Times New Roman" w:cs="Times New Roman"/>
          <w:i/>
          <w:iCs/>
          <w:sz w:val="24"/>
          <w:szCs w:val="24"/>
        </w:rPr>
        <w:t>.</w:t>
      </w:r>
      <w:r w:rsidRPr="0068051C">
        <w:rPr>
          <w:rFonts w:ascii="Times New Roman" w:hAnsi="Times New Roman" w:cs="Times New Roman"/>
          <w:i/>
          <w:iCs/>
          <w:sz w:val="24"/>
          <w:szCs w:val="24"/>
        </w:rPr>
        <w:br/>
      </w:r>
      <w:r w:rsidRPr="005335B0">
        <w:rPr>
          <w:rFonts w:ascii="Times New Roman" w:hAnsi="Times New Roman" w:cs="Times New Roman"/>
          <w:sz w:val="24"/>
          <w:szCs w:val="24"/>
        </w:rPr>
        <w:br/>
        <w:t>Conclusions and future directions</w:t>
      </w:r>
      <w:r w:rsidRPr="005335B0">
        <w:rPr>
          <w:rFonts w:ascii="Times New Roman" w:hAnsi="Times New Roman" w:cs="Times New Roman"/>
          <w:sz w:val="24"/>
          <w:szCs w:val="24"/>
        </w:rPr>
        <w:br/>
        <w:t>21) Line 206: Not convinced that this model is useful for this type of prediction.</w:t>
      </w:r>
    </w:p>
    <w:p w14:paraId="5451DB57" w14:textId="77777777" w:rsidR="00C45304" w:rsidRPr="0068051C" w:rsidRDefault="00C45304" w:rsidP="00C45304">
      <w:pPr>
        <w:rPr>
          <w:rFonts w:ascii="Times New Roman" w:hAnsi="Times New Roman" w:cs="Times New Roman"/>
          <w:i/>
          <w:iCs/>
          <w:sz w:val="24"/>
          <w:szCs w:val="24"/>
        </w:rPr>
      </w:pPr>
      <w:r>
        <w:rPr>
          <w:rFonts w:ascii="Times New Roman" w:hAnsi="Times New Roman" w:cs="Times New Roman"/>
          <w:i/>
          <w:iCs/>
          <w:sz w:val="24"/>
          <w:szCs w:val="24"/>
        </w:rPr>
        <w:t>We agree that the sentence was misleading. Our point was to provide some potential improvements for the model. We made it clearer (l. 321-322 p. 15).</w:t>
      </w:r>
    </w:p>
    <w:p w14:paraId="635883E7"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Pr="00AF13C1">
        <w:rPr>
          <w:rFonts w:ascii="Times New Roman" w:hAnsi="Times New Roman" w:cs="Times New Roman"/>
          <w:i/>
          <w:iCs/>
          <w:sz w:val="24"/>
          <w:szCs w:val="24"/>
        </w:rPr>
        <w:lastRenderedPageBreak/>
        <w:t>We replied to this question above. We computed a RMSD and we tested the slope and intercept of the regression between observed and predicted</w:t>
      </w:r>
      <w:r>
        <w:rPr>
          <w:rFonts w:ascii="Times New Roman" w:hAnsi="Times New Roman" w:cs="Times New Roman"/>
          <w:i/>
          <w:iCs/>
          <w:sz w:val="24"/>
          <w:szCs w:val="24"/>
        </w:rPr>
        <w:t xml:space="preserve"> data. </w:t>
      </w:r>
    </w:p>
    <w:p w14:paraId="55C912F4"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Figures</w:t>
      </w:r>
      <w:r w:rsidRPr="005335B0">
        <w:rPr>
          <w:rFonts w:ascii="Times New Roman" w:hAnsi="Times New Roman" w:cs="Times New Roman"/>
          <w:sz w:val="24"/>
          <w:szCs w:val="24"/>
        </w:rPr>
        <w:br/>
        <w:t>23) Line 392: The relationship of the real data looks like it could be modeled as a sigmoid function in Figure 1.</w:t>
      </w:r>
    </w:p>
    <w:p w14:paraId="1DE8F2E9" w14:textId="77777777" w:rsidR="00C45304" w:rsidRDefault="00C45304" w:rsidP="00C45304">
      <w:pPr>
        <w:rPr>
          <w:rFonts w:ascii="Times New Roman" w:hAnsi="Times New Roman" w:cs="Times New Roman"/>
          <w:i/>
          <w:iCs/>
          <w:sz w:val="24"/>
          <w:szCs w:val="24"/>
        </w:rPr>
      </w:pPr>
      <w:r>
        <w:rPr>
          <w:rFonts w:ascii="Times New Roman" w:hAnsi="Times New Roman" w:cs="Times New Roman"/>
          <w:i/>
          <w:iCs/>
          <w:sz w:val="24"/>
          <w:szCs w:val="24"/>
        </w:rPr>
        <w:t xml:space="preserve">Our model tries to be general across a wide range of sizes. However, it is possible that small organisms experience supplementary constraints that are not included in the model, which results in an overestimate of their speed. Similarly, larger animals may show specific adaptations (such as lubrification of the body) that increase their speed, and that are not size-related. </w:t>
      </w:r>
      <w:r w:rsidRPr="0068051C">
        <w:rPr>
          <w:rFonts w:ascii="Times New Roman" w:hAnsi="Times New Roman" w:cs="Times New Roman"/>
          <w:i/>
          <w:iCs/>
          <w:sz w:val="24"/>
          <w:szCs w:val="24"/>
        </w:rPr>
        <w:t>Hirt et al. (2017) included a limitation for large animals due to limitations of quickly available energy.</w:t>
      </w:r>
      <w:r>
        <w:rPr>
          <w:rFonts w:ascii="Times New Roman" w:hAnsi="Times New Roman" w:cs="Times New Roman"/>
          <w:i/>
          <w:iCs/>
          <w:sz w:val="24"/>
          <w:szCs w:val="24"/>
        </w:rPr>
        <w:t xml:space="preserve"> These factors were not included in the original model by Portalier et al. (2019). They should certainly in the future. </w:t>
      </w:r>
    </w:p>
    <w:p w14:paraId="0CBB8713" w14:textId="77777777" w:rsidR="00C45304" w:rsidRDefault="00C45304" w:rsidP="00C45304">
      <w:pPr>
        <w:rPr>
          <w:rFonts w:ascii="Times New Roman" w:hAnsi="Times New Roman" w:cs="Times New Roman"/>
          <w:sz w:val="24"/>
          <w:szCs w:val="24"/>
        </w:rPr>
      </w:pPr>
      <w:r w:rsidRPr="005335B0">
        <w:rPr>
          <w:rFonts w:ascii="Times New Roman" w:hAnsi="Times New Roman" w:cs="Times New Roman"/>
          <w:sz w:val="24"/>
          <w:szCs w:val="24"/>
        </w:rPr>
        <w:br/>
        <w:t>24) Line 396: Can something be added to have the model asymptote at large sizes?</w:t>
      </w:r>
    </w:p>
    <w:p w14:paraId="1139A0BF" w14:textId="77777777" w:rsidR="00C45304" w:rsidRPr="0068051C" w:rsidRDefault="00C45304" w:rsidP="00C45304">
      <w:pPr>
        <w:rPr>
          <w:rFonts w:ascii="Times New Roman" w:hAnsi="Times New Roman" w:cs="Times New Roman"/>
          <w:i/>
          <w:iCs/>
          <w:sz w:val="24"/>
          <w:szCs w:val="24"/>
        </w:rPr>
      </w:pPr>
      <w:r>
        <w:rPr>
          <w:rFonts w:ascii="Times New Roman" w:hAnsi="Times New Roman" w:cs="Times New Roman"/>
          <w:i/>
          <w:iCs/>
          <w:sz w:val="24"/>
          <w:szCs w:val="24"/>
        </w:rPr>
        <w:t>See answer to previous comment</w:t>
      </w:r>
      <w:r w:rsidRPr="0068051C">
        <w:rPr>
          <w:rFonts w:ascii="Times New Roman" w:hAnsi="Times New Roman" w:cs="Times New Roman"/>
          <w:i/>
          <w:iCs/>
          <w:sz w:val="24"/>
          <w:szCs w:val="24"/>
        </w:rPr>
        <w:t>.</w:t>
      </w:r>
    </w:p>
    <w:p w14:paraId="6AD885BE" w14:textId="77777777" w:rsidR="00C45304" w:rsidRPr="0068051C" w:rsidRDefault="00C45304" w:rsidP="00C45304">
      <w:pPr>
        <w:rPr>
          <w:rFonts w:ascii="Times New Roman" w:hAnsi="Times New Roman" w:cs="Times New Roman"/>
          <w:i/>
          <w:iCs/>
          <w:sz w:val="24"/>
          <w:szCs w:val="24"/>
        </w:rPr>
      </w:pP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Pr="0068051C">
        <w:rPr>
          <w:rFonts w:ascii="Times New Roman" w:hAnsi="Times New Roman" w:cs="Times New Roman"/>
          <w:i/>
          <w:iCs/>
          <w:sz w:val="24"/>
          <w:szCs w:val="24"/>
        </w:rPr>
        <w:t>We removed this sentence.</w:t>
      </w:r>
    </w:p>
    <w:p w14:paraId="0F8FB95F" w14:textId="77777777" w:rsidR="00C45304" w:rsidRPr="0067696B" w:rsidRDefault="00C45304" w:rsidP="00C45304">
      <w:pPr>
        <w:rPr>
          <w:rFonts w:ascii="Times New Roman" w:hAnsi="Times New Roman" w:cs="Times New Roman"/>
          <w:b/>
          <w:bCs/>
          <w:i/>
          <w:iCs/>
          <w:sz w:val="28"/>
          <w:szCs w:val="28"/>
        </w:rPr>
      </w:pPr>
      <w:r w:rsidRPr="005335B0">
        <w:rPr>
          <w:rFonts w:ascii="Times New Roman" w:hAnsi="Times New Roman" w:cs="Times New Roman"/>
          <w:sz w:val="24"/>
          <w:szCs w:val="24"/>
        </w:rPr>
        <w:br/>
        <w:t>Concluding Remarks:</w:t>
      </w:r>
      <w:r w:rsidRPr="005335B0">
        <w:rPr>
          <w:rFonts w:ascii="Times New Roman" w:hAnsi="Times New Roman" w:cs="Times New Roman"/>
          <w:sz w:val="24"/>
          <w:szCs w:val="24"/>
        </w:rPr>
        <w:br/>
        <w:t>Authors need to focus on highlighting the novelty of the study and also providing quantitative evidence of model fit to convince the reader.</w:t>
      </w:r>
      <w:r w:rsidRPr="005335B0">
        <w:rPr>
          <w:rFonts w:ascii="Times New Roman" w:hAnsi="Times New Roman" w:cs="Times New Roman"/>
          <w:sz w:val="24"/>
          <w:szCs w:val="24"/>
        </w:rPr>
        <w:br/>
      </w:r>
      <w:r w:rsidRPr="0067696B">
        <w:rPr>
          <w:rFonts w:ascii="Times New Roman" w:hAnsi="Times New Roman" w:cs="Times New Roman"/>
          <w:i/>
          <w:iCs/>
          <w:sz w:val="24"/>
          <w:szCs w:val="24"/>
        </w:rPr>
        <w:t xml:space="preserve">We hope that the revised manuscript </w:t>
      </w:r>
      <w:r>
        <w:rPr>
          <w:rFonts w:ascii="Times New Roman" w:hAnsi="Times New Roman" w:cs="Times New Roman"/>
          <w:i/>
          <w:iCs/>
          <w:sz w:val="24"/>
          <w:szCs w:val="24"/>
        </w:rPr>
        <w:t>successfully</w:t>
      </w:r>
      <w:r w:rsidRPr="0067696B" w:rsidDel="00F701A1">
        <w:rPr>
          <w:rFonts w:ascii="Times New Roman" w:hAnsi="Times New Roman" w:cs="Times New Roman"/>
          <w:i/>
          <w:iCs/>
          <w:sz w:val="24"/>
          <w:szCs w:val="24"/>
        </w:rPr>
        <w:t xml:space="preserve"> </w:t>
      </w:r>
      <w:r w:rsidRPr="0067696B">
        <w:rPr>
          <w:rFonts w:ascii="Times New Roman" w:hAnsi="Times New Roman" w:cs="Times New Roman"/>
          <w:i/>
          <w:iCs/>
          <w:sz w:val="24"/>
          <w:szCs w:val="24"/>
        </w:rPr>
        <w:t>address</w:t>
      </w:r>
      <w:r>
        <w:rPr>
          <w:rFonts w:ascii="Times New Roman" w:hAnsi="Times New Roman" w:cs="Times New Roman"/>
          <w:i/>
          <w:iCs/>
          <w:sz w:val="24"/>
          <w:szCs w:val="24"/>
        </w:rPr>
        <w:t>es</w:t>
      </w:r>
      <w:r w:rsidRPr="0067696B">
        <w:rPr>
          <w:rFonts w:ascii="Times New Roman" w:hAnsi="Times New Roman" w:cs="Times New Roman"/>
          <w:i/>
          <w:iCs/>
          <w:sz w:val="24"/>
          <w:szCs w:val="24"/>
        </w:rPr>
        <w:t xml:space="preserve"> these remarks.</w:t>
      </w:r>
    </w:p>
    <w:p w14:paraId="0FC81886" w14:textId="77777777" w:rsidR="00DD1E3C" w:rsidRDefault="00D92975"/>
    <w:sectPr w:rsidR="00DD1E3C" w:rsidSect="00C45304">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4"/>
    <w:rsid w:val="000244CA"/>
    <w:rsid w:val="004A44E1"/>
    <w:rsid w:val="004C08E4"/>
    <w:rsid w:val="007543C8"/>
    <w:rsid w:val="0076749D"/>
    <w:rsid w:val="008D73E1"/>
    <w:rsid w:val="00B75FDC"/>
    <w:rsid w:val="00C45304"/>
    <w:rsid w:val="00D32DAA"/>
    <w:rsid w:val="00D929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6E51"/>
  <w15:chartTrackingRefBased/>
  <w15:docId w15:val="{D64D7D60-5047-4237-B35A-69063678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3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cp:revision>
  <dcterms:created xsi:type="dcterms:W3CDTF">2021-11-19T22:20:00Z</dcterms:created>
  <dcterms:modified xsi:type="dcterms:W3CDTF">2021-11-19T22:22:00Z</dcterms:modified>
</cp:coreProperties>
</file>