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77011" w14:textId="1CA21CC7" w:rsidR="00E71377" w:rsidRPr="003B2628" w:rsidRDefault="00E71377" w:rsidP="00EE266C">
      <w:pPr>
        <w:pStyle w:val="NormalWeb"/>
        <w:spacing w:after="0" w:line="480" w:lineRule="auto"/>
        <w:outlineLvl w:val="0"/>
        <w:rPr>
          <w:b/>
          <w:bCs/>
          <w:sz w:val="32"/>
          <w:szCs w:val="32"/>
          <w:lang w:val="en-CA"/>
        </w:rPr>
      </w:pPr>
      <w:r w:rsidRPr="003B2628">
        <w:rPr>
          <w:b/>
          <w:bCs/>
          <w:sz w:val="32"/>
          <w:szCs w:val="32"/>
          <w:lang w:val="en-CA"/>
        </w:rPr>
        <w:t>Introduction</w:t>
      </w:r>
    </w:p>
    <w:p w14:paraId="1236B2F8" w14:textId="5BCA6E64" w:rsidR="00E71377" w:rsidRPr="003B2628" w:rsidRDefault="009B24C8" w:rsidP="009B2233">
      <w:pPr>
        <w:pStyle w:val="NormalWeb"/>
        <w:numPr>
          <w:ilvl w:val="0"/>
          <w:numId w:val="2"/>
        </w:numPr>
        <w:spacing w:after="0" w:line="480" w:lineRule="auto"/>
        <w:rPr>
          <w:lang w:val="en-CA"/>
        </w:rPr>
      </w:pPr>
      <w:r w:rsidRPr="003B2628">
        <w:rPr>
          <w:lang w:val="en-CA"/>
        </w:rPr>
        <w:t>Importance of the m</w:t>
      </w:r>
      <w:r w:rsidR="00F17CCB" w:rsidRPr="003B2628">
        <w:rPr>
          <w:lang w:val="en-CA"/>
        </w:rPr>
        <w:t>ismatch between emergence of spruce budworm from hibernaculum and budburst of host trees</w:t>
      </w:r>
    </w:p>
    <w:p w14:paraId="7FF9E9E9" w14:textId="2A01380E" w:rsidR="0035420A" w:rsidRPr="003B2628" w:rsidRDefault="0035420A" w:rsidP="009B2233">
      <w:pPr>
        <w:pStyle w:val="NormalWeb"/>
        <w:numPr>
          <w:ilvl w:val="0"/>
          <w:numId w:val="2"/>
        </w:numPr>
        <w:spacing w:after="0" w:line="480" w:lineRule="auto"/>
        <w:rPr>
          <w:lang w:val="en-CA"/>
        </w:rPr>
      </w:pPr>
      <w:r w:rsidRPr="003B2628">
        <w:rPr>
          <w:lang w:val="en-CA"/>
        </w:rPr>
        <w:t>The “time window of food quality”: the budworm can wait some time for the budburst, while the opposite is not true (if emergence occurs too late, food quality drops sharply, which affects survival and/or development and/or reproduction)</w:t>
      </w:r>
    </w:p>
    <w:p w14:paraId="10BAF3C6" w14:textId="79353C12" w:rsidR="00F17CCB" w:rsidRPr="003B2628" w:rsidRDefault="00F17CCB" w:rsidP="009B2233">
      <w:pPr>
        <w:pStyle w:val="NormalWeb"/>
        <w:numPr>
          <w:ilvl w:val="0"/>
          <w:numId w:val="2"/>
        </w:numPr>
        <w:spacing w:after="0" w:line="480" w:lineRule="auto"/>
        <w:rPr>
          <w:lang w:val="en-CA"/>
        </w:rPr>
      </w:pPr>
      <w:r w:rsidRPr="003B2628">
        <w:rPr>
          <w:lang w:val="en-CA"/>
        </w:rPr>
        <w:t>Effects of temperatures on both processes</w:t>
      </w:r>
    </w:p>
    <w:p w14:paraId="0A4E8916" w14:textId="31B21DC4" w:rsidR="00F17CCB" w:rsidRPr="003B2628" w:rsidRDefault="00F17CCB" w:rsidP="009B2233">
      <w:pPr>
        <w:pStyle w:val="NormalWeb"/>
        <w:numPr>
          <w:ilvl w:val="0"/>
          <w:numId w:val="2"/>
        </w:numPr>
        <w:spacing w:after="0" w:line="480" w:lineRule="auto"/>
        <w:rPr>
          <w:lang w:val="en-CA"/>
        </w:rPr>
      </w:pPr>
      <w:r w:rsidRPr="003B2628">
        <w:rPr>
          <w:lang w:val="en-CA"/>
        </w:rPr>
        <w:t>Possible impacts of global warming</w:t>
      </w:r>
    </w:p>
    <w:p w14:paraId="4425E88D" w14:textId="77777777" w:rsidR="00E71377" w:rsidRPr="003B2628" w:rsidRDefault="00E71377" w:rsidP="009B2233">
      <w:pPr>
        <w:pStyle w:val="NormalWeb"/>
        <w:spacing w:after="0" w:line="480" w:lineRule="auto"/>
        <w:rPr>
          <w:b/>
          <w:bCs/>
          <w:lang w:val="en-CA"/>
        </w:rPr>
      </w:pPr>
    </w:p>
    <w:p w14:paraId="63EEAAD7" w14:textId="543303CE" w:rsidR="00E71377" w:rsidRPr="003B2628" w:rsidRDefault="00E71377" w:rsidP="00EE266C">
      <w:pPr>
        <w:pStyle w:val="NormalWeb"/>
        <w:spacing w:after="0" w:line="480" w:lineRule="auto"/>
        <w:outlineLvl w:val="0"/>
        <w:rPr>
          <w:sz w:val="32"/>
          <w:szCs w:val="32"/>
          <w:lang w:val="en-CA"/>
        </w:rPr>
      </w:pPr>
      <w:r w:rsidRPr="003B2628">
        <w:rPr>
          <w:b/>
          <w:bCs/>
          <w:sz w:val="32"/>
          <w:szCs w:val="32"/>
          <w:lang w:val="en-CA"/>
        </w:rPr>
        <w:t>Methods</w:t>
      </w:r>
    </w:p>
    <w:p w14:paraId="2DD01BFF" w14:textId="7491FC31" w:rsidR="00E71377" w:rsidRDefault="00E71377" w:rsidP="009B2233">
      <w:pPr>
        <w:pStyle w:val="NormalWeb"/>
        <w:spacing w:after="0" w:line="480" w:lineRule="auto"/>
        <w:rPr>
          <w:lang w:val="en-CA"/>
        </w:rPr>
      </w:pPr>
      <w:r w:rsidRPr="003B2628">
        <w:rPr>
          <w:lang w:val="en-CA"/>
        </w:rPr>
        <w:t>The model investigates the mismatch between spruce budworm emergence from hibernaculum and host tree budburst. Both processes are temperature-dependent.</w:t>
      </w:r>
      <w:r w:rsidR="00A26378" w:rsidRPr="003B2628">
        <w:rPr>
          <w:lang w:val="en-CA"/>
        </w:rPr>
        <w:t xml:space="preserve"> Two models are run independently. The first one represents spruce budworm development until emergence from hibernaculum. The second model represents host tree development until budburst. Then, we look at the mismatch between predicted emergence date and predict budburst date.</w:t>
      </w:r>
    </w:p>
    <w:p w14:paraId="1F84DEC3" w14:textId="587560B2" w:rsidR="00AD6EA0" w:rsidRPr="00AD6EA0" w:rsidRDefault="00AD6EA0" w:rsidP="00AD6EA0">
      <w:pPr>
        <w:pStyle w:val="NormalWeb"/>
        <w:spacing w:after="0" w:line="480" w:lineRule="auto"/>
        <w:outlineLvl w:val="1"/>
        <w:rPr>
          <w:b/>
          <w:bCs/>
          <w:lang w:val="en-CA"/>
        </w:rPr>
      </w:pPr>
      <w:r w:rsidRPr="00AD6EA0">
        <w:rPr>
          <w:b/>
          <w:bCs/>
          <w:lang w:val="en-CA"/>
        </w:rPr>
        <w:t>1. Development models</w:t>
      </w:r>
    </w:p>
    <w:p w14:paraId="51E7626C" w14:textId="6FFDC405" w:rsidR="00E71377" w:rsidRPr="003B2628" w:rsidRDefault="00E71377" w:rsidP="00AD6EA0">
      <w:pPr>
        <w:pStyle w:val="NormalWeb"/>
        <w:spacing w:after="0" w:line="480" w:lineRule="auto"/>
        <w:outlineLvl w:val="2"/>
        <w:rPr>
          <w:b/>
          <w:bCs/>
          <w:lang w:val="en-CA"/>
        </w:rPr>
      </w:pPr>
      <w:r w:rsidRPr="003B2628">
        <w:rPr>
          <w:b/>
          <w:bCs/>
          <w:lang w:val="en-CA"/>
        </w:rPr>
        <w:t>1.</w:t>
      </w:r>
      <w:r w:rsidR="00AD6EA0">
        <w:rPr>
          <w:b/>
          <w:bCs/>
          <w:lang w:val="en-CA"/>
        </w:rPr>
        <w:t>1</w:t>
      </w:r>
      <w:r w:rsidRPr="003B2628">
        <w:rPr>
          <w:b/>
          <w:bCs/>
          <w:lang w:val="en-CA"/>
        </w:rPr>
        <w:t xml:space="preserve"> Spruce budworm development</w:t>
      </w:r>
    </w:p>
    <w:p w14:paraId="17F2DA5E" w14:textId="409B8E11" w:rsidR="005047C5" w:rsidRPr="003B2628" w:rsidRDefault="00E71377" w:rsidP="009B2233">
      <w:pPr>
        <w:pStyle w:val="NormalWeb"/>
        <w:spacing w:line="480" w:lineRule="auto"/>
        <w:rPr>
          <w:lang w:val="en-CA"/>
        </w:rPr>
      </w:pPr>
      <w:r w:rsidRPr="003B2628">
        <w:rPr>
          <w:lang w:val="en-CA"/>
        </w:rPr>
        <w:t>Overwintering stage (</w:t>
      </w:r>
      <w:r w:rsidRPr="003B2628">
        <w:rPr>
          <w:i/>
          <w:iCs/>
          <w:lang w:val="en-CA"/>
        </w:rPr>
        <w:t>L</w:t>
      </w:r>
      <w:r w:rsidRPr="003B2628">
        <w:rPr>
          <w:i/>
          <w:iCs/>
          <w:vertAlign w:val="subscript"/>
          <w:lang w:val="en-CA"/>
        </w:rPr>
        <w:t>2o</w:t>
      </w:r>
      <w:r w:rsidRPr="003B2628">
        <w:rPr>
          <w:lang w:val="en-CA"/>
        </w:rPr>
        <w:t xml:space="preserve">) spends several months in diapause within its hibernaculum. </w:t>
      </w:r>
      <w:r w:rsidR="005047C5" w:rsidRPr="003B2628">
        <w:rPr>
          <w:lang w:val="en-CA"/>
        </w:rPr>
        <w:t>Daily temperature (</w:t>
      </w:r>
      <w:proofErr w:type="spellStart"/>
      <w:r w:rsidR="005047C5" w:rsidRPr="003B2628">
        <w:rPr>
          <w:i/>
          <w:iCs/>
          <w:lang w:val="en-CA"/>
        </w:rPr>
        <w:t>x</w:t>
      </w:r>
      <w:r w:rsidR="005047C5" w:rsidRPr="003B2628">
        <w:rPr>
          <w:i/>
          <w:iCs/>
          <w:vertAlign w:val="subscript"/>
          <w:lang w:val="en-CA"/>
        </w:rPr>
        <w:t>t</w:t>
      </w:r>
      <w:proofErr w:type="spellEnd"/>
      <w:r w:rsidR="005047C5" w:rsidRPr="003B2628">
        <w:rPr>
          <w:lang w:val="en-CA"/>
        </w:rPr>
        <w:t>) at any time (</w:t>
      </w:r>
      <w:r w:rsidR="005047C5" w:rsidRPr="003B2628">
        <w:rPr>
          <w:i/>
          <w:iCs/>
          <w:lang w:val="en-CA"/>
        </w:rPr>
        <w:t>t</w:t>
      </w:r>
      <w:r w:rsidR="005047C5" w:rsidRPr="003B2628">
        <w:rPr>
          <w:lang w:val="en-CA"/>
        </w:rPr>
        <w:t>) affects instantaneous development rate (</w:t>
      </w:r>
      <w:r w:rsidR="005047C5" w:rsidRPr="003B2628">
        <w:rPr>
          <w:i/>
          <w:iCs/>
          <w:lang w:val="en-CA"/>
        </w:rPr>
        <w:t>r</w:t>
      </w:r>
      <w:r w:rsidR="005047C5" w:rsidRPr="003B2628">
        <w:rPr>
          <w:i/>
          <w:iCs/>
          <w:vertAlign w:val="subscript"/>
          <w:lang w:val="en-CA"/>
        </w:rPr>
        <w:t>t</w:t>
      </w:r>
      <w:r w:rsidR="005047C5" w:rsidRPr="003B2628">
        <w:rPr>
          <w:lang w:val="en-CA"/>
        </w:rPr>
        <w:t>)</w:t>
      </w:r>
      <w:r w:rsidR="00FD6E70" w:rsidRPr="003B2628">
        <w:rPr>
          <w:lang w:val="en-CA"/>
        </w:rPr>
        <w:t xml:space="preserve"> </w:t>
      </w:r>
      <w:r w:rsidR="009F12DF" w:rsidRPr="003B2628">
        <w:rPr>
          <w:lang w:val="en-CA"/>
        </w:rPr>
        <w:fldChar w:fldCharType="begin" w:fldLock="1"/>
      </w:r>
      <w:r w:rsidR="009F12DF" w:rsidRPr="003B2628">
        <w:rPr>
          <w:lang w:val="en-CA"/>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009F12DF" w:rsidRPr="003B2628">
        <w:rPr>
          <w:lang w:val="en-CA"/>
        </w:rPr>
        <w:fldChar w:fldCharType="separate"/>
      </w:r>
      <w:r w:rsidR="009F12DF" w:rsidRPr="003B2628">
        <w:rPr>
          <w:noProof/>
          <w:lang w:val="en-CA"/>
        </w:rPr>
        <w:t>(Régnière et al., 2012)</w:t>
      </w:r>
      <w:r w:rsidR="009F12DF" w:rsidRPr="003B2628">
        <w:rPr>
          <w:lang w:val="en-CA"/>
        </w:rPr>
        <w:fldChar w:fldCharType="end"/>
      </w:r>
      <w:r w:rsidR="005047C5" w:rsidRPr="003B2628">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F56C99" w:rsidRPr="003B2628" w14:paraId="68D5C992" w14:textId="77777777" w:rsidTr="00F56C99">
        <w:trPr>
          <w:trHeight w:val="463"/>
        </w:trPr>
        <w:tc>
          <w:tcPr>
            <w:tcW w:w="843" w:type="dxa"/>
            <w:vAlign w:val="center"/>
          </w:tcPr>
          <w:p w14:paraId="7DF1E119" w14:textId="77777777" w:rsidR="00F56C99" w:rsidRPr="003B2628" w:rsidRDefault="00F56C99" w:rsidP="009B2233">
            <w:pPr>
              <w:pStyle w:val="NormalWeb"/>
              <w:spacing w:line="480" w:lineRule="auto"/>
              <w:jc w:val="center"/>
              <w:rPr>
                <w:lang w:val="en-CA"/>
              </w:rPr>
            </w:pPr>
          </w:p>
        </w:tc>
        <w:tc>
          <w:tcPr>
            <w:tcW w:w="7350" w:type="dxa"/>
            <w:vAlign w:val="center"/>
          </w:tcPr>
          <w:p w14:paraId="43556B93" w14:textId="16FA9092" w:rsidR="00F56C99" w:rsidRPr="003B2628" w:rsidRDefault="00F56C99" w:rsidP="009B2233">
            <w:pPr>
              <w:pStyle w:val="NormalWeb"/>
              <w:spacing w:line="480" w:lineRule="auto"/>
              <w:rPr>
                <w:lang w:val="en-CA"/>
              </w:rPr>
            </w:pPr>
            <m:oMathPara>
              <m:oMath>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r>
                  <w:rPr>
                    <w:rFonts w:ascii="Cambria Math" w:hAnsi="Cambria Math"/>
                    <w:lang w:val="en-CA"/>
                  </w:rPr>
                  <m:t>=</m:t>
                </m:r>
                <m:d>
                  <m:dPr>
                    <m:begChr m:val="{"/>
                    <m:endChr m:val=""/>
                    <m:ctrlPr>
                      <w:rPr>
                        <w:rFonts w:ascii="Cambria Math" w:hAnsi="Cambria Math"/>
                        <w:i/>
                        <w:lang w:val="en-CA"/>
                      </w:rPr>
                    </m:ctrlPr>
                  </m:dPr>
                  <m:e>
                    <m:eqArr>
                      <m:eqArrPr>
                        <m:ctrlPr>
                          <w:rPr>
                            <w:rFonts w:ascii="Cambria Math" w:hAnsi="Cambria Math"/>
                            <w:i/>
                            <w:lang w:val="en-CA"/>
                          </w:rPr>
                        </m:ctrlPr>
                      </m:eqArr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d>
                          <m:dPr>
                            <m:begChr m:val="["/>
                            <m:endChr m:val="]"/>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3</m:t>
                                        </m:r>
                                      </m:sub>
                                      <m:sup>
                                        <m:r>
                                          <w:rPr>
                                            <w:rFonts w:ascii="Cambria Math" w:hAnsi="Cambria Math"/>
                                            <w:lang w:val="en-CA"/>
                                          </w:rPr>
                                          <m:t>τ</m:t>
                                        </m:r>
                                      </m:sup>
                                    </m:sSubSup>
                                  </m:sup>
                                </m:sSup>
                              </m:den>
                            </m:f>
                            <m:r>
                              <w:rPr>
                                <w:rFonts w:ascii="Cambria Math" w:hAnsi="Cambria Math"/>
                                <w:lang w:val="en-CA"/>
                              </w:rPr>
                              <m:t>-</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(τ-1)\</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sup>
                            </m:sSup>
                          </m:e>
                        </m:d>
                        <m:r>
                          <w:rPr>
                            <w:rFonts w:ascii="Cambria Math" w:hAnsi="Cambria Math"/>
                            <w:lang w:val="en-CA"/>
                          </w:rPr>
                          <m:t>,</m:t>
                        </m:r>
                        <m:r>
                          <m:rPr>
                            <m:sty m:val="p"/>
                          </m:rPr>
                          <w:rPr>
                            <w:rFonts w:ascii="Cambria Math" w:hAnsi="Cambria Math"/>
                            <w:lang w:val="en-CA"/>
                          </w:rPr>
                          <m:t xml:space="preserve">  if</m:t>
                        </m:r>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r>
                          <w:rPr>
                            <w:rFonts w:ascii="Cambria Math" w:hAnsi="Cambria Math"/>
                            <w:lang w:val="en-CA"/>
                          </w:rPr>
                          <m:t>&amp;≤</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m</m:t>
                            </m:r>
                          </m:sub>
                        </m:sSub>
                      </m:e>
                      <m:e>
                        <m:r>
                          <w:rPr>
                            <w:rFonts w:ascii="Cambria Math" w:hAnsi="Cambria Math"/>
                            <w:lang w:val="en-CA"/>
                          </w:rPr>
                          <m:t xml:space="preserve">0,  &amp;  </m:t>
                        </m:r>
                        <m:r>
                          <m:rPr>
                            <m:sty m:val="p"/>
                          </m:rPr>
                          <w:rPr>
                            <w:rFonts w:ascii="Cambria Math" w:hAnsi="Cambria Math"/>
                            <w:lang w:val="en-CA"/>
                          </w:rPr>
                          <m:t>otherwise</m:t>
                        </m:r>
                      </m:e>
                    </m:eqArr>
                  </m:e>
                </m:d>
              </m:oMath>
            </m:oMathPara>
          </w:p>
        </w:tc>
        <w:tc>
          <w:tcPr>
            <w:tcW w:w="842" w:type="dxa"/>
            <w:vAlign w:val="center"/>
          </w:tcPr>
          <w:p w14:paraId="3F0CCB08" w14:textId="41E26A09" w:rsidR="00F56C99" w:rsidRPr="003B2628" w:rsidRDefault="00F56C99"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Pr="003B2628">
              <w:rPr>
                <w:noProof/>
                <w:lang w:val="en-CA"/>
              </w:rPr>
              <w:t>1</w:t>
            </w:r>
            <w:r w:rsidRPr="003B2628">
              <w:rPr>
                <w:lang w:val="en-CA"/>
              </w:rPr>
              <w:fldChar w:fldCharType="end"/>
            </w:r>
            <w:r w:rsidRPr="003B2628">
              <w:rPr>
                <w:lang w:val="en-CA"/>
              </w:rPr>
              <w:t>)</w:t>
            </w:r>
          </w:p>
        </w:tc>
      </w:tr>
    </w:tbl>
    <w:p w14:paraId="3FE38AB9" w14:textId="12C7993B" w:rsidR="00FD6E70" w:rsidRPr="003B2628" w:rsidRDefault="00FD6E70" w:rsidP="009B2233">
      <w:pPr>
        <w:pStyle w:val="NormalWeb"/>
        <w:spacing w:line="480" w:lineRule="auto"/>
        <w:rPr>
          <w:lang w:val="en-CA"/>
        </w:rPr>
      </w:pPr>
      <w:proofErr w:type="gramStart"/>
      <w:r w:rsidRPr="003B2628">
        <w:rPr>
          <w:lang w:val="en-CA"/>
        </w:rPr>
        <w:t>where</w:t>
      </w:r>
      <w:proofErr w:type="gramEnd"/>
      <w:r w:rsidRPr="003B2628">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F56C99" w:rsidRPr="003B2628" w14:paraId="5521A195" w14:textId="77777777" w:rsidTr="00F56C99">
        <w:trPr>
          <w:trHeight w:val="463"/>
        </w:trPr>
        <w:tc>
          <w:tcPr>
            <w:tcW w:w="843" w:type="dxa"/>
            <w:vAlign w:val="center"/>
          </w:tcPr>
          <w:p w14:paraId="68784949" w14:textId="77777777" w:rsidR="00F56C99" w:rsidRPr="003B2628" w:rsidRDefault="00F56C99" w:rsidP="009B2233">
            <w:pPr>
              <w:pStyle w:val="NormalWeb"/>
              <w:spacing w:line="480" w:lineRule="auto"/>
              <w:jc w:val="center"/>
              <w:rPr>
                <w:lang w:val="en-CA"/>
              </w:rPr>
            </w:pPr>
          </w:p>
        </w:tc>
        <w:tc>
          <w:tcPr>
            <w:tcW w:w="7350" w:type="dxa"/>
            <w:vAlign w:val="center"/>
          </w:tcPr>
          <w:p w14:paraId="69A07618" w14:textId="1AD9CE33" w:rsidR="00F56C99" w:rsidRPr="003B2628" w:rsidRDefault="00F56C99" w:rsidP="009B2233">
            <w:pPr>
              <w:pStyle w:val="NormalWeb"/>
              <w:spacing w:line="480" w:lineRule="auto"/>
              <w:jc w:val="center"/>
              <w:rPr>
                <w:lang w:val="en-CA"/>
              </w:rPr>
            </w:pPr>
            <m:oMathPara>
              <m:oMath>
                <m:r>
                  <w:rPr>
                    <w:rFonts w:ascii="Cambria Math" w:hAnsi="Cambria Math"/>
                    <w:lang w:val="en-CA"/>
                  </w:rPr>
                  <m:t>τ=</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num>
                  <m:den>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m</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den>
                </m:f>
              </m:oMath>
            </m:oMathPara>
          </w:p>
        </w:tc>
        <w:tc>
          <w:tcPr>
            <w:tcW w:w="842" w:type="dxa"/>
            <w:vAlign w:val="center"/>
          </w:tcPr>
          <w:p w14:paraId="4BDF6B3B" w14:textId="48A7F6AA" w:rsidR="00F56C99" w:rsidRPr="003B2628" w:rsidRDefault="00F56C99"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Pr="003B2628">
              <w:rPr>
                <w:noProof/>
                <w:lang w:val="en-CA"/>
              </w:rPr>
              <w:t>2</w:t>
            </w:r>
            <w:r w:rsidRPr="003B2628">
              <w:rPr>
                <w:lang w:val="en-CA"/>
              </w:rPr>
              <w:fldChar w:fldCharType="end"/>
            </w:r>
            <w:r w:rsidRPr="003B2628">
              <w:rPr>
                <w:lang w:val="en-CA"/>
              </w:rPr>
              <w:t>)</w:t>
            </w:r>
          </w:p>
        </w:tc>
      </w:tr>
    </w:tbl>
    <w:p w14:paraId="3A6D06C1" w14:textId="3578B231" w:rsidR="00FD6E70" w:rsidRPr="003B2628" w:rsidRDefault="00FD6E70" w:rsidP="009B2233">
      <w:pPr>
        <w:pStyle w:val="NormalWeb"/>
        <w:spacing w:line="480" w:lineRule="auto"/>
        <w:rPr>
          <w:lang w:val="en-CA"/>
        </w:rPr>
      </w:pPr>
      <w:r w:rsidRPr="003B2628">
        <w:rPr>
          <w:lang w:val="en-CA"/>
        </w:rPr>
        <w:t>Development is integrated through time: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B55C82" w:rsidRPr="003B2628" w14:paraId="431B3649" w14:textId="77777777" w:rsidTr="00F56C99">
        <w:trPr>
          <w:trHeight w:val="463"/>
        </w:trPr>
        <w:tc>
          <w:tcPr>
            <w:tcW w:w="843" w:type="dxa"/>
            <w:vAlign w:val="center"/>
          </w:tcPr>
          <w:p w14:paraId="5650AFDA" w14:textId="77777777" w:rsidR="00B55C82" w:rsidRPr="003B2628" w:rsidRDefault="00B55C82" w:rsidP="009B2233">
            <w:pPr>
              <w:pStyle w:val="NormalWeb"/>
              <w:spacing w:line="480" w:lineRule="auto"/>
              <w:jc w:val="center"/>
              <w:rPr>
                <w:lang w:val="en-CA"/>
              </w:rPr>
            </w:pPr>
          </w:p>
        </w:tc>
        <w:tc>
          <w:tcPr>
            <w:tcW w:w="7350" w:type="dxa"/>
            <w:vAlign w:val="center"/>
          </w:tcPr>
          <w:p w14:paraId="707724EB" w14:textId="0386A073" w:rsidR="00B55C82" w:rsidRPr="003B2628" w:rsidRDefault="00B55C82" w:rsidP="009B2233">
            <w:pPr>
              <w:pStyle w:val="NormalWeb"/>
              <w:spacing w:line="480" w:lineRule="auto"/>
              <w:rPr>
                <w:lang w:val="en-CA"/>
              </w:rPr>
            </w:pPr>
            <m:oMathPara>
              <m:oMath>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r>
                  <w:rPr>
                    <w:rFonts w:ascii="Cambria Math" w:hAnsi="Cambria Math"/>
                    <w:lang w:val="en-CA"/>
                  </w:rPr>
                  <m:t>=</m:t>
                </m:r>
                <m:nary>
                  <m:naryPr>
                    <m:limLoc m:val="undOvr"/>
                    <m:ctrlPr>
                      <w:rPr>
                        <w:rFonts w:ascii="Cambria Math" w:hAnsi="Cambria Math"/>
                        <w:i/>
                        <w:lang w:val="en-CA"/>
                      </w:rPr>
                    </m:ctrlPr>
                  </m:naryPr>
                  <m: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sub>
                  <m:sup>
                    <m:r>
                      <w:rPr>
                        <w:rFonts w:ascii="Cambria Math" w:hAnsi="Cambria Math"/>
                        <w:lang w:val="en-CA"/>
                      </w:rPr>
                      <m:t>t</m:t>
                    </m:r>
                  </m:sup>
                  <m:e>
                    <m:r>
                      <w:rPr>
                        <w:rFonts w:ascii="Cambria Math" w:hAnsi="Cambria Math"/>
                        <w:lang w:val="en-CA"/>
                      </w:rPr>
                      <m:t>r</m:t>
                    </m:r>
                    <m:d>
                      <m:dPr>
                        <m:ctrlPr>
                          <w:rPr>
                            <w:rFonts w:ascii="Cambria Math" w:hAnsi="Cambria Math"/>
                            <w:i/>
                            <w:lang w:val="en-CA"/>
                          </w:rPr>
                        </m:ctrlPr>
                      </m:dPr>
                      <m:e>
                        <m:r>
                          <w:rPr>
                            <w:rFonts w:ascii="Cambria Math" w:hAnsi="Cambria Math"/>
                            <w:lang w:val="en-CA"/>
                          </w:rPr>
                          <m:t>t</m:t>
                        </m:r>
                      </m:e>
                    </m:d>
                  </m:e>
                </m:nary>
                <m:r>
                  <m:rPr>
                    <m:sty m:val="p"/>
                  </m:rPr>
                  <w:rPr>
                    <w:rFonts w:ascii="Cambria Math" w:hAnsi="Cambria Math"/>
                    <w:lang w:val="en-CA"/>
                  </w:rPr>
                  <m:t>d</m:t>
                </m:r>
                <m:r>
                  <w:rPr>
                    <w:rFonts w:ascii="Cambria Math" w:hAnsi="Cambria Math"/>
                    <w:lang w:val="en-CA"/>
                  </w:rPr>
                  <m:t>t</m:t>
                </m:r>
              </m:oMath>
            </m:oMathPara>
          </w:p>
        </w:tc>
        <w:tc>
          <w:tcPr>
            <w:tcW w:w="842" w:type="dxa"/>
            <w:vAlign w:val="center"/>
          </w:tcPr>
          <w:p w14:paraId="25D04CB3" w14:textId="0C7A24B1" w:rsidR="00B55C82" w:rsidRPr="003B2628" w:rsidRDefault="00B55C82"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Pr="003B2628">
              <w:rPr>
                <w:noProof/>
                <w:lang w:val="en-CA"/>
              </w:rPr>
              <w:t>3</w:t>
            </w:r>
            <w:r w:rsidRPr="003B2628">
              <w:rPr>
                <w:lang w:val="en-CA"/>
              </w:rPr>
              <w:fldChar w:fldCharType="end"/>
            </w:r>
            <w:r w:rsidRPr="003B2628">
              <w:rPr>
                <w:lang w:val="en-CA"/>
              </w:rPr>
              <w:t>)</w:t>
            </w:r>
          </w:p>
        </w:tc>
      </w:tr>
    </w:tbl>
    <w:p w14:paraId="54DBC6B5" w14:textId="26466754" w:rsidR="00BE4E2B" w:rsidRPr="003B2628" w:rsidRDefault="00E71377" w:rsidP="009B2233">
      <w:pPr>
        <w:pStyle w:val="NormalWeb"/>
        <w:spacing w:after="0" w:line="480" w:lineRule="auto"/>
        <w:rPr>
          <w:lang w:val="en-CA"/>
        </w:rPr>
      </w:pPr>
      <w:r w:rsidRPr="003B2628">
        <w:rPr>
          <w:lang w:val="en-CA"/>
        </w:rPr>
        <w:t xml:space="preserve">where </w:t>
      </w:r>
      <w:r w:rsidRPr="003B2628">
        <w:rPr>
          <w:i/>
          <w:iCs/>
          <w:lang w:val="en-CA"/>
        </w:rPr>
        <w:t>R(t)</w:t>
      </w:r>
      <w:r w:rsidRPr="003B2628">
        <w:rPr>
          <w:lang w:val="en-CA"/>
        </w:rPr>
        <w:t xml:space="preserve"> is cumulated development at time </w:t>
      </w:r>
      <w:r w:rsidRPr="003B2628">
        <w:rPr>
          <w:i/>
          <w:iCs/>
          <w:lang w:val="en-CA"/>
        </w:rPr>
        <w:t>t</w:t>
      </w:r>
      <w:r w:rsidR="00FD6E70" w:rsidRPr="003B2628">
        <w:rPr>
          <w:lang w:val="en-CA"/>
        </w:rPr>
        <w:t xml:space="preserve">. Accumulation starts </w:t>
      </w:r>
      <w:r w:rsidR="007D5DEA" w:rsidRPr="003B2628">
        <w:rPr>
          <w:lang w:val="en-CA"/>
        </w:rPr>
        <w:t xml:space="preserve">at time </w:t>
      </w:r>
      <w:r w:rsidR="007D5DEA" w:rsidRPr="003B2628">
        <w:rPr>
          <w:i/>
          <w:iCs/>
          <w:lang w:val="en-CA"/>
        </w:rPr>
        <w:t>t</w:t>
      </w:r>
      <w:r w:rsidR="007D5DEA" w:rsidRPr="003B2628">
        <w:rPr>
          <w:i/>
          <w:iCs/>
          <w:vertAlign w:val="subscript"/>
          <w:lang w:val="en-CA"/>
        </w:rPr>
        <w:t>0</w:t>
      </w:r>
      <w:r w:rsidR="007D5DEA" w:rsidRPr="003B2628">
        <w:rPr>
          <w:lang w:val="en-CA"/>
        </w:rPr>
        <w:t>, which is arbitrarily set at September 1</w:t>
      </w:r>
      <w:r w:rsidR="007D5DEA" w:rsidRPr="003B2628">
        <w:rPr>
          <w:vertAlign w:val="superscript"/>
          <w:lang w:val="en-CA"/>
        </w:rPr>
        <w:t>st</w:t>
      </w:r>
      <w:r w:rsidR="00BE4E2B" w:rsidRPr="003B2628">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6C77F1" w:rsidRPr="003B2628" w14:paraId="2FF7C3D5" w14:textId="77777777" w:rsidTr="00F56C99">
        <w:trPr>
          <w:trHeight w:val="463"/>
        </w:trPr>
        <w:tc>
          <w:tcPr>
            <w:tcW w:w="843" w:type="dxa"/>
            <w:vAlign w:val="center"/>
          </w:tcPr>
          <w:p w14:paraId="18501A7F" w14:textId="77777777" w:rsidR="006C77F1" w:rsidRPr="003B2628" w:rsidRDefault="006C77F1" w:rsidP="009B2233">
            <w:pPr>
              <w:pStyle w:val="NormalWeb"/>
              <w:spacing w:line="480" w:lineRule="auto"/>
              <w:jc w:val="center"/>
              <w:rPr>
                <w:lang w:val="en-CA"/>
              </w:rPr>
            </w:pPr>
          </w:p>
        </w:tc>
        <w:tc>
          <w:tcPr>
            <w:tcW w:w="7350" w:type="dxa"/>
            <w:vAlign w:val="center"/>
          </w:tcPr>
          <w:p w14:paraId="541529B7" w14:textId="7BAEFF57" w:rsidR="006C77F1" w:rsidRPr="003B2628" w:rsidRDefault="006C77F1" w:rsidP="009B2233">
            <w:pPr>
              <w:pStyle w:val="NormalWeb"/>
              <w:spacing w:after="0" w:line="480" w:lineRule="auto"/>
              <w:rPr>
                <w:i/>
                <w:lang w:val="en-CA"/>
              </w:rPr>
            </w:pPr>
            <m:oMathPara>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r>
                  <w:rPr>
                    <w:rFonts w:ascii="Cambria Math" w:hAnsi="Cambria Math"/>
                    <w:lang w:val="en-CA"/>
                  </w:rPr>
                  <m:t>)=0</m:t>
                </m:r>
              </m:oMath>
            </m:oMathPara>
          </w:p>
        </w:tc>
        <w:tc>
          <w:tcPr>
            <w:tcW w:w="842" w:type="dxa"/>
            <w:vAlign w:val="center"/>
          </w:tcPr>
          <w:p w14:paraId="4AEE386E" w14:textId="15AAB382" w:rsidR="006C77F1" w:rsidRPr="003B2628" w:rsidRDefault="006C77F1"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Pr="003B2628">
              <w:rPr>
                <w:noProof/>
                <w:lang w:val="en-CA"/>
              </w:rPr>
              <w:t>4</w:t>
            </w:r>
            <w:r w:rsidRPr="003B2628">
              <w:rPr>
                <w:lang w:val="en-CA"/>
              </w:rPr>
              <w:fldChar w:fldCharType="end"/>
            </w:r>
            <w:r w:rsidRPr="003B2628">
              <w:rPr>
                <w:lang w:val="en-CA"/>
              </w:rPr>
              <w:t>)</w:t>
            </w:r>
          </w:p>
        </w:tc>
      </w:tr>
    </w:tbl>
    <w:p w14:paraId="7C580F65" w14:textId="0FD9DF06" w:rsidR="00E71377" w:rsidRPr="003B2628" w:rsidRDefault="00BE4E2B" w:rsidP="009B2233">
      <w:pPr>
        <w:pStyle w:val="NormalWeb"/>
        <w:spacing w:after="0" w:line="480" w:lineRule="auto"/>
        <w:rPr>
          <w:lang w:val="en-CA"/>
        </w:rPr>
      </w:pPr>
      <w:r w:rsidRPr="003B2628">
        <w:rPr>
          <w:lang w:val="en-CA"/>
        </w:rPr>
        <w:t xml:space="preserve">Development is completed </w:t>
      </w:r>
      <w:r w:rsidR="00FA2787" w:rsidRPr="003B2628">
        <w:rPr>
          <w:lang w:val="en-CA"/>
        </w:rPr>
        <w:t>once</w:t>
      </w:r>
      <w:r w:rsidR="001D3FD1" w:rsidRPr="003B2628">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1D3FD1" w:rsidRPr="003B2628" w14:paraId="54ECB013" w14:textId="77777777" w:rsidTr="001D3FD1">
        <w:trPr>
          <w:trHeight w:val="463"/>
        </w:trPr>
        <w:tc>
          <w:tcPr>
            <w:tcW w:w="843" w:type="dxa"/>
            <w:vAlign w:val="center"/>
          </w:tcPr>
          <w:p w14:paraId="6F0D738E" w14:textId="77777777" w:rsidR="001D3FD1" w:rsidRPr="003B2628" w:rsidRDefault="001D3FD1" w:rsidP="009B2233">
            <w:pPr>
              <w:pStyle w:val="NormalWeb"/>
              <w:spacing w:line="480" w:lineRule="auto"/>
              <w:jc w:val="center"/>
              <w:rPr>
                <w:lang w:val="en-CA"/>
              </w:rPr>
            </w:pPr>
          </w:p>
        </w:tc>
        <w:tc>
          <w:tcPr>
            <w:tcW w:w="7350" w:type="dxa"/>
            <w:vAlign w:val="center"/>
          </w:tcPr>
          <w:p w14:paraId="72170E56" w14:textId="07258C51" w:rsidR="001D3FD1" w:rsidRPr="003B2628" w:rsidRDefault="001D3FD1" w:rsidP="009B2233">
            <w:pPr>
              <w:pStyle w:val="NormalWeb"/>
              <w:spacing w:line="480" w:lineRule="auto"/>
              <w:jc w:val="center"/>
              <w:rPr>
                <w:i/>
                <w:lang w:val="en-CA"/>
              </w:rPr>
            </w:pPr>
            <m:oMathPara>
              <m:oMath>
                <m:r>
                  <w:rPr>
                    <w:rFonts w:ascii="Cambria Math" w:hAnsi="Cambria Math"/>
                    <w:lang w:val="en-CA"/>
                  </w:rPr>
                  <m:t>R(</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e</m:t>
                    </m:r>
                  </m:sub>
                </m:sSub>
                <m:r>
                  <w:rPr>
                    <w:rFonts w:ascii="Cambria Math" w:hAnsi="Cambria Math"/>
                    <w:lang w:val="en-CA"/>
                  </w:rPr>
                  <m:t>)=1</m:t>
                </m:r>
              </m:oMath>
            </m:oMathPara>
          </w:p>
        </w:tc>
        <w:tc>
          <w:tcPr>
            <w:tcW w:w="842" w:type="dxa"/>
            <w:vAlign w:val="center"/>
          </w:tcPr>
          <w:p w14:paraId="798DEDE7" w14:textId="3CAAF7EC" w:rsidR="001D3FD1" w:rsidRPr="003B2628" w:rsidRDefault="001D3FD1"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Pr="003B2628">
              <w:rPr>
                <w:noProof/>
                <w:lang w:val="en-CA"/>
              </w:rPr>
              <w:t>5</w:t>
            </w:r>
            <w:r w:rsidRPr="003B2628">
              <w:rPr>
                <w:lang w:val="en-CA"/>
              </w:rPr>
              <w:fldChar w:fldCharType="end"/>
            </w:r>
            <w:r w:rsidRPr="003B2628">
              <w:rPr>
                <w:lang w:val="en-CA"/>
              </w:rPr>
              <w:t>)</w:t>
            </w:r>
          </w:p>
        </w:tc>
      </w:tr>
    </w:tbl>
    <w:p w14:paraId="087D7E77" w14:textId="079B7A75" w:rsidR="00BE4E2B" w:rsidRPr="003B2628" w:rsidRDefault="00FA2787" w:rsidP="009B2233">
      <w:pPr>
        <w:pStyle w:val="NormalWeb"/>
        <w:spacing w:after="0" w:line="480" w:lineRule="auto"/>
        <w:rPr>
          <w:lang w:val="en-CA"/>
        </w:rPr>
      </w:pPr>
      <w:r w:rsidRPr="003B2628">
        <w:rPr>
          <w:lang w:val="en-CA"/>
        </w:rPr>
        <w:t xml:space="preserve">where </w:t>
      </w:r>
      <w:proofErr w:type="spellStart"/>
      <w:r w:rsidRPr="003B2628">
        <w:rPr>
          <w:i/>
          <w:iCs/>
          <w:lang w:val="en-CA"/>
        </w:rPr>
        <w:t>t</w:t>
      </w:r>
      <w:r w:rsidRPr="003B2628">
        <w:rPr>
          <w:i/>
          <w:iCs/>
          <w:vertAlign w:val="subscript"/>
          <w:lang w:val="en-CA"/>
        </w:rPr>
        <w:t>e</w:t>
      </w:r>
      <w:proofErr w:type="spellEnd"/>
      <w:r w:rsidRPr="003B2628">
        <w:rPr>
          <w:lang w:val="en-CA"/>
        </w:rPr>
        <w:t xml:space="preserve"> is time of emergence from hibernaculum.</w:t>
      </w:r>
    </w:p>
    <w:p w14:paraId="72B5825D" w14:textId="77777777" w:rsidR="00FA2787" w:rsidRPr="003B2628" w:rsidRDefault="00FA2787" w:rsidP="009B2233">
      <w:pPr>
        <w:pStyle w:val="NormalWeb"/>
        <w:spacing w:after="0" w:line="480" w:lineRule="auto"/>
        <w:rPr>
          <w:lang w:val="en-CA"/>
        </w:rPr>
      </w:pPr>
    </w:p>
    <w:p w14:paraId="671B6AB3" w14:textId="65CBBB21" w:rsidR="00E71377" w:rsidRPr="003B2628" w:rsidRDefault="00AD6EA0" w:rsidP="00AD6EA0">
      <w:pPr>
        <w:pStyle w:val="NormalWeb"/>
        <w:spacing w:after="0" w:line="480" w:lineRule="auto"/>
        <w:outlineLvl w:val="2"/>
        <w:rPr>
          <w:b/>
          <w:bCs/>
          <w:lang w:val="en-CA"/>
        </w:rPr>
      </w:pPr>
      <w:r>
        <w:rPr>
          <w:b/>
          <w:bCs/>
          <w:lang w:val="en-CA"/>
        </w:rPr>
        <w:t>1.2</w:t>
      </w:r>
      <w:r w:rsidR="00E71377" w:rsidRPr="003B2628">
        <w:rPr>
          <w:b/>
          <w:bCs/>
          <w:lang w:val="en-CA"/>
        </w:rPr>
        <w:t xml:space="preserve"> Host tree development</w:t>
      </w:r>
    </w:p>
    <w:p w14:paraId="25045F85" w14:textId="32BE69AB" w:rsidR="00E71377" w:rsidRPr="003B2628" w:rsidRDefault="00E71377" w:rsidP="009B2233">
      <w:pPr>
        <w:pStyle w:val="NormalWeb"/>
        <w:spacing w:line="480" w:lineRule="auto"/>
        <w:rPr>
          <w:lang w:val="en-CA"/>
        </w:rPr>
      </w:pPr>
      <w:r w:rsidRPr="003B2628">
        <w:rPr>
          <w:lang w:val="en-CA"/>
        </w:rPr>
        <w:t xml:space="preserve">We use a published model </w:t>
      </w:r>
      <w:r w:rsidR="009F12DF" w:rsidRPr="003B2628">
        <w:rPr>
          <w:lang w:val="en-CA"/>
        </w:rPr>
        <w:fldChar w:fldCharType="begin" w:fldLock="1"/>
      </w:r>
      <w:r w:rsidR="009F12DF" w:rsidRPr="003B2628">
        <w:rPr>
          <w:lang w:val="en-CA"/>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 Theor Biol","id":"ITEM-1","issued":{"date-parts":[["2000"]]},"page":"337-347","title":"A united model for budburst of trees","type":"article-journal","volume":"207"},"uris":["http://www.mendeley.com/documents/?uuid=9b460833-06ac-4c25-8368-d885375bf754"]}],"mendeley":{"formattedCitation":"(Chuine, 2000)","plainTextFormattedCitation":"(Chuine, 2000)","previouslyFormattedCitation":"(Chuine, 2000)"},"properties":{"noteIndex":0},"schema":"https://github.com/citation-style-language/schema/raw/master/csl-citation.json"}</w:instrText>
      </w:r>
      <w:r w:rsidR="009F12DF" w:rsidRPr="003B2628">
        <w:rPr>
          <w:lang w:val="en-CA"/>
        </w:rPr>
        <w:fldChar w:fldCharType="separate"/>
      </w:r>
      <w:r w:rsidR="009F12DF" w:rsidRPr="003B2628">
        <w:rPr>
          <w:noProof/>
          <w:lang w:val="en-CA"/>
        </w:rPr>
        <w:t>(Chuine, 2000)</w:t>
      </w:r>
      <w:r w:rsidR="009F12DF" w:rsidRPr="003B2628">
        <w:rPr>
          <w:lang w:val="en-CA"/>
        </w:rPr>
        <w:fldChar w:fldCharType="end"/>
      </w:r>
      <w:r w:rsidRPr="003B2628">
        <w:rPr>
          <w:lang w:val="en-CA"/>
        </w:rPr>
        <w:t xml:space="preserve">. Tree accumulates forcing (heat) units </w:t>
      </w:r>
      <w:r w:rsidR="003432F7" w:rsidRPr="003B2628">
        <w:rPr>
          <w:i/>
          <w:iCs/>
          <w:lang w:val="en-CA"/>
        </w:rPr>
        <w:t>R</w:t>
      </w:r>
      <w:r w:rsidR="003432F7" w:rsidRPr="003B2628">
        <w:rPr>
          <w:i/>
          <w:iCs/>
          <w:vertAlign w:val="subscript"/>
          <w:lang w:val="en-CA"/>
        </w:rPr>
        <w:t>f</w:t>
      </w:r>
      <w:r w:rsidR="003432F7" w:rsidRPr="003B2628">
        <w:rPr>
          <w:i/>
          <w:iCs/>
          <w:lang w:val="en-CA"/>
        </w:rPr>
        <w:t>(</w:t>
      </w:r>
      <w:proofErr w:type="spellStart"/>
      <w:r w:rsidR="003432F7" w:rsidRPr="003B2628">
        <w:rPr>
          <w:i/>
          <w:iCs/>
          <w:lang w:val="en-CA"/>
        </w:rPr>
        <w:t>x</w:t>
      </w:r>
      <w:r w:rsidR="003432F7" w:rsidRPr="003B2628">
        <w:rPr>
          <w:i/>
          <w:iCs/>
          <w:vertAlign w:val="subscript"/>
          <w:lang w:val="en-CA"/>
        </w:rPr>
        <w:t>t</w:t>
      </w:r>
      <w:proofErr w:type="spellEnd"/>
      <w:r w:rsidR="003432F7" w:rsidRPr="003B2628">
        <w:rPr>
          <w:i/>
          <w:iCs/>
          <w:lang w:val="en-CA"/>
        </w:rPr>
        <w:t xml:space="preserve">) </w:t>
      </w:r>
      <w:r w:rsidRPr="003B2628">
        <w:rPr>
          <w:lang w:val="en-CA"/>
        </w:rPr>
        <w:t>according to temperature (</w:t>
      </w:r>
      <w:proofErr w:type="spellStart"/>
      <w:r w:rsidRPr="003B2628">
        <w:rPr>
          <w:i/>
          <w:iCs/>
          <w:lang w:val="en-CA"/>
        </w:rPr>
        <w:t>x</w:t>
      </w:r>
      <w:r w:rsidRPr="003B2628">
        <w:rPr>
          <w:i/>
          <w:iCs/>
          <w:vertAlign w:val="subscript"/>
          <w:lang w:val="en-CA"/>
        </w:rPr>
        <w:t>t</w:t>
      </w:r>
      <w:proofErr w:type="spellEnd"/>
      <w:r w:rsidRPr="003B2628">
        <w:rPr>
          <w:lang w:val="en-CA"/>
        </w:rPr>
        <w:t xml:space="preserve">) at any time </w:t>
      </w:r>
      <w:r w:rsidRPr="003B2628">
        <w:rPr>
          <w:i/>
          <w:iCs/>
          <w:lang w:val="en-CA"/>
        </w:rPr>
        <w:t>t</w:t>
      </w:r>
      <w:r w:rsidRPr="003B2628">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rsidRPr="003B2628" w14:paraId="1281CB11" w14:textId="77777777" w:rsidTr="00F56C99">
        <w:trPr>
          <w:trHeight w:val="463"/>
        </w:trPr>
        <w:tc>
          <w:tcPr>
            <w:tcW w:w="843" w:type="dxa"/>
            <w:vAlign w:val="center"/>
          </w:tcPr>
          <w:p w14:paraId="2C782F6C" w14:textId="77777777" w:rsidR="00715BF7" w:rsidRPr="003B2628" w:rsidRDefault="00715BF7" w:rsidP="009B2233">
            <w:pPr>
              <w:pStyle w:val="NormalWeb"/>
              <w:spacing w:line="480" w:lineRule="auto"/>
              <w:jc w:val="center"/>
              <w:rPr>
                <w:lang w:val="en-CA"/>
              </w:rPr>
            </w:pPr>
          </w:p>
        </w:tc>
        <w:tc>
          <w:tcPr>
            <w:tcW w:w="7350" w:type="dxa"/>
            <w:vAlign w:val="center"/>
          </w:tcPr>
          <w:p w14:paraId="19C00B71" w14:textId="0DC28D2F" w:rsidR="00715BF7" w:rsidRPr="003B2628" w:rsidRDefault="00336C59" w:rsidP="009B2233">
            <w:pPr>
              <w:pStyle w:val="NormalWeb"/>
              <w:spacing w:line="480" w:lineRule="auto"/>
              <w:rPr>
                <w:i/>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m:t>
                            </m:r>
                          </m:sub>
                        </m:sSub>
                        <m:r>
                          <w:rPr>
                            <w:rFonts w:ascii="Cambria Math" w:hAnsi="Cambria Math"/>
                            <w:lang w:val="en-CA"/>
                          </w:rPr>
                          <m:t>)</m:t>
                        </m:r>
                      </m:sup>
                    </m:sSup>
                  </m:den>
                </m:f>
              </m:oMath>
            </m:oMathPara>
          </w:p>
        </w:tc>
        <w:tc>
          <w:tcPr>
            <w:tcW w:w="842" w:type="dxa"/>
            <w:vAlign w:val="center"/>
          </w:tcPr>
          <w:p w14:paraId="7783B348" w14:textId="1DC289F6" w:rsidR="00715BF7" w:rsidRPr="003B2628" w:rsidRDefault="00715BF7"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008C7FB3" w:rsidRPr="003B2628">
              <w:rPr>
                <w:noProof/>
                <w:lang w:val="en-CA"/>
              </w:rPr>
              <w:t>6</w:t>
            </w:r>
            <w:r w:rsidRPr="003B2628">
              <w:rPr>
                <w:lang w:val="en-CA"/>
              </w:rPr>
              <w:fldChar w:fldCharType="end"/>
            </w:r>
            <w:r w:rsidRPr="003B2628">
              <w:rPr>
                <w:lang w:val="en-CA"/>
              </w:rPr>
              <w:t>)</w:t>
            </w:r>
          </w:p>
        </w:tc>
      </w:tr>
    </w:tbl>
    <w:p w14:paraId="01BA80C9" w14:textId="3DD99C22" w:rsidR="003432F7" w:rsidRPr="003B2628" w:rsidRDefault="003432F7" w:rsidP="009B2233">
      <w:pPr>
        <w:pStyle w:val="NormalWeb"/>
        <w:spacing w:after="0" w:line="480" w:lineRule="auto"/>
        <w:rPr>
          <w:lang w:val="en-CA"/>
        </w:rPr>
      </w:pPr>
      <w:r w:rsidRPr="003B2628">
        <w:rPr>
          <w:lang w:val="en-CA"/>
        </w:rPr>
        <w:t>Forcing unit a</w:t>
      </w:r>
      <w:r w:rsidR="00E71377" w:rsidRPr="003B2628">
        <w:rPr>
          <w:lang w:val="en-CA"/>
        </w:rPr>
        <w:t xml:space="preserve">ccumulation </w:t>
      </w:r>
      <w:r w:rsidRPr="003B2628">
        <w:rPr>
          <w:lang w:val="en-CA"/>
        </w:rPr>
        <w:t>writes: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rsidRPr="003B2628" w14:paraId="678ECE39" w14:textId="77777777" w:rsidTr="00F56C99">
        <w:trPr>
          <w:trHeight w:val="463"/>
        </w:trPr>
        <w:tc>
          <w:tcPr>
            <w:tcW w:w="843" w:type="dxa"/>
            <w:vAlign w:val="center"/>
          </w:tcPr>
          <w:p w14:paraId="36810FFE" w14:textId="77777777" w:rsidR="00715BF7" w:rsidRPr="003B2628" w:rsidRDefault="00715BF7" w:rsidP="009B2233">
            <w:pPr>
              <w:pStyle w:val="NormalWeb"/>
              <w:spacing w:line="480" w:lineRule="auto"/>
              <w:jc w:val="center"/>
              <w:rPr>
                <w:lang w:val="en-CA"/>
              </w:rPr>
            </w:pPr>
          </w:p>
        </w:tc>
        <w:tc>
          <w:tcPr>
            <w:tcW w:w="7350" w:type="dxa"/>
            <w:vAlign w:val="center"/>
          </w:tcPr>
          <w:p w14:paraId="104F46C9" w14:textId="5B5DCE8E" w:rsidR="00715BF7" w:rsidRPr="003B2628" w:rsidRDefault="00715BF7" w:rsidP="009B2233">
            <w:pPr>
              <w:pStyle w:val="NormalWeb"/>
              <w:spacing w:after="0" w:line="480" w:lineRule="auto"/>
              <w:rPr>
                <w:i/>
                <w:lang w:val="en-CA"/>
              </w:rPr>
            </w:pPr>
            <m:oMathPara>
              <m:oMath>
                <m:r>
                  <w:rPr>
                    <w:rFonts w:ascii="Cambria Math" w:hAnsi="Cambria Math"/>
                    <w:lang w:val="en-CA"/>
                  </w:rPr>
                  <m:t>F(t)=</m:t>
                </m:r>
                <m:nary>
                  <m:naryPr>
                    <m:limLoc m:val="undOvr"/>
                    <m:ctrlPr>
                      <w:rPr>
                        <w:rFonts w:ascii="Cambria Math" w:hAnsi="Cambria Math"/>
                        <w:i/>
                        <w:lang w:val="en-CA"/>
                      </w:rPr>
                    </m:ctrlPr>
                  </m:naryPr>
                  <m: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sub>
                  <m:sup>
                    <m:r>
                      <w:rPr>
                        <w:rFonts w:ascii="Cambria Math" w:hAnsi="Cambria Math"/>
                        <w:lang w:val="en-CA"/>
                      </w:rPr>
                      <m:t>t</m:t>
                    </m:r>
                  </m:sup>
                  <m:e>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f</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t</m:t>
                        </m:r>
                      </m:sub>
                    </m:sSub>
                    <m:r>
                      <w:rPr>
                        <w:rFonts w:ascii="Cambria Math" w:hAnsi="Cambria Math"/>
                        <w:lang w:val="en-CA"/>
                      </w:rPr>
                      <m:t>)</m:t>
                    </m:r>
                    <m:r>
                      <m:rPr>
                        <m:sty m:val="p"/>
                      </m:rPr>
                      <w:rPr>
                        <w:rFonts w:ascii="Cambria Math" w:hAnsi="Cambria Math"/>
                        <w:lang w:val="en-CA"/>
                      </w:rPr>
                      <m:t>d</m:t>
                    </m:r>
                    <m:r>
                      <w:rPr>
                        <w:rFonts w:ascii="Cambria Math" w:hAnsi="Cambria Math"/>
                        <w:lang w:val="en-CA"/>
                      </w:rPr>
                      <m:t>t</m:t>
                    </m:r>
                  </m:e>
                </m:nary>
              </m:oMath>
            </m:oMathPara>
          </w:p>
        </w:tc>
        <w:tc>
          <w:tcPr>
            <w:tcW w:w="842" w:type="dxa"/>
            <w:vAlign w:val="center"/>
          </w:tcPr>
          <w:p w14:paraId="4C5B59BF" w14:textId="1075F756" w:rsidR="00715BF7" w:rsidRPr="003B2628" w:rsidRDefault="00715BF7"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008C7FB3" w:rsidRPr="003B2628">
              <w:rPr>
                <w:noProof/>
                <w:lang w:val="en-CA"/>
              </w:rPr>
              <w:t>7</w:t>
            </w:r>
            <w:r w:rsidRPr="003B2628">
              <w:rPr>
                <w:lang w:val="en-CA"/>
              </w:rPr>
              <w:fldChar w:fldCharType="end"/>
            </w:r>
            <w:r w:rsidRPr="003B2628">
              <w:rPr>
                <w:lang w:val="en-CA"/>
              </w:rPr>
              <w:t>)</w:t>
            </w:r>
          </w:p>
        </w:tc>
      </w:tr>
    </w:tbl>
    <w:p w14:paraId="6A47406A" w14:textId="2BE45B6F" w:rsidR="00E71377" w:rsidRPr="003B2628" w:rsidRDefault="003432F7" w:rsidP="009B2233">
      <w:pPr>
        <w:pStyle w:val="NormalWeb"/>
        <w:spacing w:after="0" w:line="480" w:lineRule="auto"/>
        <w:rPr>
          <w:lang w:val="en-CA"/>
        </w:rPr>
      </w:pPr>
      <w:r w:rsidRPr="003B2628">
        <w:rPr>
          <w:lang w:val="en-CA"/>
        </w:rPr>
        <w:t xml:space="preserve">Accumulation </w:t>
      </w:r>
      <w:r w:rsidR="00E71377" w:rsidRPr="003B2628">
        <w:rPr>
          <w:lang w:val="en-CA"/>
        </w:rPr>
        <w:t xml:space="preserve">begins at a given time </w:t>
      </w:r>
      <w:r w:rsidR="00E71377" w:rsidRPr="003B2628">
        <w:rPr>
          <w:i/>
          <w:iCs/>
          <w:lang w:val="en-CA"/>
        </w:rPr>
        <w:t>t</w:t>
      </w:r>
      <w:r w:rsidR="00E71377" w:rsidRPr="003B2628">
        <w:rPr>
          <w:i/>
          <w:iCs/>
          <w:vertAlign w:val="subscript"/>
          <w:lang w:val="en-CA"/>
        </w:rPr>
        <w:t>1</w:t>
      </w:r>
      <w:r w:rsidR="00E71377" w:rsidRPr="003B2628">
        <w:rPr>
          <w:lang w:val="en-CA"/>
        </w:rPr>
        <w:t xml:space="preserve">, which </w:t>
      </w:r>
      <w:r w:rsidR="004F3398" w:rsidRPr="003B2628">
        <w:rPr>
          <w:lang w:val="en-CA"/>
        </w:rPr>
        <w:t>is posterior to January 1</w:t>
      </w:r>
      <w:r w:rsidR="004F3398" w:rsidRPr="003B2628">
        <w:rPr>
          <w:vertAlign w:val="superscript"/>
          <w:lang w:val="en-CA"/>
        </w:rPr>
        <w:t>st</w:t>
      </w:r>
      <w:r w:rsidR="004F3398" w:rsidRPr="003B2628">
        <w:rPr>
          <w:lang w:val="en-CA"/>
        </w:rPr>
        <w:t xml:space="preserve"> </w:t>
      </w:r>
      <w:r w:rsidR="001D488D" w:rsidRPr="003B2628">
        <w:rPr>
          <w:lang w:val="en-CA"/>
        </w:rPr>
        <w:fldChar w:fldCharType="begin" w:fldLock="1"/>
      </w:r>
      <w:r w:rsidR="00872B2B">
        <w:rPr>
          <w:lang w:val="en-CA"/>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sidR="001D488D" w:rsidRPr="003B2628">
        <w:rPr>
          <w:lang w:val="en-CA"/>
        </w:rPr>
        <w:fldChar w:fldCharType="separate"/>
      </w:r>
      <w:r w:rsidR="001D488D" w:rsidRPr="003B2628">
        <w:rPr>
          <w:noProof/>
          <w:lang w:val="en-CA"/>
        </w:rPr>
        <w:t>(Desbiens, 2007)</w:t>
      </w:r>
      <w:r w:rsidR="001D488D" w:rsidRPr="003B2628">
        <w:rPr>
          <w:lang w:val="en-CA"/>
        </w:rPr>
        <w:fldChar w:fldCharType="end"/>
      </w:r>
      <w:r w:rsidR="004F3398" w:rsidRPr="003B2628">
        <w:rPr>
          <w:lang w:val="en-CA"/>
        </w:rPr>
        <w:t>, when it is assumed that trees have accumulated enough cold to end bud dormancy</w:t>
      </w:r>
      <w:r w:rsidR="00E71377" w:rsidRPr="003B2628">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rsidRPr="003B2628" w14:paraId="7C511E37" w14:textId="77777777" w:rsidTr="00F56C99">
        <w:trPr>
          <w:trHeight w:val="463"/>
        </w:trPr>
        <w:tc>
          <w:tcPr>
            <w:tcW w:w="843" w:type="dxa"/>
            <w:vAlign w:val="center"/>
          </w:tcPr>
          <w:p w14:paraId="1D7CCCE6" w14:textId="77777777" w:rsidR="00715BF7" w:rsidRPr="003B2628" w:rsidRDefault="00715BF7" w:rsidP="009B2233">
            <w:pPr>
              <w:pStyle w:val="NormalWeb"/>
              <w:spacing w:line="480" w:lineRule="auto"/>
              <w:jc w:val="center"/>
              <w:rPr>
                <w:lang w:val="en-CA"/>
              </w:rPr>
            </w:pPr>
          </w:p>
        </w:tc>
        <w:tc>
          <w:tcPr>
            <w:tcW w:w="7350" w:type="dxa"/>
            <w:vAlign w:val="center"/>
          </w:tcPr>
          <w:p w14:paraId="57CD49BA" w14:textId="5F3925C0" w:rsidR="00715BF7" w:rsidRPr="003B2628" w:rsidRDefault="00715BF7" w:rsidP="009B2233">
            <w:pPr>
              <w:pStyle w:val="NormalWeb"/>
              <w:spacing w:after="0" w:line="480" w:lineRule="auto"/>
              <w:rPr>
                <w:lang w:val="en-CA"/>
              </w:rPr>
            </w:pPr>
            <m:oMathPara>
              <m:oMath>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r>
                  <w:rPr>
                    <w:rFonts w:ascii="Cambria Math" w:hAnsi="Cambria Math"/>
                    <w:lang w:val="en-CA"/>
                  </w:rPr>
                  <m:t>)=0</m:t>
                </m:r>
              </m:oMath>
            </m:oMathPara>
          </w:p>
        </w:tc>
        <w:tc>
          <w:tcPr>
            <w:tcW w:w="842" w:type="dxa"/>
            <w:vAlign w:val="center"/>
          </w:tcPr>
          <w:p w14:paraId="79924AEB" w14:textId="0C86B375" w:rsidR="00715BF7" w:rsidRPr="003B2628" w:rsidRDefault="00715BF7"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008C7FB3" w:rsidRPr="003B2628">
              <w:rPr>
                <w:noProof/>
                <w:lang w:val="en-CA"/>
              </w:rPr>
              <w:t>8</w:t>
            </w:r>
            <w:r w:rsidRPr="003B2628">
              <w:rPr>
                <w:lang w:val="en-CA"/>
              </w:rPr>
              <w:fldChar w:fldCharType="end"/>
            </w:r>
            <w:r w:rsidRPr="003B2628">
              <w:rPr>
                <w:lang w:val="en-CA"/>
              </w:rPr>
              <w:t>)</w:t>
            </w:r>
          </w:p>
        </w:tc>
      </w:tr>
    </w:tbl>
    <w:p w14:paraId="2C49C8E1" w14:textId="6E3B8E2E" w:rsidR="00E71377" w:rsidRPr="003B2628" w:rsidRDefault="00E71377" w:rsidP="009B2233">
      <w:pPr>
        <w:pStyle w:val="NormalWeb"/>
        <w:spacing w:after="0" w:line="480" w:lineRule="auto"/>
        <w:rPr>
          <w:lang w:val="en-CA"/>
        </w:rPr>
      </w:pPr>
      <w:r w:rsidRPr="003B2628">
        <w:rPr>
          <w:lang w:val="en-CA"/>
        </w:rPr>
        <w:t xml:space="preserve">Budburst occurs when </w:t>
      </w:r>
      <w:r w:rsidR="00F81146" w:rsidRPr="003B2628">
        <w:rPr>
          <w:i/>
          <w:iCs/>
          <w:lang w:val="en-CA"/>
        </w:rPr>
        <w:t>F</w:t>
      </w:r>
      <w:r w:rsidR="00F81146" w:rsidRPr="003B2628">
        <w:rPr>
          <w:i/>
          <w:iCs/>
          <w:vertAlign w:val="subscript"/>
          <w:lang w:val="en-CA"/>
        </w:rPr>
        <w:t>t</w:t>
      </w:r>
      <w:r w:rsidRPr="003B2628">
        <w:rPr>
          <w:lang w:val="en-CA"/>
        </w:rPr>
        <w:t xml:space="preserve"> reaches a threshold</w:t>
      </w:r>
      <w:r w:rsidR="00F81146" w:rsidRPr="003B2628">
        <w:rPr>
          <w:lang w:val="en-CA"/>
        </w:rPr>
        <w:t xml:space="preserve"> (</w:t>
      </w:r>
      <w:r w:rsidR="00F81146" w:rsidRPr="003B2628">
        <w:rPr>
          <w:i/>
          <w:iCs/>
          <w:lang w:val="en-CA"/>
        </w:rPr>
        <w:t>F</w:t>
      </w:r>
      <w:r w:rsidR="00F81146" w:rsidRPr="003B2628">
        <w:rPr>
          <w:i/>
          <w:iCs/>
          <w:vertAlign w:val="superscript"/>
          <w:lang w:val="en-CA"/>
        </w:rPr>
        <w:t>*</w:t>
      </w:r>
      <w:r w:rsidR="00F81146" w:rsidRPr="003B2628">
        <w:rPr>
          <w:lang w:val="en-CA"/>
        </w:rPr>
        <w:t>)</w:t>
      </w:r>
      <w:r w:rsidRPr="003B2628">
        <w:rPr>
          <w:lang w:val="en-CA"/>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rsidRPr="003B2628" w14:paraId="4872017A" w14:textId="77777777" w:rsidTr="00F56C99">
        <w:trPr>
          <w:trHeight w:val="463"/>
        </w:trPr>
        <w:tc>
          <w:tcPr>
            <w:tcW w:w="843" w:type="dxa"/>
            <w:vAlign w:val="center"/>
          </w:tcPr>
          <w:p w14:paraId="5B1C7D4A" w14:textId="77777777" w:rsidR="00715BF7" w:rsidRPr="003B2628" w:rsidRDefault="00715BF7" w:rsidP="009B2233">
            <w:pPr>
              <w:pStyle w:val="NormalWeb"/>
              <w:spacing w:line="480" w:lineRule="auto"/>
              <w:jc w:val="center"/>
              <w:rPr>
                <w:lang w:val="en-CA"/>
              </w:rPr>
            </w:pPr>
          </w:p>
        </w:tc>
        <w:tc>
          <w:tcPr>
            <w:tcW w:w="7350" w:type="dxa"/>
            <w:vAlign w:val="center"/>
          </w:tcPr>
          <w:p w14:paraId="6EFF63C2" w14:textId="38C97241" w:rsidR="00715BF7" w:rsidRPr="003B2628" w:rsidRDefault="00715BF7" w:rsidP="009B2233">
            <w:pPr>
              <w:pStyle w:val="NormalWeb"/>
              <w:spacing w:after="0" w:line="480" w:lineRule="auto"/>
              <w:rPr>
                <w:i/>
                <w:lang w:val="en-CA"/>
              </w:rPr>
            </w:pPr>
            <m:oMathPara>
              <m:oMath>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r>
                  <w:rPr>
                    <w:rFonts w:ascii="Cambria Math" w:hAnsi="Cambria Math"/>
                    <w:lang w:val="en-CA"/>
                  </w:rPr>
                  <m:t>)≥</m:t>
                </m:r>
                <m:sSup>
                  <m:sSupPr>
                    <m:ctrlPr>
                      <w:rPr>
                        <w:rFonts w:ascii="Cambria Math" w:hAnsi="Cambria Math"/>
                        <w:i/>
                        <w:lang w:val="en-CA"/>
                      </w:rPr>
                    </m:ctrlPr>
                  </m:sSupPr>
                  <m:e>
                    <m:r>
                      <w:rPr>
                        <w:rFonts w:ascii="Cambria Math" w:hAnsi="Cambria Math"/>
                        <w:lang w:val="en-CA"/>
                      </w:rPr>
                      <m:t>F</m:t>
                    </m:r>
                  </m:e>
                  <m:sup>
                    <m:r>
                      <w:rPr>
                        <w:rFonts w:ascii="Cambria Math" w:hAnsi="Cambria Math"/>
                        <w:lang w:val="en-CA"/>
                      </w:rPr>
                      <m:t>*</m:t>
                    </m:r>
                  </m:sup>
                </m:sSup>
              </m:oMath>
            </m:oMathPara>
          </w:p>
        </w:tc>
        <w:tc>
          <w:tcPr>
            <w:tcW w:w="842" w:type="dxa"/>
            <w:vAlign w:val="center"/>
          </w:tcPr>
          <w:p w14:paraId="56A30E8C" w14:textId="4A4BE127" w:rsidR="00715BF7" w:rsidRPr="003B2628" w:rsidRDefault="00715BF7"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008C7FB3" w:rsidRPr="003B2628">
              <w:rPr>
                <w:noProof/>
                <w:lang w:val="en-CA"/>
              </w:rPr>
              <w:t>9</w:t>
            </w:r>
            <w:r w:rsidRPr="003B2628">
              <w:rPr>
                <w:lang w:val="en-CA"/>
              </w:rPr>
              <w:fldChar w:fldCharType="end"/>
            </w:r>
            <w:r w:rsidRPr="003B2628">
              <w:rPr>
                <w:lang w:val="en-CA"/>
              </w:rPr>
              <w:t>)</w:t>
            </w:r>
          </w:p>
        </w:tc>
      </w:tr>
    </w:tbl>
    <w:p w14:paraId="270381FF" w14:textId="77777777" w:rsidR="00C10E42" w:rsidRPr="003B2628" w:rsidRDefault="00697FDF" w:rsidP="009B2233">
      <w:pPr>
        <w:pStyle w:val="NormalWeb"/>
        <w:spacing w:after="0" w:line="480" w:lineRule="auto"/>
        <w:rPr>
          <w:lang w:val="en-CA"/>
        </w:rPr>
      </w:pPr>
      <w:r w:rsidRPr="003B2628">
        <w:rPr>
          <w:lang w:val="en-CA"/>
        </w:rPr>
        <w:t>w</w:t>
      </w:r>
      <w:r w:rsidR="00F81146" w:rsidRPr="003B2628">
        <w:rPr>
          <w:lang w:val="en-CA"/>
        </w:rPr>
        <w:t>hich determine</w:t>
      </w:r>
      <w:r w:rsidRPr="003B2628">
        <w:rPr>
          <w:lang w:val="en-CA"/>
        </w:rPr>
        <w:t>s</w:t>
      </w:r>
      <w:r w:rsidR="00F81146" w:rsidRPr="003B2628">
        <w:rPr>
          <w:lang w:val="en-CA"/>
        </w:rPr>
        <w:t xml:space="preserve"> time of budburst (</w:t>
      </w:r>
      <w:r w:rsidR="00F81146" w:rsidRPr="003B2628">
        <w:rPr>
          <w:i/>
          <w:iCs/>
          <w:lang w:val="en-CA"/>
        </w:rPr>
        <w:t>t</w:t>
      </w:r>
      <w:r w:rsidR="00F81146" w:rsidRPr="003B2628">
        <w:rPr>
          <w:i/>
          <w:iCs/>
          <w:vertAlign w:val="subscript"/>
          <w:lang w:val="en-CA"/>
        </w:rPr>
        <w:t>b</w:t>
      </w:r>
      <w:r w:rsidR="00F81146" w:rsidRPr="003B2628">
        <w:rPr>
          <w:lang w:val="en-CA"/>
        </w:rPr>
        <w:t xml:space="preserve">). </w:t>
      </w:r>
    </w:p>
    <w:p w14:paraId="09F75D00" w14:textId="700F2595" w:rsidR="00E83866" w:rsidRPr="003B2628" w:rsidRDefault="00AD6EA0" w:rsidP="00AD6EA0">
      <w:pPr>
        <w:pStyle w:val="NormalWeb"/>
        <w:spacing w:after="0" w:line="480" w:lineRule="auto"/>
        <w:outlineLvl w:val="2"/>
        <w:rPr>
          <w:b/>
          <w:bCs/>
          <w:lang w:val="en-CA"/>
        </w:rPr>
      </w:pPr>
      <w:r>
        <w:rPr>
          <w:b/>
          <w:bCs/>
          <w:lang w:val="en-CA"/>
        </w:rPr>
        <w:t>1</w:t>
      </w:r>
      <w:r w:rsidR="00E83866" w:rsidRPr="003B2628">
        <w:rPr>
          <w:b/>
          <w:bCs/>
          <w:lang w:val="en-CA"/>
        </w:rPr>
        <w:t>.</w:t>
      </w:r>
      <w:r>
        <w:rPr>
          <w:b/>
          <w:bCs/>
          <w:lang w:val="en-CA"/>
        </w:rPr>
        <w:t>3</w:t>
      </w:r>
      <w:r w:rsidR="00E83866" w:rsidRPr="003B2628">
        <w:rPr>
          <w:b/>
          <w:bCs/>
          <w:lang w:val="en-CA"/>
        </w:rPr>
        <w:t xml:space="preserve"> Mismatch between emergence and budburst</w:t>
      </w:r>
    </w:p>
    <w:p w14:paraId="7D869AF8" w14:textId="77BBEBC4" w:rsidR="00E71377" w:rsidRPr="003B2628" w:rsidRDefault="00E71377" w:rsidP="005445E6">
      <w:pPr>
        <w:pStyle w:val="NormalWeb"/>
        <w:spacing w:after="0" w:line="480" w:lineRule="auto"/>
        <w:rPr>
          <w:lang w:val="en-CA"/>
        </w:rPr>
      </w:pPr>
      <w:r w:rsidRPr="003B2628">
        <w:rPr>
          <w:lang w:val="en-CA"/>
        </w:rPr>
        <w:t xml:space="preserve">The </w:t>
      </w:r>
      <w:r w:rsidR="00F81146" w:rsidRPr="003B2628">
        <w:rPr>
          <w:lang w:val="en-CA"/>
        </w:rPr>
        <w:t xml:space="preserve">model computes the </w:t>
      </w:r>
      <w:r w:rsidRPr="003B2628">
        <w:rPr>
          <w:lang w:val="en-CA"/>
        </w:rPr>
        <w:t>mismatch between the day of emergence from hibernaculum (</w:t>
      </w:r>
      <w:proofErr w:type="spellStart"/>
      <w:r w:rsidRPr="003B2628">
        <w:rPr>
          <w:i/>
          <w:iCs/>
          <w:lang w:val="en-CA"/>
        </w:rPr>
        <w:t>t</w:t>
      </w:r>
      <w:r w:rsidRPr="003B2628">
        <w:rPr>
          <w:i/>
          <w:iCs/>
          <w:vertAlign w:val="subscript"/>
          <w:lang w:val="en-CA"/>
        </w:rPr>
        <w:t>e</w:t>
      </w:r>
      <w:proofErr w:type="spellEnd"/>
      <w:r w:rsidRPr="003B2628">
        <w:rPr>
          <w:lang w:val="en-CA"/>
        </w:rPr>
        <w:t>) and the day of budburst (</w:t>
      </w:r>
      <w:r w:rsidRPr="003B2628">
        <w:rPr>
          <w:i/>
          <w:iCs/>
          <w:lang w:val="en-CA"/>
        </w:rPr>
        <w:t>t</w:t>
      </w:r>
      <w:r w:rsidRPr="003B2628">
        <w:rPr>
          <w:i/>
          <w:iCs/>
          <w:vertAlign w:val="subscript"/>
          <w:lang w:val="en-CA"/>
        </w:rPr>
        <w:t>b</w:t>
      </w:r>
      <w:r w:rsidRPr="003B2628">
        <w:rPr>
          <w:lang w:val="en-CA"/>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715BF7" w:rsidRPr="003B2628" w14:paraId="620FCA48" w14:textId="77777777" w:rsidTr="00F56C99">
        <w:trPr>
          <w:trHeight w:val="463"/>
        </w:trPr>
        <w:tc>
          <w:tcPr>
            <w:tcW w:w="843" w:type="dxa"/>
            <w:vAlign w:val="center"/>
          </w:tcPr>
          <w:p w14:paraId="15B355DB" w14:textId="77777777" w:rsidR="00715BF7" w:rsidRPr="003B2628" w:rsidRDefault="00715BF7" w:rsidP="009B2233">
            <w:pPr>
              <w:pStyle w:val="NormalWeb"/>
              <w:spacing w:line="480" w:lineRule="auto"/>
              <w:jc w:val="center"/>
              <w:rPr>
                <w:lang w:val="en-CA"/>
              </w:rPr>
            </w:pPr>
          </w:p>
        </w:tc>
        <w:tc>
          <w:tcPr>
            <w:tcW w:w="7350" w:type="dxa"/>
            <w:vAlign w:val="center"/>
          </w:tcPr>
          <w:p w14:paraId="1BF1667D" w14:textId="3C871D97" w:rsidR="00715BF7" w:rsidRPr="003B2628" w:rsidRDefault="00715BF7" w:rsidP="009B2233">
            <w:pPr>
              <w:pStyle w:val="NormalWeb"/>
              <w:spacing w:after="0" w:line="480" w:lineRule="auto"/>
              <w:rPr>
                <w:i/>
                <w:lang w:val="en-CA"/>
              </w:rPr>
            </w:pPr>
            <m:oMathPara>
              <m:oMath>
                <m:r>
                  <w:rPr>
                    <w:rFonts w:ascii="Cambria Math" w:hAnsi="Cambria Math"/>
                    <w:lang w:val="en-CA"/>
                  </w:rPr>
                  <m:t>M=</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e</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b</m:t>
                    </m:r>
                  </m:sub>
                </m:sSub>
              </m:oMath>
            </m:oMathPara>
          </w:p>
        </w:tc>
        <w:tc>
          <w:tcPr>
            <w:tcW w:w="842" w:type="dxa"/>
            <w:vAlign w:val="center"/>
          </w:tcPr>
          <w:p w14:paraId="16F5782B" w14:textId="7102D0C0" w:rsidR="00715BF7" w:rsidRPr="003B2628" w:rsidRDefault="00715BF7" w:rsidP="009B2233">
            <w:pPr>
              <w:pStyle w:val="NormalWeb"/>
              <w:spacing w:line="480" w:lineRule="auto"/>
              <w:jc w:val="center"/>
              <w:rPr>
                <w:lang w:val="en-CA"/>
              </w:rPr>
            </w:pPr>
            <w:r w:rsidRPr="003B2628">
              <w:rPr>
                <w:lang w:val="en-CA"/>
              </w:rPr>
              <w:t>(</w:t>
            </w:r>
            <w:r w:rsidRPr="003B2628">
              <w:rPr>
                <w:lang w:val="en-CA"/>
              </w:rPr>
              <w:fldChar w:fldCharType="begin"/>
            </w:r>
            <w:r w:rsidRPr="003B2628">
              <w:rPr>
                <w:lang w:val="en-CA"/>
              </w:rPr>
              <w:instrText xml:space="preserve"> SEQ Eq \* MERGEFORMAT </w:instrText>
            </w:r>
            <w:r w:rsidRPr="003B2628">
              <w:rPr>
                <w:lang w:val="en-CA"/>
              </w:rPr>
              <w:fldChar w:fldCharType="separate"/>
            </w:r>
            <w:r w:rsidR="008C7FB3" w:rsidRPr="003B2628">
              <w:rPr>
                <w:noProof/>
                <w:lang w:val="en-CA"/>
              </w:rPr>
              <w:t>10</w:t>
            </w:r>
            <w:r w:rsidRPr="003B2628">
              <w:rPr>
                <w:lang w:val="en-CA"/>
              </w:rPr>
              <w:fldChar w:fldCharType="end"/>
            </w:r>
            <w:r w:rsidRPr="003B2628">
              <w:rPr>
                <w:lang w:val="en-CA"/>
              </w:rPr>
              <w:t>)</w:t>
            </w:r>
          </w:p>
        </w:tc>
      </w:tr>
    </w:tbl>
    <w:p w14:paraId="3900AE70" w14:textId="094A24E7" w:rsidR="00AD6EA0" w:rsidRPr="003B2628" w:rsidRDefault="00AD6EA0" w:rsidP="005E0AF5">
      <w:pPr>
        <w:spacing w:line="480" w:lineRule="auto"/>
        <w:ind w:firstLine="708"/>
        <w:rPr>
          <w:rFonts w:ascii="Times New Roman" w:hAnsi="Times New Roman" w:cs="Times New Roman"/>
          <w:sz w:val="24"/>
          <w:szCs w:val="24"/>
          <w:lang w:val="en-CA"/>
        </w:rPr>
      </w:pPr>
      <w:r w:rsidRPr="003B2628">
        <w:rPr>
          <w:rFonts w:ascii="Times New Roman" w:hAnsi="Times New Roman" w:cs="Times New Roman"/>
          <w:sz w:val="24"/>
          <w:szCs w:val="24"/>
          <w:lang w:val="en-CA"/>
        </w:rPr>
        <w:t xml:space="preserve">A sensitivity analysis was done on both models (budworm model and tree model) using Partial Rank Correlation Coefficient associated with Latin Hypercube Sampling </w:t>
      </w:r>
      <w:r w:rsidRPr="003B2628">
        <w:rPr>
          <w:rFonts w:ascii="Times New Roman" w:hAnsi="Times New Roman" w:cs="Times New Roman"/>
          <w:sz w:val="24"/>
          <w:szCs w:val="24"/>
          <w:lang w:val="en-CA"/>
        </w:rPr>
        <w:fldChar w:fldCharType="begin" w:fldLock="1"/>
      </w:r>
      <w:r w:rsidRPr="003B2628">
        <w:rPr>
          <w:rFonts w:ascii="Times New Roman" w:hAnsi="Times New Roman" w:cs="Times New Roman"/>
          <w:sz w:val="24"/>
          <w:szCs w:val="24"/>
          <w:lang w:val="en-CA"/>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et al., 2013)","plainTextFormattedCitation":"(Wu et al., 2013)","previouslyFormattedCitation":"(Wu et al., 2013)"},"properties":{"noteIndex":0},"schema":"https://github.com/citation-style-language/schema/raw/master/csl-citation.json"}</w:instrText>
      </w:r>
      <w:r w:rsidRPr="003B2628">
        <w:rPr>
          <w:rFonts w:ascii="Times New Roman" w:hAnsi="Times New Roman" w:cs="Times New Roman"/>
          <w:sz w:val="24"/>
          <w:szCs w:val="24"/>
          <w:lang w:val="en-CA"/>
        </w:rPr>
        <w:fldChar w:fldCharType="separate"/>
      </w:r>
      <w:r w:rsidRPr="003B2628">
        <w:rPr>
          <w:rFonts w:ascii="Times New Roman" w:hAnsi="Times New Roman" w:cs="Times New Roman"/>
          <w:noProof/>
          <w:sz w:val="24"/>
          <w:szCs w:val="24"/>
          <w:lang w:val="en-CA"/>
        </w:rPr>
        <w:t>(Wu et al., 2013)</w:t>
      </w:r>
      <w:r w:rsidRPr="003B2628">
        <w:rPr>
          <w:rFonts w:ascii="Times New Roman" w:hAnsi="Times New Roman" w:cs="Times New Roman"/>
          <w:sz w:val="24"/>
          <w:szCs w:val="24"/>
          <w:lang w:val="en-CA"/>
        </w:rPr>
        <w:fldChar w:fldCharType="end"/>
      </w:r>
      <w:r w:rsidRPr="003B2628">
        <w:rPr>
          <w:rFonts w:ascii="Times New Roman" w:hAnsi="Times New Roman" w:cs="Times New Roman"/>
          <w:sz w:val="24"/>
          <w:szCs w:val="24"/>
          <w:lang w:val="en-CA"/>
        </w:rPr>
        <w:t>.</w:t>
      </w:r>
      <w:r w:rsidR="005E0AF5">
        <w:rPr>
          <w:rFonts w:ascii="Times New Roman" w:hAnsi="Times New Roman" w:cs="Times New Roman"/>
          <w:sz w:val="24"/>
          <w:szCs w:val="24"/>
          <w:lang w:val="en-CA"/>
        </w:rPr>
        <w:t xml:space="preserve"> Results for this analysis can be found in appendix 1.</w:t>
      </w:r>
    </w:p>
    <w:p w14:paraId="14191CF6" w14:textId="4EB159C1" w:rsidR="00E767A9" w:rsidRPr="003B2628" w:rsidRDefault="00F96C4D" w:rsidP="00D93D7A">
      <w:pPr>
        <w:pStyle w:val="NormalWeb"/>
        <w:spacing w:after="0" w:line="480" w:lineRule="auto"/>
        <w:outlineLvl w:val="1"/>
        <w:rPr>
          <w:lang w:val="en-CA"/>
        </w:rPr>
      </w:pPr>
      <w:r>
        <w:rPr>
          <w:b/>
          <w:bCs/>
          <w:lang w:val="en-CA"/>
        </w:rPr>
        <w:t>2</w:t>
      </w:r>
      <w:r w:rsidR="002C44DC" w:rsidRPr="003B2628">
        <w:rPr>
          <w:b/>
          <w:bCs/>
          <w:lang w:val="en-CA"/>
        </w:rPr>
        <w:t>. Parameter</w:t>
      </w:r>
      <w:r w:rsidR="00E767A9" w:rsidRPr="003B2628">
        <w:rPr>
          <w:b/>
          <w:bCs/>
          <w:lang w:val="en-CA"/>
        </w:rPr>
        <w:t>s</w:t>
      </w:r>
      <w:r w:rsidR="002C44DC" w:rsidRPr="003B2628">
        <w:rPr>
          <w:b/>
          <w:bCs/>
          <w:lang w:val="en-CA"/>
        </w:rPr>
        <w:t xml:space="preserve"> estimati</w:t>
      </w:r>
      <w:r w:rsidR="00E767A9" w:rsidRPr="003B2628">
        <w:rPr>
          <w:b/>
          <w:bCs/>
          <w:lang w:val="en-CA"/>
        </w:rPr>
        <w:t>on</w:t>
      </w:r>
    </w:p>
    <w:p w14:paraId="395C0219" w14:textId="669842D3" w:rsidR="0056688C" w:rsidRPr="003B2628" w:rsidRDefault="00F96C4D" w:rsidP="0056688C">
      <w:pPr>
        <w:pStyle w:val="NormalWeb"/>
        <w:spacing w:after="0" w:line="480" w:lineRule="auto"/>
        <w:outlineLvl w:val="2"/>
        <w:rPr>
          <w:b/>
          <w:bCs/>
          <w:lang w:val="en-CA"/>
        </w:rPr>
      </w:pPr>
      <w:r>
        <w:rPr>
          <w:b/>
          <w:bCs/>
          <w:lang w:val="en-CA"/>
        </w:rPr>
        <w:t>2</w:t>
      </w:r>
      <w:r w:rsidR="0056688C" w:rsidRPr="003B2628">
        <w:rPr>
          <w:b/>
          <w:bCs/>
          <w:lang w:val="en-CA"/>
        </w:rPr>
        <w:t>.1 Spruce budworm model</w:t>
      </w:r>
    </w:p>
    <w:p w14:paraId="3648CB20" w14:textId="3162AD2B" w:rsidR="0056688C" w:rsidRPr="003B2628" w:rsidRDefault="0056688C" w:rsidP="009B2233">
      <w:pPr>
        <w:pStyle w:val="NormalWeb"/>
        <w:spacing w:after="0" w:line="480" w:lineRule="auto"/>
        <w:rPr>
          <w:lang w:val="en-CA"/>
        </w:rPr>
      </w:pPr>
      <w:r w:rsidRPr="003B2628">
        <w:rPr>
          <w:lang w:val="en-CA"/>
        </w:rPr>
        <w:lastRenderedPageBreak/>
        <w:t>The budworm model requires six parameters (</w:t>
      </w:r>
      <w:r w:rsidRPr="003B2628">
        <w:rPr>
          <w:i/>
          <w:iCs/>
          <w:lang w:val="en-CA"/>
        </w:rPr>
        <w:t>β</w:t>
      </w:r>
      <w:r w:rsidRPr="003B2628">
        <w:rPr>
          <w:i/>
          <w:iCs/>
          <w:vertAlign w:val="subscript"/>
          <w:lang w:val="en-CA"/>
        </w:rPr>
        <w:t>1</w:t>
      </w:r>
      <w:r w:rsidRPr="003B2628">
        <w:rPr>
          <w:lang w:val="en-CA"/>
        </w:rPr>
        <w:t>,</w:t>
      </w:r>
      <w:r w:rsidRPr="003B2628">
        <w:rPr>
          <w:vertAlign w:val="subscript"/>
          <w:lang w:val="en-CA"/>
        </w:rPr>
        <w:t xml:space="preserve"> </w:t>
      </w:r>
      <w:r w:rsidRPr="003B2628">
        <w:rPr>
          <w:i/>
          <w:iCs/>
          <w:lang w:val="en-CA"/>
        </w:rPr>
        <w:t>β</w:t>
      </w:r>
      <w:r w:rsidRPr="003B2628">
        <w:rPr>
          <w:i/>
          <w:iCs/>
          <w:vertAlign w:val="subscript"/>
          <w:lang w:val="en-CA"/>
        </w:rPr>
        <w:t>2</w:t>
      </w:r>
      <w:r w:rsidRPr="003B2628">
        <w:rPr>
          <w:lang w:val="en-CA"/>
        </w:rPr>
        <w:t>,</w:t>
      </w:r>
      <w:r w:rsidRPr="003B2628">
        <w:rPr>
          <w:i/>
          <w:iCs/>
          <w:lang w:val="en-CA"/>
        </w:rPr>
        <w:t xml:space="preserve"> β</w:t>
      </w:r>
      <w:r w:rsidRPr="003B2628">
        <w:rPr>
          <w:i/>
          <w:iCs/>
          <w:vertAlign w:val="subscript"/>
          <w:lang w:val="en-CA"/>
        </w:rPr>
        <w:t>3</w:t>
      </w:r>
      <w:r w:rsidRPr="003B2628">
        <w:rPr>
          <w:lang w:val="en-CA"/>
        </w:rPr>
        <w:t>,</w:t>
      </w:r>
      <w:r w:rsidRPr="003B2628">
        <w:rPr>
          <w:i/>
          <w:iCs/>
          <w:lang w:val="en-CA"/>
        </w:rPr>
        <w:t xml:space="preserve"> β</w:t>
      </w:r>
      <w:r w:rsidRPr="003B2628">
        <w:rPr>
          <w:i/>
          <w:iCs/>
          <w:vertAlign w:val="subscript"/>
          <w:lang w:val="en-CA"/>
        </w:rPr>
        <w:t>4</w:t>
      </w:r>
      <w:r w:rsidRPr="003B2628">
        <w:rPr>
          <w:lang w:val="en-CA"/>
        </w:rPr>
        <w:t xml:space="preserve">, </w:t>
      </w:r>
      <w:r w:rsidRPr="003B2628">
        <w:rPr>
          <w:i/>
          <w:iCs/>
          <w:lang w:val="en-CA"/>
        </w:rPr>
        <w:t>T</w:t>
      </w:r>
      <w:r w:rsidRPr="003B2628">
        <w:rPr>
          <w:i/>
          <w:iCs/>
          <w:vertAlign w:val="subscript"/>
          <w:lang w:val="en-CA"/>
        </w:rPr>
        <w:t>b</w:t>
      </w:r>
      <w:r w:rsidRPr="003B2628">
        <w:rPr>
          <w:lang w:val="en-CA"/>
        </w:rPr>
        <w:t xml:space="preserve">, and </w:t>
      </w:r>
      <w:r w:rsidRPr="003B2628">
        <w:rPr>
          <w:i/>
          <w:iCs/>
          <w:lang w:val="en-CA"/>
        </w:rPr>
        <w:t>T</w:t>
      </w:r>
      <w:r w:rsidRPr="003B2628">
        <w:rPr>
          <w:i/>
          <w:iCs/>
          <w:vertAlign w:val="subscript"/>
          <w:lang w:val="en-CA"/>
        </w:rPr>
        <w:t>m</w:t>
      </w:r>
      <w:r w:rsidRPr="003B2628">
        <w:rPr>
          <w:lang w:val="en-CA"/>
        </w:rPr>
        <w:t xml:space="preserve">). They have been estimated in </w:t>
      </w:r>
      <w:proofErr w:type="spellStart"/>
      <w:r w:rsidRPr="003B2628">
        <w:rPr>
          <w:lang w:val="en-CA"/>
        </w:rPr>
        <w:t>Régnière</w:t>
      </w:r>
      <w:proofErr w:type="spellEnd"/>
      <w:r w:rsidRPr="003B2628">
        <w:rPr>
          <w:lang w:val="en-CA"/>
        </w:rPr>
        <w:t xml:space="preserve"> et al. (2012). Their values can be found in table 1.</w:t>
      </w:r>
    </w:p>
    <w:p w14:paraId="319A29A2" w14:textId="4C598F89" w:rsidR="0056688C" w:rsidRPr="003B2628" w:rsidRDefault="00F96C4D" w:rsidP="0056688C">
      <w:pPr>
        <w:pStyle w:val="NormalWeb"/>
        <w:spacing w:after="0" w:line="480" w:lineRule="auto"/>
        <w:outlineLvl w:val="2"/>
        <w:rPr>
          <w:b/>
          <w:bCs/>
          <w:lang w:val="en-CA"/>
        </w:rPr>
      </w:pPr>
      <w:r>
        <w:rPr>
          <w:b/>
          <w:bCs/>
          <w:lang w:val="en-CA"/>
        </w:rPr>
        <w:t>2</w:t>
      </w:r>
      <w:r w:rsidR="0056688C" w:rsidRPr="003B2628">
        <w:rPr>
          <w:b/>
          <w:bCs/>
          <w:lang w:val="en-CA"/>
        </w:rPr>
        <w:t>.2 Tree model</w:t>
      </w:r>
    </w:p>
    <w:p w14:paraId="623DFB7E" w14:textId="5140B470" w:rsidR="00872B2B" w:rsidRDefault="00E767A9" w:rsidP="0056688C">
      <w:pPr>
        <w:pStyle w:val="NormalWeb"/>
        <w:spacing w:after="0" w:line="480" w:lineRule="auto"/>
        <w:rPr>
          <w:lang w:val="en-CA"/>
        </w:rPr>
      </w:pPr>
      <w:r w:rsidRPr="003B2628">
        <w:rPr>
          <w:lang w:val="en-CA"/>
        </w:rPr>
        <w:t>The tree model requires four parameters (</w:t>
      </w:r>
      <w:r w:rsidRPr="003B2628">
        <w:rPr>
          <w:i/>
          <w:iCs/>
          <w:lang w:val="en-CA"/>
        </w:rPr>
        <w:t>t</w:t>
      </w:r>
      <w:r w:rsidRPr="003B2628">
        <w:rPr>
          <w:i/>
          <w:iCs/>
          <w:vertAlign w:val="subscript"/>
          <w:lang w:val="en-CA"/>
        </w:rPr>
        <w:t>1</w:t>
      </w:r>
      <w:r w:rsidRPr="003B2628">
        <w:rPr>
          <w:lang w:val="en-CA"/>
        </w:rPr>
        <w:t xml:space="preserve">, </w:t>
      </w:r>
      <w:r w:rsidRPr="003B2628">
        <w:rPr>
          <w:i/>
          <w:iCs/>
          <w:lang w:val="en-CA"/>
        </w:rPr>
        <w:t>b</w:t>
      </w:r>
      <w:r w:rsidRPr="003B2628">
        <w:rPr>
          <w:i/>
          <w:iCs/>
          <w:vertAlign w:val="subscript"/>
          <w:lang w:val="en-CA"/>
        </w:rPr>
        <w:t>f</w:t>
      </w:r>
      <w:r w:rsidRPr="003B2628">
        <w:rPr>
          <w:lang w:val="en-CA"/>
        </w:rPr>
        <w:t xml:space="preserve">, </w:t>
      </w:r>
      <w:proofErr w:type="spellStart"/>
      <w:r w:rsidRPr="003B2628">
        <w:rPr>
          <w:i/>
          <w:iCs/>
          <w:lang w:val="en-CA"/>
        </w:rPr>
        <w:t>c</w:t>
      </w:r>
      <w:r w:rsidRPr="003B2628">
        <w:rPr>
          <w:i/>
          <w:iCs/>
          <w:vertAlign w:val="subscript"/>
          <w:lang w:val="en-CA"/>
        </w:rPr>
        <w:t>f</w:t>
      </w:r>
      <w:proofErr w:type="spellEnd"/>
      <w:r w:rsidRPr="003B2628">
        <w:rPr>
          <w:lang w:val="en-CA"/>
        </w:rPr>
        <w:t xml:space="preserve"> and </w:t>
      </w:r>
      <w:r w:rsidRPr="003B2628">
        <w:rPr>
          <w:i/>
          <w:iCs/>
          <w:lang w:val="en-CA"/>
        </w:rPr>
        <w:t>F</w:t>
      </w:r>
      <w:r w:rsidRPr="003B2628">
        <w:rPr>
          <w:i/>
          <w:iCs/>
          <w:vertAlign w:val="superscript"/>
          <w:lang w:val="en-CA"/>
        </w:rPr>
        <w:t>*</w:t>
      </w:r>
      <w:r w:rsidRPr="003B2628">
        <w:rPr>
          <w:lang w:val="en-CA"/>
        </w:rPr>
        <w:t xml:space="preserve">). They have been estimated for Balsam fir, which is one of the preferred hosts of the budworm, using a documented database (Desbiens, 2007). The database gives information on </w:t>
      </w:r>
      <w:r w:rsidR="00513EEB">
        <w:rPr>
          <w:lang w:val="en-CA"/>
        </w:rPr>
        <w:t>phenological status</w:t>
      </w:r>
      <w:r w:rsidRPr="003B2628">
        <w:rPr>
          <w:lang w:val="en-CA"/>
        </w:rPr>
        <w:t xml:space="preserve"> of Balsam fir in </w:t>
      </w:r>
      <w:r w:rsidR="008652F6">
        <w:rPr>
          <w:lang w:val="en-CA"/>
        </w:rPr>
        <w:t>1304</w:t>
      </w:r>
      <w:r w:rsidRPr="003B2628">
        <w:rPr>
          <w:lang w:val="en-CA"/>
        </w:rPr>
        <w:t xml:space="preserve"> sites located across the provinces of Quebec and New Brunswick (Canada). </w:t>
      </w:r>
      <w:r w:rsidR="00513EEB">
        <w:rPr>
          <w:lang w:val="en-CA"/>
        </w:rPr>
        <w:t>Sites were visited several times to observe phenological stages of the trees. Since budburst occurs over a few weeks</w:t>
      </w:r>
      <w:r w:rsidR="00872B2B">
        <w:rPr>
          <w:lang w:val="en-CA"/>
        </w:rPr>
        <w:t xml:space="preserve"> among trees, the date of budburst was set as the date when 50% of trees showed budburst. Hence, the model predicts the mid-budburst period. </w:t>
      </w:r>
    </w:p>
    <w:p w14:paraId="4AFCC4AA" w14:textId="29BE0B42" w:rsidR="0056688C" w:rsidRPr="003B2628" w:rsidRDefault="00872B2B" w:rsidP="0056688C">
      <w:pPr>
        <w:pStyle w:val="NormalWeb"/>
        <w:spacing w:after="0" w:line="480" w:lineRule="auto"/>
        <w:rPr>
          <w:lang w:val="en-CA"/>
        </w:rPr>
      </w:pPr>
      <w:r>
        <w:rPr>
          <w:lang w:val="en-CA"/>
        </w:rPr>
        <w:tab/>
        <w:t xml:space="preserve">The mid-budburst period was determined on the data using a linear interpolation. Then, parameters of the </w:t>
      </w:r>
      <w:proofErr w:type="spellStart"/>
      <w:r>
        <w:rPr>
          <w:lang w:val="en-CA"/>
        </w:rPr>
        <w:t>Chuine’s</w:t>
      </w:r>
      <w:proofErr w:type="spellEnd"/>
      <w:r>
        <w:rPr>
          <w:lang w:val="en-CA"/>
        </w:rPr>
        <w:t xml:space="preserve"> model (2000) were computed using an optimisation algorithm </w:t>
      </w:r>
      <w:r>
        <w:rPr>
          <w:lang w:val="en-CA"/>
        </w:rPr>
        <w:fldChar w:fldCharType="begin" w:fldLock="1"/>
      </w:r>
      <w:r>
        <w:rPr>
          <w:lang w:val="en-CA"/>
        </w:rPr>
        <w:instrText>ADDIN CSL_CITATION {"citationItems":[{"id":"ITEM-1","itemData":{"DOI":"10.1093/comjnl/7.4.308","ISSN":"0010-4620","author":[{"dropping-particle":"","family":"Nelder","given":"J. A.","non-dropping-particle":"","parse-names":false,"suffix":""},{"dropping-particle":"","family":"Mead","given":"R.","non-dropping-particle":"","parse-names":false,"suffix":""}],"container-title":"The Computer Journal","id":"ITEM-1","issue":"4","issued":{"date-parts":[["1965","1","1"]]},"page":"308-313","publisher":"Oxford University Press","title":"A Simplex Method for Function Minimization","type":"article-journal","volume":"7"},"uris":["http://www.mendeley.com/documents/?uuid=ff68a8d8-2f1c-3fd2-99f6-69720d32f7e8"]}],"mendeley":{"formattedCitation":"(Nelder and Mead, 1965)","plainTextFormattedCitation":"(Nelder and Mead, 1965)"},"properties":{"noteIndex":0},"schema":"https://github.com/citation-style-language/schema/raw/master/csl-citation.json"}</w:instrText>
      </w:r>
      <w:r>
        <w:rPr>
          <w:lang w:val="en-CA"/>
        </w:rPr>
        <w:fldChar w:fldCharType="separate"/>
      </w:r>
      <w:r w:rsidRPr="00872B2B">
        <w:rPr>
          <w:noProof/>
          <w:lang w:val="en-CA"/>
        </w:rPr>
        <w:t>(Nelder and Mead, 1965)</w:t>
      </w:r>
      <w:r>
        <w:rPr>
          <w:lang w:val="en-CA"/>
        </w:rPr>
        <w:fldChar w:fldCharType="end"/>
      </w:r>
      <w:r>
        <w:rPr>
          <w:lang w:val="en-CA"/>
        </w:rPr>
        <w:t xml:space="preserve">. </w:t>
      </w:r>
      <w:r w:rsidR="00396F44" w:rsidRPr="003B2628">
        <w:rPr>
          <w:lang w:val="en-CA"/>
        </w:rPr>
        <w:t>Residuals were analysed in order to check for the quality of the fitting</w:t>
      </w:r>
      <w:r>
        <w:rPr>
          <w:lang w:val="en-CA"/>
        </w:rPr>
        <w:t>:</w:t>
      </w:r>
      <w:r w:rsidR="00396F44" w:rsidRPr="003B2628">
        <w:rPr>
          <w:lang w:val="en-CA"/>
        </w:rPr>
        <w:t xml:space="preserve"> </w:t>
      </w:r>
      <w:r>
        <w:rPr>
          <w:lang w:val="en-CA"/>
        </w:rPr>
        <w:t>r</w:t>
      </w:r>
      <w:r w:rsidR="00396F44" w:rsidRPr="003B2628">
        <w:rPr>
          <w:lang w:val="en-CA"/>
        </w:rPr>
        <w:t xml:space="preserve">esiduals were checked for normality, and also for </w:t>
      </w:r>
      <w:r>
        <w:rPr>
          <w:lang w:val="en-CA"/>
        </w:rPr>
        <w:t>presence</w:t>
      </w:r>
      <w:r w:rsidR="00396F44" w:rsidRPr="003B2628">
        <w:rPr>
          <w:lang w:val="en-CA"/>
        </w:rPr>
        <w:t xml:space="preserve"> of </w:t>
      </w:r>
      <w:r>
        <w:rPr>
          <w:lang w:val="en-CA"/>
        </w:rPr>
        <w:t>a potential</w:t>
      </w:r>
      <w:r w:rsidR="00396F44" w:rsidRPr="003B2628">
        <w:rPr>
          <w:lang w:val="en-CA"/>
        </w:rPr>
        <w:t xml:space="preserve"> latitudinal trend. </w:t>
      </w:r>
    </w:p>
    <w:p w14:paraId="6974E7F3" w14:textId="4E3ED567" w:rsidR="00E71377" w:rsidRPr="003B2628" w:rsidRDefault="00F96C4D" w:rsidP="00EE266C">
      <w:pPr>
        <w:pStyle w:val="NormalWeb"/>
        <w:spacing w:after="0" w:line="480" w:lineRule="auto"/>
        <w:outlineLvl w:val="1"/>
        <w:rPr>
          <w:b/>
          <w:bCs/>
          <w:lang w:val="en-CA"/>
        </w:rPr>
      </w:pPr>
      <w:r>
        <w:rPr>
          <w:b/>
          <w:bCs/>
          <w:lang w:val="en-CA"/>
        </w:rPr>
        <w:t>3</w:t>
      </w:r>
      <w:r w:rsidR="00E71377" w:rsidRPr="003B2628">
        <w:rPr>
          <w:b/>
          <w:bCs/>
          <w:lang w:val="en-CA"/>
        </w:rPr>
        <w:t>. Temperature data</w:t>
      </w:r>
    </w:p>
    <w:p w14:paraId="0AB1F1C8" w14:textId="3945BA2F" w:rsidR="00035A6F" w:rsidRDefault="00E71377" w:rsidP="009B2233">
      <w:pPr>
        <w:pStyle w:val="NormalWeb"/>
        <w:spacing w:after="0" w:line="480" w:lineRule="auto"/>
        <w:rPr>
          <w:lang w:val="en-CA"/>
        </w:rPr>
      </w:pPr>
      <w:r w:rsidRPr="003B2628">
        <w:rPr>
          <w:lang w:val="en-CA"/>
        </w:rPr>
        <w:t>We collected temperature data from</w:t>
      </w:r>
      <w:r w:rsidR="00A42116" w:rsidRPr="003B2628">
        <w:rPr>
          <w:lang w:val="en-CA"/>
        </w:rPr>
        <w:t xml:space="preserve"> the </w:t>
      </w:r>
      <w:r w:rsidR="00035A6F">
        <w:rPr>
          <w:lang w:val="en-CA"/>
        </w:rPr>
        <w:t>regions</w:t>
      </w:r>
      <w:r w:rsidR="00A42116" w:rsidRPr="003B2628">
        <w:rPr>
          <w:lang w:val="en-CA"/>
        </w:rPr>
        <w:t xml:space="preserve"> used </w:t>
      </w:r>
      <w:r w:rsidR="00035A6F">
        <w:rPr>
          <w:lang w:val="en-CA"/>
        </w:rPr>
        <w:t>to</w:t>
      </w:r>
      <w:r w:rsidR="00A42116" w:rsidRPr="003B2628">
        <w:rPr>
          <w:lang w:val="en-CA"/>
        </w:rPr>
        <w:t xml:space="preserve"> fit the tree model.</w:t>
      </w:r>
      <w:r w:rsidR="001D43A6" w:rsidRPr="003B2628">
        <w:rPr>
          <w:lang w:val="en-CA"/>
        </w:rPr>
        <w:t xml:space="preserve"> </w:t>
      </w:r>
      <w:r w:rsidR="00035A6F">
        <w:rPr>
          <w:lang w:val="en-CA"/>
        </w:rPr>
        <w:t>We selected sites located from 44.5° N to 49.5° N, with regular latitudinal interval. In order to keep altitude variance as low as possible, sample sites were selected at different longitudes</w:t>
      </w:r>
      <w:r w:rsidR="00BB2E12">
        <w:rPr>
          <w:lang w:val="en-CA"/>
        </w:rPr>
        <w:t xml:space="preserve"> (fig. 1)</w:t>
      </w:r>
      <w:r w:rsidR="00035A6F">
        <w:rPr>
          <w:lang w:val="en-CA"/>
        </w:rPr>
        <w:t xml:space="preserve">. </w:t>
      </w:r>
    </w:p>
    <w:p w14:paraId="2FCE5542" w14:textId="7EAFB5A4" w:rsidR="00E57D80" w:rsidRDefault="001D43A6" w:rsidP="00035A6F">
      <w:pPr>
        <w:pStyle w:val="NormalWeb"/>
        <w:spacing w:after="0" w:line="480" w:lineRule="auto"/>
        <w:ind w:firstLine="708"/>
        <w:rPr>
          <w:lang w:val="en-CA"/>
        </w:rPr>
      </w:pPr>
      <w:r w:rsidRPr="003B2628">
        <w:rPr>
          <w:lang w:val="en-CA"/>
        </w:rPr>
        <w:t>We used daily temperatures collected during a 20-years time interval (199</w:t>
      </w:r>
      <w:r w:rsidR="008652F6">
        <w:rPr>
          <w:lang w:val="en-CA"/>
        </w:rPr>
        <w:t>6</w:t>
      </w:r>
      <w:r w:rsidRPr="003B2628">
        <w:rPr>
          <w:lang w:val="en-CA"/>
        </w:rPr>
        <w:t>-201</w:t>
      </w:r>
      <w:r w:rsidR="008652F6">
        <w:rPr>
          <w:lang w:val="en-CA"/>
        </w:rPr>
        <w:t>6</w:t>
      </w:r>
      <w:r w:rsidRPr="003B2628">
        <w:rPr>
          <w:lang w:val="en-CA"/>
        </w:rPr>
        <w:t xml:space="preserve">) to predict the </w:t>
      </w:r>
      <w:r w:rsidR="008652F6">
        <w:rPr>
          <w:lang w:val="en-CA"/>
        </w:rPr>
        <w:t xml:space="preserve">emergence, budburst, and </w:t>
      </w:r>
      <w:r w:rsidRPr="003B2628">
        <w:rPr>
          <w:lang w:val="en-CA"/>
        </w:rPr>
        <w:t xml:space="preserve">mismatch between </w:t>
      </w:r>
      <w:r w:rsidR="00E57D80" w:rsidRPr="003B2628">
        <w:rPr>
          <w:lang w:val="en-CA"/>
        </w:rPr>
        <w:t>emergence and budburst</w:t>
      </w:r>
      <w:r w:rsidR="00087687" w:rsidRPr="003B2628">
        <w:rPr>
          <w:lang w:val="en-CA"/>
        </w:rPr>
        <w:t xml:space="preserve"> at each location and for each year</w:t>
      </w:r>
      <w:r w:rsidR="00E57D80" w:rsidRPr="003B2628">
        <w:rPr>
          <w:lang w:val="en-CA"/>
        </w:rPr>
        <w:t>.</w:t>
      </w:r>
      <w:r w:rsidR="00035A6F">
        <w:rPr>
          <w:lang w:val="en-CA"/>
        </w:rPr>
        <w:t xml:space="preserve"> </w:t>
      </w:r>
      <w:r w:rsidR="00E57D80" w:rsidRPr="003B2628">
        <w:rPr>
          <w:lang w:val="en-CA"/>
        </w:rPr>
        <w:t xml:space="preserve">We used predicted temperatures at the same locations for a </w:t>
      </w:r>
      <w:r w:rsidR="00035A6F">
        <w:rPr>
          <w:lang w:val="en-CA"/>
        </w:rPr>
        <w:t>75</w:t>
      </w:r>
      <w:r w:rsidR="00E57D80" w:rsidRPr="003B2628">
        <w:rPr>
          <w:lang w:val="en-CA"/>
        </w:rPr>
        <w:t>-</w:t>
      </w:r>
      <w:r w:rsidR="00E57D80" w:rsidRPr="003B2628">
        <w:rPr>
          <w:lang w:val="en-CA"/>
        </w:rPr>
        <w:lastRenderedPageBreak/>
        <w:t>years time interval (20</w:t>
      </w:r>
      <w:r w:rsidR="00035A6F">
        <w:rPr>
          <w:lang w:val="en-CA"/>
        </w:rPr>
        <w:t>16</w:t>
      </w:r>
      <w:r w:rsidR="00E57D80" w:rsidRPr="003B2628">
        <w:rPr>
          <w:lang w:val="en-CA"/>
        </w:rPr>
        <w:t>-2</w:t>
      </w:r>
      <w:r w:rsidR="00035A6F">
        <w:rPr>
          <w:lang w:val="en-CA"/>
        </w:rPr>
        <w:t>10</w:t>
      </w:r>
      <w:r w:rsidR="00E57D80" w:rsidRPr="003B2628">
        <w:rPr>
          <w:lang w:val="en-CA"/>
        </w:rPr>
        <w:t xml:space="preserve">0) according to three different scenarios for global warming </w:t>
      </w:r>
      <w:r w:rsidR="005F191F" w:rsidRPr="003B2628">
        <w:rPr>
          <w:lang w:val="en-CA"/>
        </w:rPr>
        <w:t xml:space="preserve">(RCP2.6, RCP4.5 and RCP8.5). These temperatures were used </w:t>
      </w:r>
      <w:r w:rsidR="00E57D80" w:rsidRPr="003B2628">
        <w:rPr>
          <w:lang w:val="en-CA"/>
        </w:rPr>
        <w:t xml:space="preserve">to predict how </w:t>
      </w:r>
      <w:r w:rsidR="008652F6">
        <w:rPr>
          <w:lang w:val="en-CA"/>
        </w:rPr>
        <w:t xml:space="preserve">emergence, budburst and </w:t>
      </w:r>
      <w:r w:rsidR="00E57D80" w:rsidRPr="003B2628">
        <w:rPr>
          <w:lang w:val="en-CA"/>
        </w:rPr>
        <w:t>mismatch would evolve through time.</w:t>
      </w:r>
      <w:r w:rsidR="005F191F" w:rsidRPr="003B2628">
        <w:rPr>
          <w:lang w:val="en-CA"/>
        </w:rPr>
        <w:t xml:space="preserve"> </w:t>
      </w:r>
    </w:p>
    <w:p w14:paraId="3A745BB7" w14:textId="009D98EF" w:rsidR="009F12DF" w:rsidRPr="003B2628" w:rsidRDefault="009F12DF" w:rsidP="009B2233">
      <w:pPr>
        <w:spacing w:line="480" w:lineRule="auto"/>
        <w:rPr>
          <w:rFonts w:ascii="Times New Roman" w:hAnsi="Times New Roman" w:cs="Times New Roman"/>
          <w:sz w:val="24"/>
          <w:szCs w:val="24"/>
          <w:lang w:val="en-CA"/>
        </w:rPr>
      </w:pPr>
    </w:p>
    <w:p w14:paraId="06B196C5" w14:textId="6B8CC639" w:rsidR="00B11C9B" w:rsidRPr="003B2628" w:rsidRDefault="00B11C9B" w:rsidP="009B2233">
      <w:pPr>
        <w:spacing w:line="480" w:lineRule="auto"/>
        <w:rPr>
          <w:rFonts w:ascii="Times New Roman" w:hAnsi="Times New Roman" w:cs="Times New Roman"/>
          <w:b/>
          <w:bCs/>
          <w:i/>
          <w:iCs/>
          <w:sz w:val="24"/>
          <w:szCs w:val="24"/>
          <w:lang w:val="en-CA"/>
        </w:rPr>
      </w:pPr>
      <w:r w:rsidRPr="003B2628">
        <w:rPr>
          <w:rFonts w:ascii="Times New Roman" w:hAnsi="Times New Roman" w:cs="Times New Roman"/>
          <w:b/>
          <w:bCs/>
          <w:i/>
          <w:iCs/>
          <w:sz w:val="24"/>
          <w:szCs w:val="24"/>
          <w:lang w:val="en-CA"/>
        </w:rPr>
        <w:t>Upon success</w:t>
      </w:r>
    </w:p>
    <w:p w14:paraId="4B61DD28" w14:textId="6D3B14C8" w:rsidR="00B11C9B" w:rsidRPr="003B2628" w:rsidRDefault="00B11C9B" w:rsidP="009B2233">
      <w:pPr>
        <w:pStyle w:val="Paragraphedeliste"/>
        <w:numPr>
          <w:ilvl w:val="0"/>
          <w:numId w:val="3"/>
        </w:numPr>
        <w:spacing w:line="480" w:lineRule="auto"/>
        <w:rPr>
          <w:rFonts w:ascii="Times New Roman" w:hAnsi="Times New Roman" w:cs="Times New Roman"/>
          <w:i/>
          <w:iCs/>
          <w:sz w:val="24"/>
          <w:szCs w:val="24"/>
          <w:lang w:val="en-CA"/>
        </w:rPr>
      </w:pPr>
      <w:r w:rsidRPr="003B2628">
        <w:rPr>
          <w:rFonts w:ascii="Times New Roman" w:hAnsi="Times New Roman" w:cs="Times New Roman"/>
          <w:i/>
          <w:iCs/>
          <w:sz w:val="24"/>
          <w:szCs w:val="24"/>
          <w:lang w:val="en-CA"/>
        </w:rPr>
        <w:t>We fitted parameters of the tree model for white spruce: a second important host for SBW</w:t>
      </w:r>
    </w:p>
    <w:p w14:paraId="39592C63" w14:textId="12A3517C" w:rsidR="00B11C9B" w:rsidRPr="003B2628" w:rsidRDefault="00B11C9B" w:rsidP="009B2233">
      <w:pPr>
        <w:pStyle w:val="Paragraphedeliste"/>
        <w:numPr>
          <w:ilvl w:val="0"/>
          <w:numId w:val="3"/>
        </w:numPr>
        <w:spacing w:line="480" w:lineRule="auto"/>
        <w:rPr>
          <w:rFonts w:ascii="Times New Roman" w:hAnsi="Times New Roman" w:cs="Times New Roman"/>
          <w:i/>
          <w:iCs/>
          <w:sz w:val="24"/>
          <w:szCs w:val="24"/>
          <w:lang w:val="en-CA"/>
        </w:rPr>
      </w:pPr>
      <w:r w:rsidRPr="003B2628">
        <w:rPr>
          <w:rFonts w:ascii="Times New Roman" w:hAnsi="Times New Roman" w:cs="Times New Roman"/>
          <w:i/>
          <w:iCs/>
          <w:sz w:val="24"/>
          <w:szCs w:val="24"/>
          <w:lang w:val="en-CA"/>
        </w:rPr>
        <w:t>Since the two hosts may react differently to climate change, so will do the mismatch between SBW and the two hosts</w:t>
      </w:r>
    </w:p>
    <w:p w14:paraId="1E79CC87" w14:textId="0F53DD80" w:rsidR="0035420A" w:rsidRPr="003B2628" w:rsidRDefault="0035420A" w:rsidP="009B2233">
      <w:pPr>
        <w:spacing w:line="480" w:lineRule="auto"/>
        <w:rPr>
          <w:rFonts w:ascii="Times New Roman" w:hAnsi="Times New Roman" w:cs="Times New Roman"/>
          <w:sz w:val="24"/>
          <w:szCs w:val="24"/>
          <w:lang w:val="en-CA"/>
        </w:rPr>
      </w:pPr>
    </w:p>
    <w:p w14:paraId="0A84BB33" w14:textId="0C378FD7" w:rsidR="00021E77" w:rsidRPr="003B2628" w:rsidRDefault="00021E77" w:rsidP="00EE266C">
      <w:pPr>
        <w:pStyle w:val="NormalWeb"/>
        <w:spacing w:after="0" w:line="480" w:lineRule="auto"/>
        <w:outlineLvl w:val="0"/>
        <w:rPr>
          <w:b/>
          <w:bCs/>
          <w:sz w:val="32"/>
          <w:szCs w:val="32"/>
          <w:lang w:val="en-CA"/>
        </w:rPr>
      </w:pPr>
      <w:r w:rsidRPr="003B2628">
        <w:rPr>
          <w:b/>
          <w:bCs/>
          <w:sz w:val="32"/>
          <w:szCs w:val="32"/>
          <w:lang w:val="en-CA"/>
        </w:rPr>
        <w:t>Results</w:t>
      </w:r>
    </w:p>
    <w:p w14:paraId="47962434" w14:textId="33CB7DF9" w:rsidR="001A0017" w:rsidRDefault="001A0017" w:rsidP="001A0017">
      <w:pPr>
        <w:pStyle w:val="NormalWeb"/>
        <w:spacing w:after="0" w:line="480" w:lineRule="auto"/>
        <w:outlineLvl w:val="1"/>
        <w:rPr>
          <w:lang w:val="en-CA"/>
        </w:rPr>
      </w:pPr>
      <w:r w:rsidRPr="001A0017">
        <w:rPr>
          <w:b/>
          <w:bCs/>
          <w:lang w:val="en-CA"/>
        </w:rPr>
        <w:t>1.</w:t>
      </w:r>
      <w:r>
        <w:rPr>
          <w:b/>
          <w:bCs/>
          <w:lang w:val="en-CA"/>
        </w:rPr>
        <w:t xml:space="preserve"> Parameter estimation</w:t>
      </w:r>
    </w:p>
    <w:p w14:paraId="3A7BAC48" w14:textId="3E537039" w:rsidR="001A0017" w:rsidRDefault="001A0017" w:rsidP="001A0017">
      <w:pPr>
        <w:pStyle w:val="NormalWeb"/>
        <w:spacing w:after="0" w:line="480" w:lineRule="auto"/>
        <w:rPr>
          <w:lang w:val="en-CA"/>
        </w:rPr>
      </w:pPr>
      <w:r w:rsidRPr="003B2628">
        <w:rPr>
          <w:lang w:val="en-CA"/>
        </w:rPr>
        <w:t xml:space="preserve">Fitting values of the parameters </w:t>
      </w:r>
      <w:r>
        <w:rPr>
          <w:lang w:val="en-CA"/>
        </w:rPr>
        <w:t xml:space="preserve">for the tree model </w:t>
      </w:r>
      <w:r w:rsidRPr="003B2628">
        <w:rPr>
          <w:lang w:val="en-CA"/>
        </w:rPr>
        <w:t>can be found in table 1.</w:t>
      </w:r>
      <w:r>
        <w:rPr>
          <w:lang w:val="en-CA"/>
        </w:rPr>
        <w:t xml:space="preserve"> The residuals follow a normal distribution (fig. </w:t>
      </w:r>
      <w:r w:rsidR="00C62566">
        <w:rPr>
          <w:lang w:val="en-CA"/>
        </w:rPr>
        <w:t>2</w:t>
      </w:r>
      <w:r>
        <w:rPr>
          <w:lang w:val="en-CA"/>
        </w:rPr>
        <w:t xml:space="preserve">A). No obvious latitudinal patterns can be identified on the residuals (fig </w:t>
      </w:r>
      <w:r w:rsidR="00C62566">
        <w:rPr>
          <w:lang w:val="en-CA"/>
        </w:rPr>
        <w:t>2</w:t>
      </w:r>
      <w:r>
        <w:rPr>
          <w:lang w:val="en-CA"/>
        </w:rPr>
        <w:t>B), which means that the model has similar accuracy across the whole range of latitudes considered.</w:t>
      </w:r>
    </w:p>
    <w:p w14:paraId="6E8E7CFA" w14:textId="38EED97B" w:rsidR="001A0017" w:rsidRPr="001A0017" w:rsidRDefault="001A0017" w:rsidP="001A0017">
      <w:pPr>
        <w:pStyle w:val="NormalWeb"/>
        <w:spacing w:after="0" w:line="480" w:lineRule="auto"/>
        <w:outlineLvl w:val="1"/>
        <w:rPr>
          <w:b/>
          <w:bCs/>
          <w:lang w:val="en-CA"/>
        </w:rPr>
      </w:pPr>
      <w:r w:rsidRPr="001A0017">
        <w:rPr>
          <w:b/>
          <w:bCs/>
          <w:lang w:val="en-CA"/>
        </w:rPr>
        <w:t>2. Variation od emergence, budburst and mismatch across latitude</w:t>
      </w:r>
    </w:p>
    <w:p w14:paraId="3E1A1CC6" w14:textId="59F294A1" w:rsidR="001A0017" w:rsidRDefault="001A0017" w:rsidP="001A0017">
      <w:pPr>
        <w:pStyle w:val="NormalWeb"/>
        <w:spacing w:after="0" w:line="480" w:lineRule="auto"/>
        <w:outlineLvl w:val="2"/>
        <w:rPr>
          <w:lang w:val="en-CA"/>
        </w:rPr>
      </w:pPr>
      <w:r w:rsidRPr="001A0017">
        <w:rPr>
          <w:b/>
          <w:bCs/>
          <w:lang w:val="en-CA"/>
        </w:rPr>
        <w:t>2.1 Spruce budworm</w:t>
      </w:r>
    </w:p>
    <w:p w14:paraId="4A3CC513" w14:textId="7FD1A522" w:rsidR="001A0017" w:rsidRPr="001A0017" w:rsidRDefault="001A0017" w:rsidP="001A0017">
      <w:pPr>
        <w:pStyle w:val="NormalWeb"/>
        <w:numPr>
          <w:ilvl w:val="0"/>
          <w:numId w:val="10"/>
        </w:numPr>
        <w:spacing w:after="0" w:line="480" w:lineRule="auto"/>
        <w:rPr>
          <w:lang w:val="en-CA"/>
        </w:rPr>
      </w:pPr>
      <w:r w:rsidRPr="003B2628">
        <w:rPr>
          <w:lang w:val="en-CA"/>
        </w:rPr>
        <w:t>emergence vary with latitude (i.e., temperature regime)</w:t>
      </w:r>
    </w:p>
    <w:p w14:paraId="6EB24C30" w14:textId="1861398E" w:rsidR="001A0017" w:rsidRDefault="001A0017" w:rsidP="001A0017">
      <w:pPr>
        <w:pStyle w:val="NormalWeb"/>
        <w:spacing w:after="0" w:line="480" w:lineRule="auto"/>
        <w:outlineLvl w:val="2"/>
        <w:rPr>
          <w:lang w:val="en-CA"/>
        </w:rPr>
      </w:pPr>
      <w:r w:rsidRPr="001A0017">
        <w:rPr>
          <w:b/>
          <w:bCs/>
          <w:lang w:val="en-CA"/>
        </w:rPr>
        <w:t>2.2 Balsam fir</w:t>
      </w:r>
    </w:p>
    <w:p w14:paraId="64E9B348" w14:textId="35FB072A" w:rsidR="001A0017" w:rsidRPr="001A0017" w:rsidRDefault="001A0017" w:rsidP="001A0017">
      <w:pPr>
        <w:pStyle w:val="NormalWeb"/>
        <w:spacing w:after="0" w:line="480" w:lineRule="auto"/>
        <w:rPr>
          <w:lang w:val="en-CA"/>
        </w:rPr>
      </w:pPr>
      <w:r>
        <w:rPr>
          <w:lang w:val="en-CA"/>
        </w:rPr>
        <w:lastRenderedPageBreak/>
        <w:t xml:space="preserve">Latitude (i.e., temperature regime) affects budburst date. Hence, as one moves Northern, budburst occurs later in the year. On average, a 10-days difference in budburst date is expected between Northern and Southern sites (fig. </w:t>
      </w:r>
      <w:r w:rsidR="00C62566">
        <w:rPr>
          <w:lang w:val="en-CA"/>
        </w:rPr>
        <w:t>3</w:t>
      </w:r>
      <w:r>
        <w:rPr>
          <w:lang w:val="en-CA"/>
        </w:rPr>
        <w:t>).</w:t>
      </w:r>
    </w:p>
    <w:p w14:paraId="0B971C49" w14:textId="748FC1EC" w:rsidR="001A0017" w:rsidRDefault="001A0017" w:rsidP="001A0017">
      <w:pPr>
        <w:pStyle w:val="NormalWeb"/>
        <w:spacing w:after="0" w:line="480" w:lineRule="auto"/>
        <w:outlineLvl w:val="2"/>
        <w:rPr>
          <w:lang w:val="en-CA"/>
        </w:rPr>
      </w:pPr>
      <w:r w:rsidRPr="001A0017">
        <w:rPr>
          <w:b/>
          <w:bCs/>
          <w:lang w:val="en-CA"/>
        </w:rPr>
        <w:t>2.3 Mismatch</w:t>
      </w:r>
    </w:p>
    <w:p w14:paraId="4A0F62BC" w14:textId="77777777" w:rsidR="001A0017" w:rsidRPr="001A0017" w:rsidRDefault="001A0017" w:rsidP="001A0017">
      <w:pPr>
        <w:pStyle w:val="NormalWeb"/>
        <w:spacing w:after="0" w:line="480" w:lineRule="auto"/>
        <w:rPr>
          <w:lang w:val="en-CA"/>
        </w:rPr>
      </w:pPr>
    </w:p>
    <w:p w14:paraId="695DC010" w14:textId="1D2D839B" w:rsidR="003B2628" w:rsidRPr="003B2628" w:rsidRDefault="001A0017" w:rsidP="001A0017">
      <w:pPr>
        <w:pStyle w:val="NormalWeb"/>
        <w:spacing w:after="0" w:line="480" w:lineRule="auto"/>
        <w:outlineLvl w:val="1"/>
        <w:rPr>
          <w:b/>
          <w:bCs/>
          <w:lang w:val="en-CA"/>
        </w:rPr>
      </w:pPr>
      <w:r w:rsidRPr="001A0017">
        <w:rPr>
          <w:b/>
          <w:bCs/>
          <w:lang w:val="en-CA"/>
        </w:rPr>
        <w:t>3. Predicted emergence, budburst and mismatch under global warming</w:t>
      </w:r>
    </w:p>
    <w:p w14:paraId="51D3213B" w14:textId="77777777" w:rsidR="003B2628" w:rsidRPr="003B2628" w:rsidRDefault="003B2628" w:rsidP="003B2628">
      <w:pPr>
        <w:pStyle w:val="NormalWeb"/>
        <w:spacing w:after="0" w:line="480" w:lineRule="auto"/>
        <w:rPr>
          <w:lang w:val="en-CA"/>
        </w:rPr>
      </w:pPr>
    </w:p>
    <w:p w14:paraId="788E1E7D" w14:textId="4AE705C9" w:rsidR="00581854" w:rsidRPr="003B2628" w:rsidRDefault="00581854" w:rsidP="009B2233">
      <w:pPr>
        <w:pStyle w:val="Paragraphedeliste"/>
        <w:numPr>
          <w:ilvl w:val="0"/>
          <w:numId w:val="5"/>
        </w:num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t>Both budburst and emergence vary with latitude (i.e., temperature regime), but in different ways</w:t>
      </w:r>
    </w:p>
    <w:p w14:paraId="1375A7E6" w14:textId="23F9AFD7" w:rsidR="00581854" w:rsidRPr="003B2628" w:rsidRDefault="00581854" w:rsidP="009B2233">
      <w:pPr>
        <w:pStyle w:val="Paragraphedeliste"/>
        <w:numPr>
          <w:ilvl w:val="0"/>
          <w:numId w:val="5"/>
        </w:num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t>Thus, the mismatch between budburst and emergence varies</w:t>
      </w:r>
    </w:p>
    <w:p w14:paraId="3CDBA3F9" w14:textId="4DD4966F" w:rsidR="00581854" w:rsidRPr="003B2628" w:rsidRDefault="00EA16AC" w:rsidP="009B2233">
      <w:pPr>
        <w:pStyle w:val="Paragraphedeliste"/>
        <w:numPr>
          <w:ilvl w:val="0"/>
          <w:numId w:val="5"/>
        </w:num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t>The “direction” of the mismatch (which event comes first: budburst or emergence) seems to vary with latitude, which is likely to have</w:t>
      </w:r>
      <w:r w:rsidR="0035420A" w:rsidRPr="003B2628">
        <w:rPr>
          <w:rFonts w:ascii="Times New Roman" w:hAnsi="Times New Roman" w:cs="Times New Roman"/>
          <w:sz w:val="24"/>
          <w:szCs w:val="24"/>
          <w:lang w:val="en-CA"/>
        </w:rPr>
        <w:t xml:space="preserve"> consequences </w:t>
      </w:r>
      <w:r w:rsidRPr="003B2628">
        <w:rPr>
          <w:rFonts w:ascii="Times New Roman" w:hAnsi="Times New Roman" w:cs="Times New Roman"/>
          <w:sz w:val="24"/>
          <w:szCs w:val="24"/>
          <w:lang w:val="en-CA"/>
        </w:rPr>
        <w:t>on</w:t>
      </w:r>
      <w:r w:rsidR="0035420A" w:rsidRPr="003B2628">
        <w:rPr>
          <w:rFonts w:ascii="Times New Roman" w:hAnsi="Times New Roman" w:cs="Times New Roman"/>
          <w:sz w:val="24"/>
          <w:szCs w:val="24"/>
          <w:lang w:val="en-CA"/>
        </w:rPr>
        <w:t xml:space="preserve"> budworm survival</w:t>
      </w:r>
    </w:p>
    <w:p w14:paraId="6F9BEF72" w14:textId="0DD3FE76" w:rsidR="000464FB" w:rsidRDefault="004229E1" w:rsidP="009B2233">
      <w:pPr>
        <w:pStyle w:val="Paragraphedeliste"/>
        <w:numPr>
          <w:ilvl w:val="0"/>
          <w:numId w:val="5"/>
        </w:num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t>Prediction through warming scenarios: a</w:t>
      </w:r>
      <w:r w:rsidR="000464FB" w:rsidRPr="003B2628">
        <w:rPr>
          <w:rFonts w:ascii="Times New Roman" w:hAnsi="Times New Roman" w:cs="Times New Roman"/>
          <w:sz w:val="24"/>
          <w:szCs w:val="24"/>
          <w:lang w:val="en-CA"/>
        </w:rPr>
        <w:t>n increase in temperature seems to increase the mismatch with Balsam fir, especially in Southern sites</w:t>
      </w:r>
      <w:r w:rsidR="005F4DA0" w:rsidRPr="003B2628">
        <w:rPr>
          <w:rFonts w:ascii="Times New Roman" w:hAnsi="Times New Roman" w:cs="Times New Roman"/>
          <w:sz w:val="24"/>
          <w:szCs w:val="24"/>
          <w:lang w:val="en-CA"/>
        </w:rPr>
        <w:t xml:space="preserve"> (budburst would occur two to three weeks after emergence)</w:t>
      </w:r>
    </w:p>
    <w:p w14:paraId="18D5B7DB" w14:textId="77777777" w:rsidR="001839C0" w:rsidRPr="001839C0" w:rsidRDefault="001839C0" w:rsidP="001839C0">
      <w:pPr>
        <w:spacing w:line="480" w:lineRule="auto"/>
        <w:rPr>
          <w:rFonts w:ascii="Times New Roman" w:hAnsi="Times New Roman" w:cs="Times New Roman"/>
          <w:sz w:val="24"/>
          <w:szCs w:val="24"/>
          <w:lang w:val="en-CA"/>
        </w:rPr>
      </w:pPr>
    </w:p>
    <w:p w14:paraId="615CF0E8" w14:textId="4D5A149E" w:rsidR="00245BB3" w:rsidRPr="003B2628" w:rsidRDefault="00245BB3" w:rsidP="00245BB3">
      <w:pPr>
        <w:pStyle w:val="Titre1"/>
        <w:rPr>
          <w:lang w:val="en-CA"/>
        </w:rPr>
      </w:pPr>
      <w:r w:rsidRPr="003B2628">
        <w:rPr>
          <w:lang w:val="en-CA"/>
        </w:rPr>
        <w:t>Discussion</w:t>
      </w:r>
    </w:p>
    <w:p w14:paraId="4BEE1E13" w14:textId="77777777" w:rsidR="00245BB3" w:rsidRPr="003B2628" w:rsidRDefault="00245BB3" w:rsidP="009B2233">
      <w:pPr>
        <w:spacing w:line="480" w:lineRule="auto"/>
        <w:rPr>
          <w:rFonts w:ascii="Times New Roman" w:hAnsi="Times New Roman" w:cs="Times New Roman"/>
          <w:sz w:val="24"/>
          <w:szCs w:val="24"/>
          <w:lang w:val="en-CA"/>
        </w:rPr>
      </w:pPr>
    </w:p>
    <w:p w14:paraId="74EF76FE" w14:textId="567C2FD5" w:rsidR="00623D88" w:rsidRPr="003B2628" w:rsidRDefault="00623D88" w:rsidP="007066D8">
      <w:pPr>
        <w:pStyle w:val="Paragraphedeliste"/>
        <w:numPr>
          <w:ilvl w:val="0"/>
          <w:numId w:val="6"/>
        </w:numPr>
        <w:spacing w:line="480" w:lineRule="auto"/>
        <w:ind w:left="709" w:hanging="425"/>
        <w:rPr>
          <w:rFonts w:ascii="Times New Roman" w:hAnsi="Times New Roman" w:cs="Times New Roman"/>
          <w:sz w:val="24"/>
          <w:szCs w:val="24"/>
          <w:lang w:val="en-CA"/>
        </w:rPr>
      </w:pPr>
      <w:r w:rsidRPr="003B2628">
        <w:rPr>
          <w:rFonts w:ascii="Times New Roman" w:hAnsi="Times New Roman" w:cs="Times New Roman"/>
          <w:sz w:val="24"/>
          <w:szCs w:val="24"/>
          <w:lang w:val="en-CA"/>
        </w:rPr>
        <w:t>We apply the model on other sites</w:t>
      </w:r>
      <w:r w:rsidR="003629E8" w:rsidRPr="003B2628">
        <w:rPr>
          <w:rFonts w:ascii="Times New Roman" w:hAnsi="Times New Roman" w:cs="Times New Roman"/>
          <w:sz w:val="24"/>
          <w:szCs w:val="24"/>
          <w:lang w:val="en-CA"/>
        </w:rPr>
        <w:t xml:space="preserve"> across Canada</w:t>
      </w:r>
      <w:r w:rsidRPr="003B2628">
        <w:rPr>
          <w:rFonts w:ascii="Times New Roman" w:hAnsi="Times New Roman" w:cs="Times New Roman"/>
          <w:sz w:val="24"/>
          <w:szCs w:val="24"/>
          <w:lang w:val="en-CA"/>
        </w:rPr>
        <w:t xml:space="preserve"> </w:t>
      </w:r>
      <w:r w:rsidR="003629E8" w:rsidRPr="003B2628">
        <w:rPr>
          <w:rFonts w:ascii="Times New Roman" w:hAnsi="Times New Roman" w:cs="Times New Roman"/>
          <w:sz w:val="24"/>
          <w:szCs w:val="24"/>
          <w:lang w:val="en-CA"/>
        </w:rPr>
        <w:t>(</w:t>
      </w:r>
      <w:r w:rsidRPr="003B2628">
        <w:rPr>
          <w:rFonts w:ascii="Times New Roman" w:hAnsi="Times New Roman" w:cs="Times New Roman"/>
          <w:sz w:val="24"/>
          <w:szCs w:val="24"/>
          <w:lang w:val="en-CA"/>
        </w:rPr>
        <w:t>outside of the</w:t>
      </w:r>
      <w:r w:rsidR="003629E8" w:rsidRPr="003B2628">
        <w:rPr>
          <w:rFonts w:ascii="Times New Roman" w:hAnsi="Times New Roman" w:cs="Times New Roman"/>
          <w:sz w:val="24"/>
          <w:szCs w:val="24"/>
          <w:lang w:val="en-CA"/>
        </w:rPr>
        <w:t xml:space="preserve"> provinces where tree data were collected)</w:t>
      </w:r>
      <w:r w:rsidRPr="003B2628">
        <w:rPr>
          <w:rFonts w:ascii="Times New Roman" w:hAnsi="Times New Roman" w:cs="Times New Roman"/>
          <w:sz w:val="24"/>
          <w:szCs w:val="24"/>
          <w:lang w:val="en-CA"/>
        </w:rPr>
        <w:t xml:space="preserve"> </w:t>
      </w:r>
      <w:r w:rsidR="003629E8" w:rsidRPr="003B2628">
        <w:rPr>
          <w:rFonts w:ascii="Times New Roman" w:hAnsi="Times New Roman" w:cs="Times New Roman"/>
          <w:sz w:val="24"/>
          <w:szCs w:val="24"/>
          <w:lang w:val="en-CA"/>
        </w:rPr>
        <w:t xml:space="preserve">in order to investigate a wider latitudinal gradient. Budworm populations are assumed to be homogenous due to dispersal events. However, it may </w:t>
      </w:r>
      <w:r w:rsidR="003629E8" w:rsidRPr="003B2628">
        <w:rPr>
          <w:rFonts w:ascii="Times New Roman" w:hAnsi="Times New Roman" w:cs="Times New Roman"/>
          <w:sz w:val="24"/>
          <w:szCs w:val="24"/>
          <w:lang w:val="en-CA"/>
        </w:rPr>
        <w:lastRenderedPageBreak/>
        <w:t>not be the case for tree populations. We predicted the same trends but amplified as one move Northern.</w:t>
      </w:r>
    </w:p>
    <w:p w14:paraId="069264AA" w14:textId="77777777" w:rsidR="00BB2E12" w:rsidRDefault="007066D8" w:rsidP="007066D8">
      <w:pPr>
        <w:pStyle w:val="Paragraphedeliste"/>
        <w:numPr>
          <w:ilvl w:val="0"/>
          <w:numId w:val="6"/>
        </w:numPr>
        <w:spacing w:line="480" w:lineRule="auto"/>
        <w:ind w:left="709" w:hanging="425"/>
        <w:rPr>
          <w:rFonts w:ascii="Times New Roman" w:hAnsi="Times New Roman" w:cs="Times New Roman"/>
          <w:sz w:val="24"/>
          <w:szCs w:val="24"/>
          <w:lang w:val="en-CA"/>
        </w:rPr>
      </w:pPr>
      <w:r w:rsidRPr="003B2628">
        <w:rPr>
          <w:rFonts w:ascii="Times New Roman" w:hAnsi="Times New Roman" w:cs="Times New Roman"/>
          <w:sz w:val="24"/>
          <w:szCs w:val="24"/>
          <w:lang w:val="en-CA"/>
        </w:rPr>
        <w:t>If the mismatch between the budworm and its host (Balsam fir) increases with climate change, then the budworm may switch to another host (e.g., black spruce)</w:t>
      </w:r>
    </w:p>
    <w:p w14:paraId="7047FDC4" w14:textId="77777777" w:rsidR="00BB2E12" w:rsidRDefault="00BB2E12" w:rsidP="00BB2E12">
      <w:pPr>
        <w:pStyle w:val="Paragraphedeliste"/>
        <w:spacing w:line="480" w:lineRule="auto"/>
        <w:ind w:left="0"/>
        <w:rPr>
          <w:rFonts w:ascii="Times New Roman" w:hAnsi="Times New Roman" w:cs="Times New Roman"/>
          <w:sz w:val="24"/>
          <w:szCs w:val="24"/>
          <w:lang w:val="en-CA"/>
        </w:rPr>
      </w:pPr>
    </w:p>
    <w:p w14:paraId="14574EC2" w14:textId="164CEEF7" w:rsidR="00BB2E12" w:rsidRPr="00BF32F7" w:rsidRDefault="00BB2E12" w:rsidP="00BF32F7">
      <w:pPr>
        <w:pStyle w:val="Paragraphedeliste"/>
        <w:spacing w:line="480" w:lineRule="auto"/>
        <w:ind w:left="0"/>
        <w:outlineLvl w:val="0"/>
        <w:rPr>
          <w:rFonts w:ascii="Times New Roman" w:hAnsi="Times New Roman" w:cs="Times New Roman"/>
          <w:b/>
          <w:bCs/>
          <w:sz w:val="24"/>
          <w:szCs w:val="24"/>
          <w:lang w:val="en-CA"/>
        </w:rPr>
      </w:pPr>
      <w:r w:rsidRPr="00BF32F7">
        <w:rPr>
          <w:rFonts w:ascii="Times New Roman" w:hAnsi="Times New Roman" w:cs="Times New Roman"/>
          <w:b/>
          <w:bCs/>
          <w:sz w:val="24"/>
          <w:szCs w:val="24"/>
          <w:lang w:val="en-CA"/>
        </w:rPr>
        <w:t>Appendix 1: sensitivity analysis</w:t>
      </w:r>
    </w:p>
    <w:p w14:paraId="36A6947C" w14:textId="115F02E3" w:rsidR="00BF32F7" w:rsidRDefault="00BF32F7" w:rsidP="00BF32F7">
      <w:pPr>
        <w:pStyle w:val="Titre2"/>
        <w:rPr>
          <w:rFonts w:cs="Times New Roman"/>
          <w:sz w:val="24"/>
          <w:szCs w:val="24"/>
          <w:lang w:val="en-CA"/>
        </w:rPr>
      </w:pPr>
      <w:r>
        <w:rPr>
          <w:rFonts w:cs="Times New Roman"/>
          <w:b/>
          <w:bCs/>
          <w:sz w:val="24"/>
          <w:szCs w:val="24"/>
          <w:lang w:val="en-CA"/>
        </w:rPr>
        <w:t>1. Spruce budworm model</w:t>
      </w:r>
    </w:p>
    <w:p w14:paraId="04FE74F1" w14:textId="77777777" w:rsidR="00BF32F7" w:rsidRPr="00BF32F7" w:rsidRDefault="00BF32F7" w:rsidP="00BB2E12">
      <w:pPr>
        <w:spacing w:line="480" w:lineRule="auto"/>
        <w:rPr>
          <w:rFonts w:ascii="Times New Roman" w:hAnsi="Times New Roman" w:cs="Times New Roman"/>
          <w:sz w:val="24"/>
          <w:szCs w:val="24"/>
          <w:lang w:val="en-CA"/>
        </w:rPr>
      </w:pPr>
    </w:p>
    <w:p w14:paraId="207824F7" w14:textId="57321042" w:rsidR="00BB2E12" w:rsidRPr="00BF32F7" w:rsidRDefault="00BF32F7" w:rsidP="00BF32F7">
      <w:pPr>
        <w:pStyle w:val="Titre2"/>
        <w:rPr>
          <w:rFonts w:cs="Times New Roman"/>
          <w:b/>
          <w:bCs/>
          <w:sz w:val="24"/>
          <w:szCs w:val="24"/>
          <w:lang w:val="en-CA"/>
        </w:rPr>
      </w:pPr>
      <w:r w:rsidRPr="00BF32F7">
        <w:rPr>
          <w:rFonts w:cs="Times New Roman"/>
          <w:b/>
          <w:bCs/>
          <w:sz w:val="24"/>
          <w:szCs w:val="24"/>
          <w:lang w:val="en-CA"/>
        </w:rPr>
        <w:t>2</w:t>
      </w:r>
      <w:r w:rsidR="00BB2E12" w:rsidRPr="00BF32F7">
        <w:rPr>
          <w:rFonts w:cs="Times New Roman"/>
          <w:b/>
          <w:bCs/>
          <w:sz w:val="24"/>
          <w:szCs w:val="24"/>
          <w:lang w:val="en-CA"/>
        </w:rPr>
        <w:t>. Tree model</w:t>
      </w:r>
    </w:p>
    <w:p w14:paraId="40A508BC" w14:textId="17C8C950" w:rsidR="00BB2E12" w:rsidRPr="003B2628" w:rsidRDefault="00BB2E12" w:rsidP="00BB2E12">
      <w:pPr>
        <w:pStyle w:val="NormalWeb"/>
        <w:spacing w:after="0" w:line="480" w:lineRule="auto"/>
        <w:rPr>
          <w:lang w:val="en-CA"/>
        </w:rPr>
      </w:pPr>
      <w:r>
        <w:rPr>
          <w:lang w:val="en-CA"/>
        </w:rPr>
        <w:t xml:space="preserve">Sensitivity analysis shows that the model is mostly sensitive to parameters </w:t>
      </w:r>
      <w:r w:rsidRPr="00727798">
        <w:rPr>
          <w:i/>
          <w:iCs/>
          <w:lang w:val="en-CA"/>
        </w:rPr>
        <w:t>t</w:t>
      </w:r>
      <w:r w:rsidRPr="00727798">
        <w:rPr>
          <w:i/>
          <w:iCs/>
          <w:vertAlign w:val="subscript"/>
          <w:lang w:val="en-CA"/>
        </w:rPr>
        <w:t>1</w:t>
      </w:r>
      <w:r>
        <w:rPr>
          <w:lang w:val="en-CA"/>
        </w:rPr>
        <w:t xml:space="preserve"> and </w:t>
      </w:r>
      <w:r w:rsidRPr="00727798">
        <w:rPr>
          <w:i/>
          <w:iCs/>
          <w:lang w:val="en-CA"/>
        </w:rPr>
        <w:t>b</w:t>
      </w:r>
      <w:r w:rsidRPr="00727798">
        <w:rPr>
          <w:i/>
          <w:iCs/>
          <w:vertAlign w:val="subscript"/>
          <w:lang w:val="en-CA"/>
        </w:rPr>
        <w:t>f</w:t>
      </w:r>
      <w:r>
        <w:rPr>
          <w:lang w:val="en-CA"/>
        </w:rPr>
        <w:t xml:space="preserve"> (fig. </w:t>
      </w:r>
      <w:r w:rsidR="004F3CF7">
        <w:rPr>
          <w:lang w:val="en-CA"/>
        </w:rPr>
        <w:t>A</w:t>
      </w:r>
      <w:r>
        <w:rPr>
          <w:lang w:val="en-CA"/>
        </w:rPr>
        <w:t xml:space="preserve">2). </w:t>
      </w:r>
    </w:p>
    <w:p w14:paraId="06C68614" w14:textId="77777777" w:rsidR="009C772C" w:rsidRDefault="009C772C" w:rsidP="00BB2E12">
      <w:pPr>
        <w:pStyle w:val="Paragraphedeliste"/>
        <w:spacing w:line="480" w:lineRule="auto"/>
        <w:ind w:left="0"/>
        <w:rPr>
          <w:rFonts w:ascii="Times New Roman" w:hAnsi="Times New Roman" w:cs="Times New Roman"/>
          <w:sz w:val="24"/>
          <w:szCs w:val="24"/>
          <w:lang w:val="en-CA"/>
        </w:rPr>
      </w:pPr>
    </w:p>
    <w:p w14:paraId="55F4D468" w14:textId="77777777" w:rsidR="009C772C" w:rsidRPr="009C772C" w:rsidRDefault="009C772C" w:rsidP="00BB2E12">
      <w:pPr>
        <w:pStyle w:val="Paragraphedeliste"/>
        <w:spacing w:line="480" w:lineRule="auto"/>
        <w:ind w:left="0"/>
        <w:rPr>
          <w:rFonts w:ascii="Times New Roman" w:hAnsi="Times New Roman" w:cs="Times New Roman"/>
          <w:b/>
          <w:bCs/>
          <w:sz w:val="24"/>
          <w:szCs w:val="24"/>
          <w:lang w:val="en-CA"/>
        </w:rPr>
      </w:pPr>
      <w:r w:rsidRPr="009C772C">
        <w:rPr>
          <w:rFonts w:ascii="Times New Roman" w:hAnsi="Times New Roman" w:cs="Times New Roman"/>
          <w:b/>
          <w:bCs/>
          <w:sz w:val="24"/>
          <w:szCs w:val="24"/>
          <w:lang w:val="en-CA"/>
        </w:rPr>
        <w:t>Appendix addendum:</w:t>
      </w:r>
    </w:p>
    <w:p w14:paraId="58D4FD3E" w14:textId="77777777" w:rsidR="009C772C" w:rsidRDefault="009C772C" w:rsidP="00BB2E12">
      <w:pPr>
        <w:pStyle w:val="Paragraphedeliste"/>
        <w:spacing w:line="480" w:lineRule="auto"/>
        <w:ind w:left="0"/>
        <w:rPr>
          <w:rFonts w:ascii="Times New Roman" w:hAnsi="Times New Roman" w:cs="Times New Roman"/>
          <w:sz w:val="24"/>
          <w:szCs w:val="24"/>
          <w:lang w:val="en-CA"/>
        </w:rPr>
      </w:pPr>
      <w:r>
        <w:rPr>
          <w:rFonts w:ascii="Times New Roman" w:hAnsi="Times New Roman" w:cs="Times New Roman"/>
          <w:sz w:val="24"/>
          <w:szCs w:val="24"/>
          <w:lang w:val="en-CA"/>
        </w:rPr>
        <w:t>In case of linear temperature:</w:t>
      </w:r>
    </w:p>
    <w:p w14:paraId="5F4F6D60" w14:textId="77777777" w:rsidR="009C772C" w:rsidRDefault="009C772C" w:rsidP="009C772C">
      <w:pPr>
        <w:pStyle w:val="Paragraphedeliste"/>
        <w:spacing w:line="480" w:lineRule="auto"/>
        <w:ind w:left="0"/>
        <w:jc w:val="center"/>
        <w:rPr>
          <w:rFonts w:ascii="Times New Roman" w:hAnsi="Times New Roman" w:cs="Times New Roman"/>
          <w:sz w:val="24"/>
          <w:szCs w:val="24"/>
        </w:rPr>
      </w:pPr>
      <w:proofErr w:type="gramStart"/>
      <w:r w:rsidRPr="009C772C">
        <w:rPr>
          <w:rFonts w:ascii="Times New Roman" w:hAnsi="Times New Roman" w:cs="Times New Roman"/>
          <w:sz w:val="24"/>
          <w:szCs w:val="24"/>
        </w:rPr>
        <w:t>x</w:t>
      </w:r>
      <w:proofErr w:type="gramEnd"/>
      <w:r w:rsidRPr="009C772C">
        <w:rPr>
          <w:rFonts w:ascii="Times New Roman" w:hAnsi="Times New Roman" w:cs="Times New Roman"/>
          <w:sz w:val="24"/>
          <w:szCs w:val="24"/>
        </w:rPr>
        <w:t>(t) = x</w:t>
      </w:r>
      <w:r w:rsidRPr="009C772C">
        <w:rPr>
          <w:rFonts w:ascii="Times New Roman" w:hAnsi="Times New Roman" w:cs="Times New Roman"/>
          <w:sz w:val="24"/>
          <w:szCs w:val="24"/>
          <w:vertAlign w:val="subscript"/>
        </w:rPr>
        <w:t>0</w:t>
      </w:r>
      <w:r w:rsidRPr="009C772C">
        <w:rPr>
          <w:rFonts w:ascii="Times New Roman" w:hAnsi="Times New Roman" w:cs="Times New Roman"/>
          <w:sz w:val="24"/>
          <w:szCs w:val="24"/>
        </w:rPr>
        <w:t xml:space="preserve"> + x</w:t>
      </w:r>
      <w:r w:rsidRPr="009C772C">
        <w:rPr>
          <w:rFonts w:ascii="Times New Roman" w:hAnsi="Times New Roman" w:cs="Times New Roman"/>
          <w:sz w:val="24"/>
          <w:szCs w:val="24"/>
          <w:vertAlign w:val="subscript"/>
        </w:rPr>
        <w:t xml:space="preserve">1 </w:t>
      </w:r>
      <w:r w:rsidRPr="009C772C">
        <w:rPr>
          <w:rFonts w:ascii="Times New Roman" w:hAnsi="Times New Roman" w:cs="Times New Roman"/>
          <w:sz w:val="24"/>
          <w:szCs w:val="24"/>
        </w:rPr>
        <w:t>t</w:t>
      </w:r>
    </w:p>
    <w:p w14:paraId="4EF24C64" w14:textId="5953EBCB" w:rsidR="009C772C" w:rsidRDefault="009C772C" w:rsidP="00BB2E12">
      <w:pPr>
        <w:pStyle w:val="Paragraphedeliste"/>
        <w:spacing w:line="480" w:lineRule="auto"/>
        <w:ind w:left="0"/>
        <w:rPr>
          <w:rFonts w:ascii="Times New Roman" w:eastAsiaTheme="minorEastAsia"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b(x-c)</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t-c)</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-c)</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sup>
              </m:sSup>
            </m:den>
          </m:f>
        </m:oMath>
      </m:oMathPara>
    </w:p>
    <w:p w14:paraId="6E6F93CC" w14:textId="025765E5" w:rsidR="009C772C" w:rsidRDefault="009C772C" w:rsidP="00BB2E12">
      <w:pPr>
        <w:pStyle w:val="Paragraphedeliste"/>
        <w:spacing w:line="480" w:lineRule="auto"/>
        <w:ind w:left="0"/>
        <w:rPr>
          <w:rFonts w:ascii="Times New Roman" w:eastAsiaTheme="minorEastAsia" w:hAnsi="Times New Roman" w:cs="Times New Roman"/>
          <w:sz w:val="24"/>
          <w:szCs w:val="24"/>
          <w:lang w:val="en-CA"/>
        </w:rPr>
      </w:pPr>
      <w:r w:rsidRPr="009C772C">
        <w:rPr>
          <w:rFonts w:ascii="Times New Roman" w:eastAsiaTheme="minorEastAsia" w:hAnsi="Times New Roman" w:cs="Times New Roman"/>
          <w:sz w:val="24"/>
          <w:szCs w:val="24"/>
          <w:lang w:val="en-CA"/>
        </w:rPr>
        <w:t>Let’s define:</w:t>
      </w:r>
    </w:p>
    <w:p w14:paraId="6DECAE3F" w14:textId="184019D6" w:rsidR="00336C59" w:rsidRPr="00336C59" w:rsidRDefault="00336C59" w:rsidP="00BB2E12">
      <w:pPr>
        <w:pStyle w:val="Paragraphedeliste"/>
        <w:spacing w:line="480" w:lineRule="auto"/>
        <w:ind w:left="0"/>
        <w:rPr>
          <w:rFonts w:ascii="Times New Roman" w:eastAsiaTheme="minorEastAsia" w:hAnsi="Times New Roman" w:cs="Times New Roman"/>
          <w:sz w:val="24"/>
          <w:szCs w:val="24"/>
          <w:lang w:val="en-CA"/>
        </w:rPr>
      </w:pPr>
      <m:oMathPara>
        <m:oMath>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r>
                    <w:rPr>
                      <w:rFonts w:ascii="Cambria Math" w:eastAsiaTheme="minorEastAsia" w:hAnsi="Cambria Math" w:cs="Times New Roman"/>
                      <w:sz w:val="24"/>
                      <w:szCs w:val="24"/>
                      <w:lang w:val="en-CA"/>
                    </w:rPr>
                    <m:t>A=</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-c)</m:t>
                      </m:r>
                    </m:sup>
                  </m:sSup>
                </m:e>
                <m:e>
                  <m:r>
                    <w:rPr>
                      <w:rFonts w:ascii="Cambria Math" w:eastAsiaTheme="minorEastAsia" w:hAnsi="Cambria Math" w:cs="Times New Roman"/>
                      <w:sz w:val="24"/>
                      <w:szCs w:val="24"/>
                      <w:lang w:val="en-CA"/>
                    </w:rPr>
                    <m:t>B=b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e>
              </m:eqArr>
            </m:e>
          </m:d>
        </m:oMath>
      </m:oMathPara>
    </w:p>
    <w:p w14:paraId="4D53DA65" w14:textId="77777777" w:rsidR="009C772C" w:rsidRDefault="009C772C" w:rsidP="00BB2E12">
      <w:pPr>
        <w:pStyle w:val="Paragraphedeliste"/>
        <w:spacing w:line="480" w:lineRule="auto"/>
        <w:ind w:left="0"/>
        <w:rPr>
          <w:rFonts w:ascii="Times New Roman" w:hAnsi="Times New Roman" w:cs="Times New Roman"/>
          <w:sz w:val="24"/>
          <w:szCs w:val="24"/>
          <w:lang w:val="en-CA"/>
        </w:rPr>
      </w:pPr>
      <w:r>
        <w:rPr>
          <w:rFonts w:ascii="Times New Roman" w:hAnsi="Times New Roman" w:cs="Times New Roman"/>
          <w:sz w:val="24"/>
          <w:szCs w:val="24"/>
          <w:lang w:val="en-CA"/>
        </w:rPr>
        <w:t>Then,</w:t>
      </w:r>
    </w:p>
    <w:p w14:paraId="33704A17" w14:textId="2B97565F" w:rsidR="009C772C" w:rsidRDefault="009C772C" w:rsidP="00BB2E12">
      <w:pPr>
        <w:pStyle w:val="Paragraphedeliste"/>
        <w:spacing w:line="480" w:lineRule="auto"/>
        <w:ind w:left="0"/>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R</m:t>
          </m:r>
          <m:d>
            <m:dPr>
              <m:ctrlPr>
                <w:rPr>
                  <w:rFonts w:ascii="Cambria Math" w:hAnsi="Cambria Math" w:cs="Times New Roman"/>
                  <w:i/>
                  <w:sz w:val="24"/>
                  <w:szCs w:val="24"/>
                  <w:lang w:val="en-CA"/>
                </w:rPr>
              </m:ctrlPr>
            </m:dPr>
            <m:e>
              <m:r>
                <w:rPr>
                  <w:rFonts w:ascii="Cambria Math" w:hAnsi="Cambria Math" w:cs="Times New Roman"/>
                  <w:sz w:val="24"/>
                  <w:szCs w:val="24"/>
                  <w:lang w:val="en-CA"/>
                </w:rPr>
                <m:t>x</m:t>
              </m:r>
              <m:d>
                <m:dPr>
                  <m:ctrlPr>
                    <w:rPr>
                      <w:rFonts w:ascii="Cambria Math" w:hAnsi="Cambria Math" w:cs="Times New Roman"/>
                      <w:i/>
                      <w:sz w:val="24"/>
                      <w:szCs w:val="24"/>
                      <w:lang w:val="en-CA"/>
                    </w:rPr>
                  </m:ctrlPr>
                </m:dPr>
                <m:e>
                  <m:r>
                    <w:rPr>
                      <w:rFonts w:ascii="Cambria Math" w:hAnsi="Cambria Math" w:cs="Times New Roman"/>
                      <w:sz w:val="24"/>
                      <w:szCs w:val="24"/>
                      <w:lang w:val="en-CA"/>
                    </w:rPr>
                    <m:t>t</m:t>
                  </m:r>
                </m:e>
              </m:d>
            </m:e>
          </m:d>
          <m:r>
            <w:rPr>
              <w:rFonts w:ascii="Cambria Math" w:hAnsi="Cambria Math" w:cs="Times New Roman"/>
              <w:sz w:val="24"/>
              <w:szCs w:val="24"/>
              <w:lang w:val="en-CA"/>
            </w:rPr>
            <m:t>=</m:t>
          </m:r>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1+A</m:t>
              </m:r>
              <m:r>
                <w:rPr>
                  <w:rFonts w:ascii="Cambria Math" w:hAnsi="Cambria Math" w:cs="Times New Roman"/>
                  <w:sz w:val="24"/>
                  <w:szCs w:val="24"/>
                  <w:lang w:val="en-CA"/>
                </w:rPr>
                <m:t xml:space="preserve"> </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Bt</m:t>
                  </m:r>
                </m:sup>
              </m:sSup>
            </m:den>
          </m:f>
        </m:oMath>
      </m:oMathPara>
    </w:p>
    <w:p w14:paraId="42D0B004" w14:textId="4C0AEE6E" w:rsidR="009C772C" w:rsidRDefault="007802F2" w:rsidP="00BB2E12">
      <w:pPr>
        <w:pStyle w:val="Paragraphedeliste"/>
        <w:spacing w:line="480" w:lineRule="auto"/>
        <w:ind w:left="0"/>
        <w:rPr>
          <w:rFonts w:ascii="Times New Roman" w:hAnsi="Times New Roman" w:cs="Times New Roman"/>
          <w:sz w:val="24"/>
          <w:szCs w:val="24"/>
          <w:lang w:val="en-CA"/>
        </w:rPr>
      </w:pPr>
      <w:r>
        <w:rPr>
          <w:rFonts w:ascii="Times New Roman" w:hAnsi="Times New Roman" w:cs="Times New Roman"/>
          <w:sz w:val="24"/>
          <w:szCs w:val="24"/>
          <w:lang w:val="en-CA"/>
        </w:rPr>
        <w:t>We can find t</w:t>
      </w:r>
      <w:r w:rsidR="009C772C">
        <w:rPr>
          <w:rFonts w:ascii="Times New Roman" w:hAnsi="Times New Roman" w:cs="Times New Roman"/>
          <w:sz w:val="24"/>
          <w:szCs w:val="24"/>
          <w:lang w:val="en-CA"/>
        </w:rPr>
        <w:t xml:space="preserve">he antiderivative of </w:t>
      </w:r>
      <w:r w:rsidR="009C772C" w:rsidRPr="009C772C">
        <w:rPr>
          <w:rFonts w:ascii="Times New Roman" w:hAnsi="Times New Roman" w:cs="Times New Roman"/>
          <w:i/>
          <w:iCs/>
          <w:sz w:val="24"/>
          <w:szCs w:val="24"/>
          <w:lang w:val="en-CA"/>
        </w:rPr>
        <w:t>R(x(t))</w:t>
      </w:r>
      <w:r w:rsidR="009C772C">
        <w:rPr>
          <w:rFonts w:ascii="Times New Roman" w:hAnsi="Times New Roman" w:cs="Times New Roman"/>
          <w:sz w:val="24"/>
          <w:szCs w:val="24"/>
          <w:lang w:val="en-CA"/>
        </w:rPr>
        <w:t>:</w:t>
      </w:r>
    </w:p>
    <w:p w14:paraId="5A69C461" w14:textId="1B1CEC93" w:rsidR="00B55212" w:rsidRPr="00B55212" w:rsidRDefault="00B55212" w:rsidP="00BB2E12">
      <w:pPr>
        <w:pStyle w:val="Paragraphedeliste"/>
        <w:spacing w:line="480" w:lineRule="auto"/>
        <w:ind w:left="0"/>
        <w:rPr>
          <w:rFonts w:ascii="Times New Roman" w:eastAsiaTheme="minorEastAsia" w:hAnsi="Times New Roman" w:cs="Times New Roman"/>
          <w:sz w:val="24"/>
          <w:szCs w:val="24"/>
          <w:lang w:val="en-CA"/>
        </w:rPr>
      </w:pPr>
      <m:oMathPara>
        <m:oMath>
          <m:f>
            <m:fPr>
              <m:ctrlPr>
                <w:rPr>
                  <w:rFonts w:ascii="Cambria Math" w:hAnsi="Cambria Math" w:cs="Times New Roman"/>
                  <w:i/>
                  <w:sz w:val="24"/>
                  <w:szCs w:val="24"/>
                  <w:lang w:val="en-CA"/>
                </w:rPr>
              </m:ctrlPr>
            </m:fPr>
            <m:num>
              <m:r>
                <w:rPr>
                  <w:rFonts w:ascii="Cambria Math" w:hAnsi="Cambria Math" w:cs="Times New Roman"/>
                  <w:sz w:val="24"/>
                  <w:szCs w:val="24"/>
                  <w:lang w:val="en-CA"/>
                </w:rPr>
                <m:t>d</m:t>
              </m:r>
            </m:num>
            <m:den>
              <m:r>
                <w:rPr>
                  <w:rFonts w:ascii="Cambria Math" w:hAnsi="Cambria Math" w:cs="Times New Roman"/>
                  <w:sz w:val="24"/>
                  <w:szCs w:val="24"/>
                  <w:lang w:val="en-CA"/>
                </w:rPr>
                <m:t>dt</m:t>
              </m:r>
            </m:den>
          </m:f>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B</m:t>
              </m:r>
            </m:den>
          </m:f>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ln</m:t>
              </m:r>
            </m:fName>
            <m:e>
              <m:d>
                <m:dPr>
                  <m:ctrlPr>
                    <w:rPr>
                      <w:rFonts w:ascii="Cambria Math" w:hAnsi="Cambria Math" w:cs="Times New Roman"/>
                      <w:i/>
                      <w:sz w:val="24"/>
                      <w:szCs w:val="24"/>
                      <w:lang w:val="en-CA"/>
                    </w:rPr>
                  </m:ctrlPr>
                </m:dPr>
                <m:e>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-Bt</m:t>
                      </m:r>
                    </m:sup>
                  </m:sSup>
                  <m:r>
                    <w:rPr>
                      <w:rFonts w:ascii="Cambria Math" w:hAnsi="Cambria Math" w:cs="Times New Roman"/>
                      <w:sz w:val="24"/>
                      <w:szCs w:val="24"/>
                      <w:lang w:val="en-CA"/>
                    </w:rPr>
                    <m:t>+A</m:t>
                  </m:r>
                </m:e>
              </m:d>
            </m:e>
          </m:func>
          <m:r>
            <w:rPr>
              <w:rFonts w:ascii="Cambria Math" w:hAnsi="Cambria Math" w:cs="Times New Roman"/>
              <w:sz w:val="24"/>
              <w:szCs w:val="24"/>
              <w:lang w:val="en-CA"/>
            </w:rPr>
            <m:t>=</m:t>
          </m:r>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B</m:t>
              </m:r>
            </m:den>
          </m:f>
          <m:f>
            <m:fPr>
              <m:ctrlPr>
                <w:rPr>
                  <w:rFonts w:ascii="Cambria Math" w:hAnsi="Cambria Math" w:cs="Times New Roman"/>
                  <w:i/>
                  <w:sz w:val="24"/>
                  <w:szCs w:val="24"/>
                  <w:lang w:val="en-CA"/>
                </w:rPr>
              </m:ctrlPr>
            </m:fPr>
            <m:num>
              <m:r>
                <w:rPr>
                  <w:rFonts w:ascii="Cambria Math" w:hAnsi="Cambria Math" w:cs="Times New Roman"/>
                  <w:sz w:val="24"/>
                  <w:szCs w:val="24"/>
                  <w:lang w:val="en-CA"/>
                </w:rPr>
                <m:t>B</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-Bt</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-Bt</m:t>
                  </m:r>
                </m:sup>
              </m:sSup>
              <m:r>
                <w:rPr>
                  <w:rFonts w:ascii="Cambria Math" w:hAnsi="Cambria Math" w:cs="Times New Roman"/>
                  <w:sz w:val="24"/>
                  <w:szCs w:val="24"/>
                  <w:lang w:val="en-CA"/>
                </w:rPr>
                <m:t>+A</m:t>
              </m:r>
            </m:den>
          </m:f>
          <m:r>
            <w:rPr>
              <w:rFonts w:ascii="Cambria Math" w:hAnsi="Cambria Math" w:cs="Times New Roman"/>
              <w:sz w:val="24"/>
              <w:szCs w:val="24"/>
              <w:lang w:val="en-CA"/>
            </w:rPr>
            <m:t>=</m:t>
          </m:r>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1+A</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Bt</m:t>
                  </m:r>
                </m:sup>
              </m:sSup>
            </m:den>
          </m:f>
        </m:oMath>
      </m:oMathPara>
    </w:p>
    <w:p w14:paraId="7ACEE99B" w14:textId="77777777" w:rsidR="007802F2" w:rsidRDefault="007802F2" w:rsidP="00BB2E12">
      <w:pPr>
        <w:pStyle w:val="Paragraphedeliste"/>
        <w:spacing w:line="480" w:lineRule="auto"/>
        <w:ind w:left="0"/>
        <w:rPr>
          <w:rFonts w:ascii="Times New Roman" w:hAnsi="Times New Roman" w:cs="Times New Roman"/>
          <w:sz w:val="24"/>
          <w:szCs w:val="24"/>
          <w:lang w:val="en-CA"/>
        </w:rPr>
      </w:pPr>
      <w:r>
        <w:rPr>
          <w:rFonts w:ascii="Times New Roman" w:hAnsi="Times New Roman" w:cs="Times New Roman"/>
          <w:sz w:val="24"/>
          <w:szCs w:val="24"/>
          <w:lang w:val="en-CA"/>
        </w:rPr>
        <w:t>Then,</w:t>
      </w:r>
    </w:p>
    <w:p w14:paraId="7669AE87" w14:textId="2DAF0C8E" w:rsidR="007802F2" w:rsidRDefault="007802F2" w:rsidP="00BB2E12">
      <w:pPr>
        <w:pStyle w:val="Paragraphedeliste"/>
        <w:spacing w:line="480" w:lineRule="auto"/>
        <w:ind w:left="0"/>
        <w:rPr>
          <w:rFonts w:ascii="Times New Roman" w:eastAsiaTheme="minorEastAsia" w:hAnsi="Times New Roman" w:cs="Times New Roman"/>
          <w:sz w:val="24"/>
          <w:szCs w:val="24"/>
          <w:lang w:val="en-CA"/>
        </w:rPr>
      </w:pPr>
      <m:oMathPara>
        <m:oMath>
          <m:nary>
            <m:naryPr>
              <m:limLoc m:val="undOvr"/>
              <m:ctrlPr>
                <w:rPr>
                  <w:rFonts w:ascii="Cambria Math" w:hAnsi="Cambria Math" w:cs="Times New Roman"/>
                  <w:i/>
                  <w:sz w:val="24"/>
                  <w:szCs w:val="24"/>
                  <w:lang w:val="en-CA"/>
                </w:rPr>
              </m:ctrlPr>
            </m:naryPr>
            <m:sub>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0</m:t>
                  </m:r>
                </m:sub>
              </m:sSub>
            </m:sub>
            <m:sup>
              <m:sSup>
                <m:sSupPr>
                  <m:ctrlPr>
                    <w:rPr>
                      <w:rFonts w:ascii="Cambria Math" w:hAnsi="Cambria Math" w:cs="Times New Roman"/>
                      <w:i/>
                      <w:sz w:val="24"/>
                      <w:szCs w:val="24"/>
                      <w:lang w:val="en-CA"/>
                    </w:rPr>
                  </m:ctrlPr>
                </m:sSupPr>
                <m:e>
                  <m:r>
                    <w:rPr>
                      <w:rFonts w:ascii="Cambria Math" w:hAnsi="Cambria Math" w:cs="Times New Roman"/>
                      <w:sz w:val="24"/>
                      <w:szCs w:val="24"/>
                      <w:lang w:val="en-CA"/>
                    </w:rPr>
                    <m:t>t</m:t>
                  </m:r>
                </m:e>
                <m:sup>
                  <m:r>
                    <w:rPr>
                      <w:rFonts w:ascii="Cambria Math" w:hAnsi="Cambria Math" w:cs="Times New Roman"/>
                      <w:sz w:val="24"/>
                      <w:szCs w:val="24"/>
                      <w:lang w:val="en-CA"/>
                    </w:rPr>
                    <m:t>*</m:t>
                  </m:r>
                </m:sup>
              </m:sSup>
            </m:sup>
            <m:e>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1+A</m:t>
                  </m:r>
                  <m:r>
                    <w:rPr>
                      <w:rFonts w:ascii="Cambria Math" w:hAnsi="Cambria Math" w:cs="Times New Roman"/>
                      <w:sz w:val="24"/>
                      <w:szCs w:val="24"/>
                      <w:lang w:val="en-CA"/>
                    </w:rPr>
                    <m:t xml:space="preserve"> </m:t>
                  </m:r>
                  <m:r>
                    <m:rPr>
                      <m:sty m:val="p"/>
                    </m:rPr>
                    <w:rPr>
                      <w:rFonts w:ascii="Cambria Math" w:hAnsi="Cambria Math" w:cs="Times New Roman"/>
                      <w:sz w:val="24"/>
                      <w:szCs w:val="24"/>
                      <w:lang w:val="en-CA"/>
                    </w:rPr>
                    <m:t>exp⁡</m:t>
                  </m:r>
                  <m:r>
                    <w:rPr>
                      <w:rFonts w:ascii="Cambria Math" w:hAnsi="Cambria Math" w:cs="Times New Roman"/>
                      <w:sz w:val="24"/>
                      <w:szCs w:val="24"/>
                      <w:lang w:val="en-CA"/>
                    </w:rPr>
                    <m:t>(</m:t>
                  </m:r>
                  <m:r>
                    <w:rPr>
                      <w:rFonts w:ascii="Cambria Math" w:hAnsi="Cambria Math" w:cs="Times New Roman"/>
                      <w:sz w:val="24"/>
                      <w:szCs w:val="24"/>
                      <w:lang w:val="en-CA"/>
                    </w:rPr>
                    <m:t>Bt)</m:t>
                  </m:r>
                </m:den>
              </m:f>
              <m:r>
                <w:rPr>
                  <w:rFonts w:ascii="Cambria Math" w:hAnsi="Cambria Math" w:cs="Times New Roman"/>
                  <w:sz w:val="24"/>
                  <w:szCs w:val="24"/>
                  <w:lang w:val="en-CA"/>
                </w:rPr>
                <m:t>dt=-</m:t>
              </m:r>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B</m:t>
                  </m:r>
                </m:den>
              </m:f>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ln</m:t>
                  </m:r>
                </m:fName>
                <m:e>
                  <m:d>
                    <m:dPr>
                      <m:ctrlPr>
                        <w:rPr>
                          <w:rFonts w:ascii="Cambria Math" w:hAnsi="Cambria Math" w:cs="Times New Roman"/>
                          <w:i/>
                          <w:sz w:val="24"/>
                          <w:szCs w:val="24"/>
                          <w:lang w:val="en-CA"/>
                        </w:rPr>
                      </m:ctrlPr>
                    </m:dPr>
                    <m:e>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exp</m:t>
                          </m:r>
                          <m:ctrlPr>
                            <w:rPr>
                              <w:rFonts w:ascii="Cambria Math" w:hAnsi="Cambria Math" w:cs="Times New Roman"/>
                              <w:i/>
                              <w:sz w:val="24"/>
                              <w:szCs w:val="24"/>
                              <w:lang w:val="en-CA"/>
                            </w:rPr>
                          </m:ctrlP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-B</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t</m:t>
                                  </m:r>
                                </m:e>
                                <m:sup>
                                  <m:r>
                                    <w:rPr>
                                      <w:rFonts w:ascii="Cambria Math" w:hAnsi="Cambria Math" w:cs="Times New Roman"/>
                                      <w:sz w:val="24"/>
                                      <w:szCs w:val="24"/>
                                      <w:lang w:val="en-CA"/>
                                    </w:rPr>
                                    <m:t>*</m:t>
                                  </m:r>
                                </m:sup>
                              </m:sSup>
                              <m:r>
                                <w:rPr>
                                  <w:rFonts w:ascii="Cambria Math" w:hAnsi="Cambria Math" w:cs="Times New Roman"/>
                                  <w:sz w:val="24"/>
                                  <w:szCs w:val="24"/>
                                  <w:lang w:val="en-CA"/>
                                </w:rPr>
                                <m:t>+A</m:t>
                              </m:r>
                            </m:e>
                          </m:d>
                        </m:e>
                      </m:func>
                    </m:e>
                  </m:d>
                </m:e>
              </m:func>
              <m:r>
                <w:rPr>
                  <w:rFonts w:ascii="Cambria Math" w:hAnsi="Cambria Math" w:cs="Times New Roman"/>
                  <w:sz w:val="24"/>
                  <w:szCs w:val="24"/>
                  <w:lang w:val="en-CA"/>
                </w:rPr>
                <m:t>+</m:t>
              </m:r>
              <m:f>
                <m:fPr>
                  <m:ctrlPr>
                    <w:rPr>
                      <w:rFonts w:ascii="Cambria Math" w:hAnsi="Cambria Math" w:cs="Times New Roman"/>
                      <w:i/>
                      <w:sz w:val="24"/>
                      <w:szCs w:val="24"/>
                      <w:lang w:val="en-CA"/>
                    </w:rPr>
                  </m:ctrlPr>
                </m:fPr>
                <m:num>
                  <m:r>
                    <w:rPr>
                      <w:rFonts w:ascii="Cambria Math" w:hAnsi="Cambria Math" w:cs="Times New Roman"/>
                      <w:sz w:val="24"/>
                      <w:szCs w:val="24"/>
                      <w:lang w:val="en-CA"/>
                    </w:rPr>
                    <m:t>1</m:t>
                  </m:r>
                </m:num>
                <m:den>
                  <m:r>
                    <w:rPr>
                      <w:rFonts w:ascii="Cambria Math" w:hAnsi="Cambria Math" w:cs="Times New Roman"/>
                      <w:sz w:val="24"/>
                      <w:szCs w:val="24"/>
                      <w:lang w:val="en-CA"/>
                    </w:rPr>
                    <m:t>B</m:t>
                  </m:r>
                </m:den>
              </m:f>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ln</m:t>
                  </m:r>
                </m:fName>
                <m:e>
                  <m:d>
                    <m:dPr>
                      <m:ctrlPr>
                        <w:rPr>
                          <w:rFonts w:ascii="Cambria Math" w:hAnsi="Cambria Math" w:cs="Times New Roman"/>
                          <w:i/>
                          <w:sz w:val="24"/>
                          <w:szCs w:val="24"/>
                          <w:lang w:val="en-CA"/>
                        </w:rPr>
                      </m:ctrlPr>
                    </m:dPr>
                    <m:e>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exp</m:t>
                          </m:r>
                          <m:ctrlPr>
                            <w:rPr>
                              <w:rFonts w:ascii="Cambria Math" w:hAnsi="Cambria Math" w:cs="Times New Roman"/>
                              <w:i/>
                              <w:sz w:val="24"/>
                              <w:szCs w:val="24"/>
                              <w:lang w:val="en-CA"/>
                            </w:rPr>
                          </m:ctrlPr>
                        </m:fName>
                        <m:e>
                          <m:d>
                            <m:dPr>
                              <m:ctrlPr>
                                <w:rPr>
                                  <w:rFonts w:ascii="Cambria Math" w:hAnsi="Cambria Math" w:cs="Times New Roman"/>
                                  <w:i/>
                                  <w:sz w:val="24"/>
                                  <w:szCs w:val="24"/>
                                  <w:lang w:val="en-CA"/>
                                </w:rPr>
                              </m:ctrlPr>
                            </m:dPr>
                            <m:e>
                              <m:r>
                                <w:rPr>
                                  <w:rFonts w:ascii="Cambria Math" w:hAnsi="Cambria Math" w:cs="Times New Roman"/>
                                  <w:sz w:val="24"/>
                                  <w:szCs w:val="24"/>
                                  <w:lang w:val="en-CA"/>
                                </w:rPr>
                                <m:t>-B</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0</m:t>
                                  </m:r>
                                </m:sub>
                              </m:sSub>
                              <m:r>
                                <w:rPr>
                                  <w:rFonts w:ascii="Cambria Math" w:hAnsi="Cambria Math" w:cs="Times New Roman"/>
                                  <w:sz w:val="24"/>
                                  <w:szCs w:val="24"/>
                                  <w:lang w:val="en-CA"/>
                                </w:rPr>
                                <m:t>+A</m:t>
                              </m:r>
                            </m:e>
                          </m:d>
                        </m:e>
                      </m:func>
                    </m:e>
                  </m:d>
                </m:e>
              </m:func>
              <m:r>
                <w:rPr>
                  <w:rFonts w:ascii="Cambria Math" w:hAnsi="Cambria Math" w:cs="Times New Roman"/>
                  <w:sz w:val="24"/>
                  <w:szCs w:val="24"/>
                  <w:lang w:val="en-CA"/>
                </w:rPr>
                <m:t>=F</m:t>
              </m:r>
            </m:e>
          </m:nary>
        </m:oMath>
      </m:oMathPara>
    </w:p>
    <w:p w14:paraId="228A0B38" w14:textId="19611A27" w:rsidR="007802F2" w:rsidRDefault="007802F2">
      <w:pPr>
        <w:rPr>
          <w:rFonts w:ascii="Times New Roman" w:hAnsi="Times New Roman" w:cs="Times New Roman"/>
          <w:sz w:val="24"/>
          <w:szCs w:val="24"/>
          <w:lang w:val="en-CA"/>
        </w:rPr>
      </w:pPr>
      <w:r>
        <w:rPr>
          <w:rFonts w:ascii="Times New Roman" w:hAnsi="Times New Roman" w:cs="Times New Roman"/>
          <w:sz w:val="24"/>
          <w:szCs w:val="24"/>
          <w:lang w:val="en-CA"/>
        </w:rPr>
        <w:t xml:space="preserve">Solving for </w:t>
      </w:r>
      <w:r w:rsidRPr="007802F2">
        <w:rPr>
          <w:rFonts w:ascii="Times New Roman" w:hAnsi="Times New Roman" w:cs="Times New Roman"/>
          <w:i/>
          <w:iCs/>
          <w:sz w:val="24"/>
          <w:szCs w:val="24"/>
          <w:lang w:val="en-CA"/>
        </w:rPr>
        <w:t>t</w:t>
      </w:r>
      <w:r w:rsidRPr="007802F2">
        <w:rPr>
          <w:rFonts w:ascii="Times New Roman" w:hAnsi="Times New Roman" w:cs="Times New Roman"/>
          <w:i/>
          <w:iCs/>
          <w:sz w:val="24"/>
          <w:szCs w:val="24"/>
          <w:vertAlign w:val="superscript"/>
          <w:lang w:val="en-CA"/>
        </w:rPr>
        <w:t>*</w:t>
      </w:r>
      <w:r>
        <w:rPr>
          <w:rFonts w:ascii="Times New Roman" w:hAnsi="Times New Roman" w:cs="Times New Roman"/>
          <w:sz w:val="24"/>
          <w:szCs w:val="24"/>
          <w:lang w:val="en-CA"/>
        </w:rPr>
        <w:t>:</w:t>
      </w:r>
    </w:p>
    <w:p w14:paraId="3D350596" w14:textId="224398B0" w:rsidR="00464CCD" w:rsidRPr="00464CCD" w:rsidRDefault="00464CCD">
      <w:pPr>
        <w:rPr>
          <w:rFonts w:ascii="Times New Roman" w:eastAsiaTheme="minorEastAsia" w:hAnsi="Times New Roman" w:cs="Times New Roman"/>
          <w:sz w:val="24"/>
          <w:szCs w:val="24"/>
          <w:lang w:val="en-CA"/>
        </w:rPr>
      </w:pPr>
      <m:oMathPara>
        <m:oMath>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ln</m:t>
              </m:r>
            </m:fName>
            <m:e>
              <m:d>
                <m:dPr>
                  <m:ctrlPr>
                    <w:rPr>
                      <w:rFonts w:ascii="Cambria Math" w:hAnsi="Cambria Math" w:cs="Times New Roman"/>
                      <w:i/>
                      <w:sz w:val="24"/>
                      <w:szCs w:val="24"/>
                      <w:lang w:val="en-CA"/>
                    </w:rPr>
                  </m:ctrlPr>
                </m:dPr>
                <m:e>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t</m:t>
                          </m:r>
                        </m:e>
                        <m:sup>
                          <m:r>
                            <w:rPr>
                              <w:rFonts w:ascii="Cambria Math" w:hAnsi="Cambria Math" w:cs="Times New Roman"/>
                              <w:sz w:val="24"/>
                              <w:szCs w:val="24"/>
                              <w:lang w:val="en-CA"/>
                            </w:rPr>
                            <m:t>*</m:t>
                          </m:r>
                        </m:sup>
                      </m:sSup>
                    </m:sup>
                  </m:sSup>
                  <m:r>
                    <w:rPr>
                      <w:rFonts w:ascii="Cambria Math" w:hAnsi="Cambria Math" w:cs="Times New Roman"/>
                      <w:sz w:val="24"/>
                      <w:szCs w:val="24"/>
                      <w:lang w:val="en-CA"/>
                    </w:rPr>
                    <m:t>+A</m:t>
                  </m:r>
                </m:e>
              </m:d>
            </m:e>
          </m:func>
          <m:r>
            <w:rPr>
              <w:rFonts w:ascii="Cambria Math" w:hAnsi="Cambria Math" w:cs="Times New Roman"/>
              <w:sz w:val="24"/>
              <w:szCs w:val="24"/>
              <w:lang w:val="en-CA"/>
            </w:rPr>
            <m:t>-</m:t>
          </m:r>
          <m:func>
            <m:funcPr>
              <m:ctrlPr>
                <w:rPr>
                  <w:rFonts w:ascii="Cambria Math" w:hAnsi="Cambria Math" w:cs="Times New Roman"/>
                  <w:sz w:val="24"/>
                  <w:szCs w:val="24"/>
                  <w:lang w:val="en-CA"/>
                </w:rPr>
              </m:ctrlPr>
            </m:funcPr>
            <m:fName>
              <m:r>
                <m:rPr>
                  <m:sty m:val="p"/>
                </m:rPr>
                <w:rPr>
                  <w:rFonts w:ascii="Cambria Math" w:hAnsi="Cambria Math" w:cs="Times New Roman"/>
                  <w:sz w:val="24"/>
                  <w:szCs w:val="24"/>
                  <w:lang w:val="en-CA"/>
                </w:rPr>
                <m:t>ln</m:t>
              </m:r>
              <m:ctrlPr>
                <w:rPr>
                  <w:rFonts w:ascii="Cambria Math" w:hAnsi="Cambria Math" w:cs="Times New Roman"/>
                  <w:i/>
                  <w:sz w:val="24"/>
                  <w:szCs w:val="24"/>
                  <w:lang w:val="en-CA"/>
                </w:rPr>
              </m:ctrlPr>
            </m:fName>
            <m:e>
              <m:d>
                <m:dPr>
                  <m:ctrlPr>
                    <w:rPr>
                      <w:rFonts w:ascii="Cambria Math" w:hAnsi="Cambria Math" w:cs="Times New Roman"/>
                      <w:i/>
                      <w:sz w:val="24"/>
                      <w:szCs w:val="24"/>
                      <w:lang w:val="en-CA"/>
                    </w:rPr>
                  </m:ctrlPr>
                </m:dPr>
                <m:e>
                  <m:sSup>
                    <m:sSupPr>
                      <m:ctrlPr>
                        <w:rPr>
                          <w:rFonts w:ascii="Cambria Math" w:hAnsi="Cambria Math" w:cs="Times New Roman"/>
                          <w:i/>
                          <w:sz w:val="24"/>
                          <w:szCs w:val="24"/>
                          <w:lang w:val="en-CA"/>
                        </w:rPr>
                      </m:ctrlPr>
                    </m:sSupPr>
                    <m:e>
                      <m:r>
                        <w:rPr>
                          <w:rFonts w:ascii="Cambria Math" w:hAnsi="Cambria Math" w:cs="Times New Roman"/>
                          <w:sz w:val="24"/>
                          <w:szCs w:val="24"/>
                          <w:lang w:val="en-CA"/>
                        </w:rPr>
                        <m:t>e</m:t>
                      </m:r>
                    </m:e>
                    <m:sup>
                      <m:r>
                        <w:rPr>
                          <w:rFonts w:ascii="Cambria Math" w:hAnsi="Cambria Math" w:cs="Times New Roman"/>
                          <w:sz w:val="24"/>
                          <w:szCs w:val="24"/>
                          <w:lang w:val="en-CA"/>
                        </w:rPr>
                        <m:t>-B</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t</m:t>
                          </m:r>
                        </m:e>
                        <m:sub>
                          <m:r>
                            <w:rPr>
                              <w:rFonts w:ascii="Cambria Math" w:hAnsi="Cambria Math" w:cs="Times New Roman"/>
                              <w:sz w:val="24"/>
                              <w:szCs w:val="24"/>
                              <w:lang w:val="en-CA"/>
                            </w:rPr>
                            <m:t>0</m:t>
                          </m:r>
                        </m:sub>
                      </m:sSub>
                    </m:sup>
                  </m:sSup>
                  <m:r>
                    <w:rPr>
                      <w:rFonts w:ascii="Cambria Math" w:hAnsi="Cambria Math" w:cs="Times New Roman"/>
                      <w:sz w:val="24"/>
                      <w:szCs w:val="24"/>
                      <w:lang w:val="en-CA"/>
                    </w:rPr>
                    <m:t>+A</m:t>
                  </m:r>
                </m:e>
              </m:d>
            </m:e>
          </m:func>
          <m:r>
            <w:rPr>
              <w:rFonts w:ascii="Cambria Math" w:hAnsi="Cambria Math" w:cs="Times New Roman"/>
              <w:sz w:val="24"/>
              <w:szCs w:val="24"/>
              <w:lang w:val="en-CA"/>
            </w:rPr>
            <m:t>=-BF</m:t>
          </m:r>
        </m:oMath>
      </m:oMathPara>
    </w:p>
    <w:p w14:paraId="16455562" w14:textId="77777777" w:rsidR="00464CCD" w:rsidRDefault="00464CCD">
      <w:pPr>
        <w:rPr>
          <w:rFonts w:ascii="Times New Roman" w:hAnsi="Times New Roman" w:cs="Times New Roman"/>
          <w:sz w:val="24"/>
          <w:szCs w:val="24"/>
          <w:lang w:val="en-CA"/>
        </w:rPr>
      </w:pPr>
    </w:p>
    <w:p w14:paraId="4E626EE8" w14:textId="315FF68E" w:rsidR="007802F2" w:rsidRPr="00464CCD" w:rsidRDefault="00464CCD">
      <w:pPr>
        <w:rPr>
          <w:rFonts w:ascii="Times New Roman" w:eastAsiaTheme="minorEastAsia" w:hAnsi="Times New Roman" w:cs="Times New Roman"/>
          <w:sz w:val="24"/>
          <w:szCs w:val="24"/>
          <w:lang w:val="en-CA"/>
        </w:rPr>
      </w:pPr>
      <m:oMathPara>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ln</m:t>
              </m:r>
            </m:fName>
            <m:e>
              <m:f>
                <m:fPr>
                  <m:ctrlPr>
                    <w:rPr>
                      <w:rFonts w:ascii="Cambria Math" w:eastAsiaTheme="minorEastAsia" w:hAnsi="Cambria Math" w:cs="Times New Roman"/>
                      <w:i/>
                      <w:sz w:val="24"/>
                      <w:szCs w:val="24"/>
                      <w:lang w:val="en-CA"/>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sup>
                  </m:sSup>
                  <m:r>
                    <w:rPr>
                      <w:rFonts w:ascii="Cambria Math" w:eastAsiaTheme="minorEastAsia" w:hAnsi="Cambria Math" w:cs="Times New Roman"/>
                      <w:sz w:val="24"/>
                      <w:szCs w:val="24"/>
                      <w:lang w:val="en-CA"/>
                    </w:rPr>
                    <m:t>+A</m:t>
                  </m:r>
                </m:num>
                <m:den>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sup>
                  </m:sSup>
                  <m:r>
                    <w:rPr>
                      <w:rFonts w:ascii="Cambria Math" w:eastAsiaTheme="minorEastAsia" w:hAnsi="Cambria Math" w:cs="Times New Roman"/>
                      <w:sz w:val="24"/>
                      <w:szCs w:val="24"/>
                      <w:lang w:val="en-CA"/>
                    </w:rPr>
                    <m:t>+A</m:t>
                  </m:r>
                </m:den>
              </m:f>
            </m:e>
          </m:func>
          <m:r>
            <w:rPr>
              <w:rFonts w:ascii="Cambria Math" w:eastAsiaTheme="minorEastAsia" w:hAnsi="Cambria Math" w:cs="Times New Roman"/>
              <w:sz w:val="24"/>
              <w:szCs w:val="24"/>
              <w:lang w:val="en-CA"/>
            </w:rPr>
            <m:t>=-BF</m:t>
          </m:r>
        </m:oMath>
      </m:oMathPara>
    </w:p>
    <w:p w14:paraId="4982821F" w14:textId="1014E030" w:rsidR="00464CCD" w:rsidRPr="00464CCD" w:rsidRDefault="00464CCD">
      <w:pPr>
        <w:rPr>
          <w:rFonts w:ascii="Times New Roman" w:eastAsiaTheme="minorEastAsia" w:hAnsi="Times New Roman" w:cs="Times New Roman"/>
          <w:sz w:val="24"/>
          <w:szCs w:val="24"/>
          <w:lang w:val="en-CA"/>
        </w:rPr>
      </w:pPr>
      <m:oMathPara>
        <m:oMath>
          <m:f>
            <m:fPr>
              <m:ctrlPr>
                <w:rPr>
                  <w:rFonts w:ascii="Cambria Math" w:eastAsiaTheme="minorEastAsia" w:hAnsi="Cambria Math" w:cs="Times New Roman"/>
                  <w:i/>
                  <w:sz w:val="24"/>
                  <w:szCs w:val="24"/>
                  <w:lang w:val="en-CA"/>
                </w:rPr>
              </m:ctrlPr>
            </m:fPr>
            <m:num>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r>
                    <w:rPr>
                      <w:rFonts w:ascii="Cambria Math" w:eastAsiaTheme="minorEastAsia" w:hAnsi="Cambria Math" w:cs="Times New Roman"/>
                      <w:sz w:val="24"/>
                      <w:szCs w:val="24"/>
                      <w:lang w:val="en-CA"/>
                    </w:rPr>
                    <m:t>+A</m:t>
                  </m:r>
                </m:sup>
              </m:sSup>
            </m:num>
            <m:den>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sup>
              </m:sSup>
              <m:r>
                <w:rPr>
                  <w:rFonts w:ascii="Cambria Math" w:eastAsiaTheme="minorEastAsia" w:hAnsi="Cambria Math" w:cs="Times New Roman"/>
                  <w:sz w:val="24"/>
                  <w:szCs w:val="24"/>
                  <w:lang w:val="en-CA"/>
                </w:rPr>
                <m:t>+A</m:t>
              </m:r>
            </m:den>
          </m:f>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-BF</m:t>
              </m:r>
            </m:sup>
          </m:sSup>
        </m:oMath>
      </m:oMathPara>
    </w:p>
    <w:p w14:paraId="0BE951F4" w14:textId="62435D88" w:rsidR="00464CCD" w:rsidRPr="00464CCD" w:rsidRDefault="00464CCD">
      <w:pPr>
        <w:rPr>
          <w:rFonts w:ascii="Times New Roman" w:eastAsiaTheme="minorEastAsia" w:hAnsi="Times New Roman" w:cs="Times New Roman"/>
          <w:sz w:val="24"/>
          <w:szCs w:val="24"/>
          <w:lang w:val="en-CA"/>
        </w:rPr>
      </w:pPr>
      <m:oMathPara>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sup>
          </m:sSup>
          <m:r>
            <w:rPr>
              <w:rFonts w:ascii="Cambria Math" w:eastAsiaTheme="minorEastAsia" w:hAnsi="Cambria Math" w:cs="Times New Roman"/>
              <w:sz w:val="24"/>
              <w:szCs w:val="24"/>
              <w:lang w:val="en-CA"/>
            </w:rPr>
            <m:t>+A=</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-BF</m:t>
              </m:r>
            </m:sup>
          </m:sSup>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sup>
          </m:sSup>
          <m:r>
            <w:rPr>
              <w:rFonts w:ascii="Cambria Math" w:eastAsiaTheme="minorEastAsia" w:hAnsi="Cambria Math" w:cs="Times New Roman"/>
              <w:sz w:val="24"/>
              <w:szCs w:val="24"/>
              <w:lang w:val="en-CA"/>
            </w:rPr>
            <m:t>+A)</m:t>
          </m:r>
        </m:oMath>
      </m:oMathPara>
    </w:p>
    <w:p w14:paraId="4D681B06" w14:textId="7E781B48" w:rsidR="00464CCD" w:rsidRPr="00464CCD" w:rsidRDefault="00464CCD">
      <w:pPr>
        <w:rPr>
          <w:rFonts w:ascii="Times New Roman" w:eastAsiaTheme="minorEastAsia" w:hAnsi="Times New Roman" w:cs="Times New Roman"/>
          <w:sz w:val="24"/>
          <w:szCs w:val="24"/>
          <w:lang w:val="en-CA"/>
        </w:rPr>
      </w:pPr>
      <m:oMathPara>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1</m:t>
              </m:r>
            </m:num>
            <m:den>
              <m:r>
                <w:rPr>
                  <w:rFonts w:ascii="Cambria Math" w:eastAsiaTheme="minorEastAsia" w:hAnsi="Cambria Math" w:cs="Times New Roman"/>
                  <w:sz w:val="24"/>
                  <w:szCs w:val="24"/>
                  <w:lang w:val="en-CA"/>
                </w:rPr>
                <m:t>B</m:t>
              </m:r>
            </m:den>
          </m:f>
          <m:r>
            <m:rPr>
              <m:sty m:val="p"/>
            </m:rPr>
            <w:rPr>
              <w:rFonts w:ascii="Cambria Math" w:eastAsiaTheme="minorEastAsia" w:hAnsi="Cambria Math" w:cs="Times New Roman"/>
              <w:sz w:val="24"/>
              <w:szCs w:val="24"/>
              <w:lang w:val="en-CA"/>
            </w:rPr>
            <m:t>ln⁡</m:t>
          </m:r>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-BF</m:t>
              </m:r>
            </m:sup>
          </m:sSup>
          <m:d>
            <m:dPr>
              <m:ctrlPr>
                <w:rPr>
                  <w:rFonts w:ascii="Cambria Math" w:eastAsiaTheme="minorEastAsia" w:hAnsi="Cambria Math" w:cs="Times New Roman"/>
                  <w:i/>
                  <w:sz w:val="24"/>
                  <w:szCs w:val="24"/>
                  <w:lang w:val="en-CA"/>
                </w:rPr>
              </m:ctrlPr>
            </m:dPr>
            <m:e>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sup>
              </m:sSup>
              <m:r>
                <w:rPr>
                  <w:rFonts w:ascii="Cambria Math" w:eastAsiaTheme="minorEastAsia" w:hAnsi="Cambria Math" w:cs="Times New Roman"/>
                  <w:sz w:val="24"/>
                  <w:szCs w:val="24"/>
                  <w:lang w:val="en-CA"/>
                </w:rPr>
                <m:t>+A</m:t>
              </m:r>
            </m:e>
          </m:d>
          <m:r>
            <w:rPr>
              <w:rFonts w:ascii="Cambria Math" w:eastAsiaTheme="minorEastAsia" w:hAnsi="Cambria Math" w:cs="Times New Roman"/>
              <w:sz w:val="24"/>
              <w:szCs w:val="24"/>
              <w:lang w:val="en-CA"/>
            </w:rPr>
            <m:t>-A)</m:t>
          </m:r>
        </m:oMath>
      </m:oMathPara>
    </w:p>
    <w:p w14:paraId="0F1D0750" w14:textId="7EE236DA" w:rsidR="007802F2" w:rsidRDefault="00464CCD">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Replacing for </w:t>
      </w:r>
      <w:r>
        <w:rPr>
          <w:rFonts w:ascii="Times New Roman" w:eastAsiaTheme="minorEastAsia" w:hAnsi="Times New Roman" w:cs="Times New Roman"/>
          <w:i/>
          <w:iCs/>
          <w:sz w:val="24"/>
          <w:szCs w:val="24"/>
          <w:lang w:val="en-CA"/>
        </w:rPr>
        <w:t>A</w:t>
      </w:r>
      <w:r>
        <w:rPr>
          <w:rFonts w:ascii="Times New Roman" w:eastAsiaTheme="minorEastAsia" w:hAnsi="Times New Roman" w:cs="Times New Roman"/>
          <w:sz w:val="24"/>
          <w:szCs w:val="24"/>
          <w:lang w:val="en-CA"/>
        </w:rPr>
        <w:t xml:space="preserve"> and </w:t>
      </w:r>
      <w:r>
        <w:rPr>
          <w:rFonts w:ascii="Times New Roman" w:eastAsiaTheme="minorEastAsia" w:hAnsi="Times New Roman" w:cs="Times New Roman"/>
          <w:i/>
          <w:iCs/>
          <w:sz w:val="24"/>
          <w:szCs w:val="24"/>
          <w:lang w:val="en-CA"/>
        </w:rPr>
        <w:t>B</w:t>
      </w:r>
      <w:r>
        <w:rPr>
          <w:rFonts w:ascii="Times New Roman" w:eastAsiaTheme="minorEastAsia" w:hAnsi="Times New Roman" w:cs="Times New Roman"/>
          <w:sz w:val="24"/>
          <w:szCs w:val="24"/>
          <w:lang w:val="en-CA"/>
        </w:rPr>
        <w:t>:</w:t>
      </w:r>
    </w:p>
    <w:p w14:paraId="7B8865AD" w14:textId="60EA25F0" w:rsidR="00464CCD" w:rsidRPr="00B55212" w:rsidRDefault="00464CCD">
      <w:pPr>
        <w:rPr>
          <w:rFonts w:ascii="Times New Roman" w:eastAsiaTheme="minorEastAsia" w:hAnsi="Times New Roman" w:cs="Times New Roman"/>
          <w:sz w:val="24"/>
          <w:szCs w:val="24"/>
          <w:lang w:val="en-CA"/>
        </w:rPr>
      </w:pPr>
      <m:oMathPara>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1</m:t>
              </m:r>
            </m:num>
            <m:den>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den>
          </m:f>
          <m:r>
            <m:rPr>
              <m:sty m:val="p"/>
            </m:rPr>
            <w:rPr>
              <w:rFonts w:ascii="Cambria Math" w:eastAsiaTheme="minorEastAsia" w:hAnsi="Cambria Math" w:cs="Times New Roman"/>
              <w:sz w:val="24"/>
              <w:szCs w:val="24"/>
              <w:lang w:val="en-CA"/>
            </w:rPr>
            <m:t>ln⁡</m:t>
          </m:r>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F</m:t>
              </m:r>
            </m:sup>
          </m:sSup>
          <m:d>
            <m:dPr>
              <m:ctrlPr>
                <w:rPr>
                  <w:rFonts w:ascii="Cambria Math" w:eastAsiaTheme="minorEastAsia" w:hAnsi="Cambria Math" w:cs="Times New Roman"/>
                  <w:i/>
                  <w:sz w:val="24"/>
                  <w:szCs w:val="24"/>
                  <w:lang w:val="en-CA"/>
                </w:rPr>
              </m:ctrlPr>
            </m:dPr>
            <m:e>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sup>
              </m:sSup>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-c</m:t>
                      </m:r>
                    </m:e>
                  </m:d>
                </m:sup>
              </m:sSup>
            </m:e>
          </m:d>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-c)</m:t>
              </m:r>
            </m:sup>
          </m:sSup>
          <m:r>
            <w:rPr>
              <w:rFonts w:ascii="Cambria Math" w:eastAsiaTheme="minorEastAsia" w:hAnsi="Cambria Math" w:cs="Times New Roman"/>
              <w:sz w:val="24"/>
              <w:szCs w:val="24"/>
              <w:lang w:val="en-CA"/>
            </w:rPr>
            <m:t>)</m:t>
          </m:r>
        </m:oMath>
      </m:oMathPara>
    </w:p>
    <w:p w14:paraId="11BE5A02" w14:textId="55200355" w:rsidR="00B55212" w:rsidRPr="00B55212" w:rsidRDefault="00B55212">
      <w:pPr>
        <w:rPr>
          <w:rFonts w:ascii="Times New Roman" w:eastAsiaTheme="minorEastAsia" w:hAnsi="Times New Roman" w:cs="Times New Roman"/>
          <w:sz w:val="24"/>
          <w:szCs w:val="24"/>
          <w:lang w:val="en-CA"/>
        </w:rPr>
      </w:pPr>
      <m:oMathPara>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t</m:t>
              </m:r>
            </m:e>
            <m:sup>
              <m:r>
                <w:rPr>
                  <w:rFonts w:ascii="Cambria Math" w:eastAsiaTheme="minorEastAsia" w:hAnsi="Cambria Math" w:cs="Times New Roman"/>
                  <w:sz w:val="24"/>
                  <w:szCs w:val="24"/>
                  <w:lang w:val="en-CA"/>
                </w:rPr>
                <m:t>*</m:t>
              </m:r>
            </m:sup>
          </m:sSup>
          <m:r>
            <w:rPr>
              <w:rFonts w:ascii="Cambria Math" w:eastAsiaTheme="minorEastAsia" w:hAnsi="Cambria Math" w:cs="Times New Roman"/>
              <w:sz w:val="24"/>
              <w:szCs w:val="24"/>
              <w:lang w:val="en-CA"/>
            </w:rPr>
            <m:t>=-</m:t>
          </m:r>
          <m:f>
            <m:fP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en-CA"/>
                </w:rPr>
                <m:t>1</m:t>
              </m:r>
            </m:num>
            <m:den>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den>
          </m:f>
          <m:r>
            <m:rPr>
              <m:sty m:val="p"/>
            </m:rPr>
            <w:rPr>
              <w:rFonts w:ascii="Cambria Math" w:eastAsiaTheme="minorEastAsia" w:hAnsi="Cambria Math" w:cs="Times New Roman"/>
              <w:sz w:val="24"/>
              <w:szCs w:val="24"/>
              <w:lang w:val="en-CA"/>
            </w:rPr>
            <m:t>ln⁡</m:t>
          </m:r>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F+</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t</m:t>
                      </m:r>
                    </m:e>
                    <m:sub>
                      <m:r>
                        <w:rPr>
                          <w:rFonts w:ascii="Cambria Math" w:eastAsiaTheme="minorEastAsia" w:hAnsi="Cambria Math" w:cs="Times New Roman"/>
                          <w:sz w:val="24"/>
                          <w:szCs w:val="24"/>
                          <w:lang w:val="en-CA"/>
                        </w:rPr>
                        <m:t>0</m:t>
                      </m:r>
                    </m:sub>
                  </m:sSub>
                </m:e>
              </m:d>
            </m:sup>
          </m:sSup>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-c-</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F</m:t>
                  </m:r>
                </m:e>
              </m:d>
            </m:sup>
          </m:sSup>
          <m:r>
            <w:rPr>
              <w:rFonts w:ascii="Cambria Math" w:eastAsiaTheme="minorEastAsia" w:hAnsi="Cambria Math" w:cs="Times New Roman"/>
              <w:sz w:val="24"/>
              <w:szCs w:val="24"/>
              <w:lang w:val="en-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e</m:t>
              </m:r>
            </m:e>
            <m:sup>
              <m:r>
                <w:rPr>
                  <w:rFonts w:ascii="Cambria Math" w:eastAsiaTheme="minorEastAsia" w:hAnsi="Cambria Math" w:cs="Times New Roman"/>
                  <w:sz w:val="24"/>
                  <w:szCs w:val="24"/>
                  <w:lang w:val="en-CA"/>
                </w:rPr>
                <m:t>b(</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-c)</m:t>
              </m:r>
            </m:sup>
          </m:sSup>
          <m:r>
            <w:rPr>
              <w:rFonts w:ascii="Cambria Math" w:eastAsiaTheme="minorEastAsia" w:hAnsi="Cambria Math" w:cs="Times New Roman"/>
              <w:sz w:val="24"/>
              <w:szCs w:val="24"/>
              <w:lang w:val="en-CA"/>
            </w:rPr>
            <m:t>)</m:t>
          </m:r>
        </m:oMath>
      </m:oMathPara>
    </w:p>
    <w:p w14:paraId="482CC9F7" w14:textId="77777777" w:rsidR="00B55212" w:rsidRPr="00464CCD" w:rsidRDefault="00B55212">
      <w:pPr>
        <w:rPr>
          <w:rFonts w:ascii="Times New Roman" w:eastAsiaTheme="minorEastAsia" w:hAnsi="Times New Roman" w:cs="Times New Roman"/>
          <w:sz w:val="24"/>
          <w:szCs w:val="24"/>
          <w:lang w:val="en-CA"/>
        </w:rPr>
      </w:pPr>
    </w:p>
    <w:p w14:paraId="7A91687F" w14:textId="160E8628" w:rsidR="00336C59" w:rsidRDefault="00336C59">
      <w:pPr>
        <w:rPr>
          <w:rFonts w:ascii="Times New Roman" w:eastAsiaTheme="minorEastAsia" w:hAnsi="Times New Roman" w:cs="Times New Roman"/>
          <w:sz w:val="24"/>
          <w:szCs w:val="24"/>
          <w:lang w:val="en-CA"/>
        </w:rPr>
      </w:pPr>
    </w:p>
    <w:p w14:paraId="3F691E8E" w14:textId="3AB63163" w:rsidR="007802F2" w:rsidRDefault="007802F2">
      <w:pPr>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13262DC2" w14:textId="77777777" w:rsidR="00336C59" w:rsidRDefault="00336C59">
      <w:pPr>
        <w:rPr>
          <w:rFonts w:ascii="Times New Roman" w:hAnsi="Times New Roman" w:cs="Times New Roman"/>
          <w:sz w:val="24"/>
          <w:szCs w:val="24"/>
          <w:lang w:val="en-CA"/>
        </w:rPr>
      </w:pPr>
    </w:p>
    <w:p w14:paraId="7AD8C3DF" w14:textId="3894CC29" w:rsidR="007802F2" w:rsidRDefault="007802F2">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5527AA51" w14:textId="77777777" w:rsidR="007802F2" w:rsidRPr="009C772C" w:rsidRDefault="007802F2" w:rsidP="00BB2E12">
      <w:pPr>
        <w:pStyle w:val="Paragraphedeliste"/>
        <w:spacing w:line="480" w:lineRule="auto"/>
        <w:ind w:left="0"/>
        <w:rPr>
          <w:rFonts w:ascii="Times New Roman" w:hAnsi="Times New Roman" w:cs="Times New Roman"/>
          <w:sz w:val="24"/>
          <w:szCs w:val="24"/>
          <w:lang w:val="en-CA"/>
        </w:rPr>
      </w:pPr>
    </w:p>
    <w:p w14:paraId="7EBAB74A" w14:textId="2BFE24BE" w:rsidR="009F12DF" w:rsidRPr="007802F2" w:rsidRDefault="009F12DF" w:rsidP="00EE266C">
      <w:pPr>
        <w:pStyle w:val="Titre1"/>
        <w:rPr>
          <w:rFonts w:cs="Times New Roman"/>
          <w:b w:val="0"/>
          <w:bCs/>
          <w:lang w:val="en-CA"/>
        </w:rPr>
      </w:pPr>
      <w:r w:rsidRPr="007802F2">
        <w:rPr>
          <w:rFonts w:cs="Times New Roman"/>
          <w:bCs/>
          <w:lang w:val="en-CA"/>
        </w:rPr>
        <w:t>References</w:t>
      </w:r>
    </w:p>
    <w:p w14:paraId="2746A84A" w14:textId="18B89E0E" w:rsidR="00872B2B" w:rsidRPr="00872B2B" w:rsidRDefault="009F12DF" w:rsidP="00872B2B">
      <w:pPr>
        <w:widowControl w:val="0"/>
        <w:autoSpaceDE w:val="0"/>
        <w:autoSpaceDN w:val="0"/>
        <w:adjustRightInd w:val="0"/>
        <w:spacing w:line="480" w:lineRule="auto"/>
        <w:ind w:left="480" w:hanging="480"/>
        <w:rPr>
          <w:rFonts w:ascii="Times New Roman" w:hAnsi="Times New Roman" w:cs="Times New Roman"/>
          <w:noProof/>
          <w:sz w:val="24"/>
          <w:szCs w:val="24"/>
        </w:rPr>
      </w:pPr>
      <w:r w:rsidRPr="003B2628">
        <w:rPr>
          <w:rFonts w:ascii="Times New Roman" w:hAnsi="Times New Roman" w:cs="Times New Roman"/>
          <w:sz w:val="24"/>
          <w:szCs w:val="24"/>
          <w:lang w:val="en-CA"/>
        </w:rPr>
        <w:fldChar w:fldCharType="begin" w:fldLock="1"/>
      </w:r>
      <w:r w:rsidRPr="003B2628">
        <w:rPr>
          <w:rFonts w:ascii="Times New Roman" w:hAnsi="Times New Roman" w:cs="Times New Roman"/>
          <w:sz w:val="24"/>
          <w:szCs w:val="24"/>
          <w:lang w:val="en-CA"/>
        </w:rPr>
        <w:instrText xml:space="preserve">ADDIN Mendeley Bibliography CSL_BIBLIOGRAPHY </w:instrText>
      </w:r>
      <w:r w:rsidRPr="003B2628">
        <w:rPr>
          <w:rFonts w:ascii="Times New Roman" w:hAnsi="Times New Roman" w:cs="Times New Roman"/>
          <w:sz w:val="24"/>
          <w:szCs w:val="24"/>
          <w:lang w:val="en-CA"/>
        </w:rPr>
        <w:fldChar w:fldCharType="separate"/>
      </w:r>
      <w:r w:rsidR="00872B2B" w:rsidRPr="00AD6EA0">
        <w:rPr>
          <w:rFonts w:ascii="Times New Roman" w:hAnsi="Times New Roman" w:cs="Times New Roman"/>
          <w:noProof/>
          <w:sz w:val="24"/>
          <w:szCs w:val="24"/>
          <w:lang w:val="en-CA"/>
        </w:rPr>
        <w:t xml:space="preserve">Chuine, I., 2000. A united model for budburst of trees. </w:t>
      </w:r>
      <w:r w:rsidR="00872B2B" w:rsidRPr="00872B2B">
        <w:rPr>
          <w:rFonts w:ascii="Times New Roman" w:hAnsi="Times New Roman" w:cs="Times New Roman"/>
          <w:noProof/>
          <w:sz w:val="24"/>
          <w:szCs w:val="24"/>
        </w:rPr>
        <w:t>J Theor Biol 207, 337–347. https://doi.org/10.1006/jtbi.2000.2178</w:t>
      </w:r>
    </w:p>
    <w:p w14:paraId="5CB2DD99" w14:textId="77777777" w:rsidR="00872B2B" w:rsidRPr="00AD6EA0" w:rsidRDefault="00872B2B" w:rsidP="00872B2B">
      <w:pPr>
        <w:widowControl w:val="0"/>
        <w:autoSpaceDE w:val="0"/>
        <w:autoSpaceDN w:val="0"/>
        <w:adjustRightInd w:val="0"/>
        <w:spacing w:line="480" w:lineRule="auto"/>
        <w:ind w:left="480" w:hanging="480"/>
        <w:rPr>
          <w:rFonts w:ascii="Times New Roman" w:hAnsi="Times New Roman" w:cs="Times New Roman"/>
          <w:noProof/>
          <w:sz w:val="24"/>
          <w:szCs w:val="24"/>
          <w:lang w:val="en-CA"/>
        </w:rPr>
      </w:pPr>
      <w:r w:rsidRPr="00872B2B">
        <w:rPr>
          <w:rFonts w:ascii="Times New Roman" w:hAnsi="Times New Roman" w:cs="Times New Roman"/>
          <w:noProof/>
          <w:sz w:val="24"/>
          <w:szCs w:val="24"/>
        </w:rPr>
        <w:t xml:space="preserve">Desbiens, M., 2007. Relation phénologique entre le débourrement des bourgeons chez le sapin baumier et l’émergence des larves de deuxième stade de la tordeuse des bourgeons de l’épinette, Choristoneura fumiferana (Lepidoptera: Tortricidae). </w:t>
      </w:r>
      <w:r w:rsidRPr="00AD6EA0">
        <w:rPr>
          <w:rFonts w:ascii="Times New Roman" w:hAnsi="Times New Roman" w:cs="Times New Roman"/>
          <w:noProof/>
          <w:sz w:val="24"/>
          <w:szCs w:val="24"/>
          <w:lang w:val="en-CA"/>
        </w:rPr>
        <w:t>ProQuest.</w:t>
      </w:r>
    </w:p>
    <w:p w14:paraId="54EC11B2" w14:textId="77777777" w:rsidR="00872B2B" w:rsidRPr="00AD6EA0" w:rsidRDefault="00872B2B" w:rsidP="00872B2B">
      <w:pPr>
        <w:widowControl w:val="0"/>
        <w:autoSpaceDE w:val="0"/>
        <w:autoSpaceDN w:val="0"/>
        <w:adjustRightInd w:val="0"/>
        <w:spacing w:line="480" w:lineRule="auto"/>
        <w:ind w:left="480" w:hanging="480"/>
        <w:rPr>
          <w:rFonts w:ascii="Times New Roman" w:hAnsi="Times New Roman" w:cs="Times New Roman"/>
          <w:noProof/>
          <w:sz w:val="24"/>
          <w:szCs w:val="24"/>
          <w:lang w:val="en-CA"/>
        </w:rPr>
      </w:pPr>
      <w:r w:rsidRPr="00AD6EA0">
        <w:rPr>
          <w:rFonts w:ascii="Times New Roman" w:hAnsi="Times New Roman" w:cs="Times New Roman"/>
          <w:noProof/>
          <w:sz w:val="24"/>
          <w:szCs w:val="24"/>
          <w:lang w:val="en-CA"/>
        </w:rPr>
        <w:t>Nelder, J.A., Mead, R., 1965. A Simplex Method for Function Minimization. Comput. J. 7, 308–313. https://doi.org/10.1093/comjnl/7.4.308</w:t>
      </w:r>
    </w:p>
    <w:p w14:paraId="7F6FAEB4" w14:textId="77777777" w:rsidR="00872B2B" w:rsidRPr="00AD6EA0" w:rsidRDefault="00872B2B" w:rsidP="00872B2B">
      <w:pPr>
        <w:widowControl w:val="0"/>
        <w:autoSpaceDE w:val="0"/>
        <w:autoSpaceDN w:val="0"/>
        <w:adjustRightInd w:val="0"/>
        <w:spacing w:line="480" w:lineRule="auto"/>
        <w:ind w:left="480" w:hanging="480"/>
        <w:rPr>
          <w:rFonts w:ascii="Times New Roman" w:hAnsi="Times New Roman" w:cs="Times New Roman"/>
          <w:noProof/>
          <w:sz w:val="24"/>
          <w:szCs w:val="24"/>
          <w:lang w:val="en-CA"/>
        </w:rPr>
      </w:pPr>
      <w:r w:rsidRPr="00AD6EA0">
        <w:rPr>
          <w:rFonts w:ascii="Times New Roman" w:hAnsi="Times New Roman" w:cs="Times New Roman"/>
          <w:noProof/>
          <w:sz w:val="24"/>
          <w:szCs w:val="24"/>
          <w:lang w:val="en-CA"/>
        </w:rPr>
        <w:t>Régnière, J., St-Amant, R., Duval, P., 2012. Predicting insect distributions under climate change from physiological responses: spruce budworm as an example. Biol. Invasions 14, 1571–1586. https://doi.org/10.1007/s10530-010-9918-1</w:t>
      </w:r>
    </w:p>
    <w:p w14:paraId="7A8E35CF" w14:textId="77777777" w:rsidR="00872B2B" w:rsidRPr="00872B2B" w:rsidRDefault="00872B2B" w:rsidP="00872B2B">
      <w:pPr>
        <w:widowControl w:val="0"/>
        <w:autoSpaceDE w:val="0"/>
        <w:autoSpaceDN w:val="0"/>
        <w:adjustRightInd w:val="0"/>
        <w:spacing w:line="480" w:lineRule="auto"/>
        <w:ind w:left="480" w:hanging="480"/>
        <w:rPr>
          <w:rFonts w:ascii="Times New Roman" w:hAnsi="Times New Roman" w:cs="Times New Roman"/>
          <w:noProof/>
          <w:sz w:val="24"/>
        </w:rPr>
      </w:pPr>
      <w:r w:rsidRPr="00AD6EA0">
        <w:rPr>
          <w:rFonts w:ascii="Times New Roman" w:hAnsi="Times New Roman" w:cs="Times New Roman"/>
          <w:noProof/>
          <w:sz w:val="24"/>
          <w:szCs w:val="24"/>
          <w:lang w:val="en-CA"/>
        </w:rPr>
        <w:t xml:space="preserve">Wu, J., Dhingra, R., Gambhir, M., Remais, J. V., 2013. Sensitivity analysis of infectious disease models: methods, advances and their application. </w:t>
      </w:r>
      <w:r w:rsidRPr="00872B2B">
        <w:rPr>
          <w:rFonts w:ascii="Times New Roman" w:hAnsi="Times New Roman" w:cs="Times New Roman"/>
          <w:noProof/>
          <w:sz w:val="24"/>
          <w:szCs w:val="24"/>
        </w:rPr>
        <w:t>J. R. Soc. Interface 10, 20121018. https://doi.org/10.1098/rsif.2012.1018</w:t>
      </w:r>
    </w:p>
    <w:p w14:paraId="5018133C" w14:textId="1FA23925" w:rsidR="00643C2A" w:rsidRPr="003B2628" w:rsidRDefault="009F12DF" w:rsidP="009B2233">
      <w:p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fldChar w:fldCharType="end"/>
      </w:r>
    </w:p>
    <w:p w14:paraId="0198F0D4" w14:textId="77777777" w:rsidR="007928D8" w:rsidRPr="003B2628" w:rsidRDefault="007928D8" w:rsidP="009B2233">
      <w:pPr>
        <w:spacing w:line="480" w:lineRule="auto"/>
        <w:rPr>
          <w:rFonts w:ascii="Times New Roman" w:hAnsi="Times New Roman" w:cs="Times New Roman"/>
          <w:sz w:val="24"/>
          <w:szCs w:val="24"/>
          <w:lang w:val="en-CA"/>
        </w:rPr>
      </w:pPr>
    </w:p>
    <w:p w14:paraId="4E83F9A3" w14:textId="77777777" w:rsidR="007928D8" w:rsidRPr="003B2628" w:rsidRDefault="007928D8" w:rsidP="009B2233">
      <w:p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br w:type="page"/>
      </w:r>
    </w:p>
    <w:p w14:paraId="1FC1C043" w14:textId="38EAFB5D"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b/>
          <w:bCs/>
          <w:sz w:val="24"/>
          <w:szCs w:val="24"/>
          <w:lang w:val="en-CA"/>
        </w:rPr>
        <w:lastRenderedPageBreak/>
        <w:t>Table 1</w:t>
      </w:r>
      <w:r w:rsidRPr="003B2628">
        <w:rPr>
          <w:rFonts w:ascii="Times New Roman" w:hAnsi="Times New Roman" w:cs="Times New Roman"/>
          <w:sz w:val="24"/>
          <w:szCs w:val="24"/>
          <w:lang w:val="en-CA"/>
        </w:rPr>
        <w:t>: Parameters</w:t>
      </w:r>
      <w:r w:rsidR="00076FE5" w:rsidRPr="003B2628">
        <w:rPr>
          <w:rFonts w:ascii="Times New Roman" w:hAnsi="Times New Roman" w:cs="Times New Roman"/>
          <w:sz w:val="24"/>
          <w:szCs w:val="24"/>
          <w:lang w:val="en-CA"/>
        </w:rPr>
        <w:t xml:space="preserve"> values</w:t>
      </w:r>
    </w:p>
    <w:p w14:paraId="2D7707A0" w14:textId="66F989F4" w:rsidR="007928D8" w:rsidRPr="003B2628" w:rsidRDefault="007928D8" w:rsidP="009B2233">
      <w:pPr>
        <w:spacing w:line="480" w:lineRule="auto"/>
        <w:rPr>
          <w:rFonts w:ascii="Times New Roman" w:hAnsi="Times New Roman" w:cs="Times New Roman"/>
          <w:sz w:val="24"/>
          <w:szCs w:val="24"/>
          <w:lang w:val="en-CA"/>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119"/>
      </w:tblGrid>
      <w:tr w:rsidR="007928D8" w:rsidRPr="003B2628" w14:paraId="6001DAF2" w14:textId="77777777" w:rsidTr="00907C8A">
        <w:trPr>
          <w:jc w:val="center"/>
        </w:trPr>
        <w:tc>
          <w:tcPr>
            <w:tcW w:w="1696" w:type="dxa"/>
            <w:tcBorders>
              <w:bottom w:val="single" w:sz="4" w:space="0" w:color="auto"/>
            </w:tcBorders>
            <w:vAlign w:val="center"/>
          </w:tcPr>
          <w:p w14:paraId="7DCEC293" w14:textId="10FB676A"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sz w:val="24"/>
                <w:szCs w:val="24"/>
                <w:lang w:val="en-CA"/>
              </w:rPr>
              <w:t>Parameter</w:t>
            </w:r>
          </w:p>
        </w:tc>
        <w:tc>
          <w:tcPr>
            <w:tcW w:w="1843" w:type="dxa"/>
            <w:tcBorders>
              <w:bottom w:val="single" w:sz="4" w:space="0" w:color="auto"/>
            </w:tcBorders>
            <w:vAlign w:val="center"/>
          </w:tcPr>
          <w:p w14:paraId="000B8402" w14:textId="2869CD37"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sz w:val="24"/>
                <w:szCs w:val="24"/>
                <w:lang w:val="en-CA"/>
              </w:rPr>
              <w:t>Value</w:t>
            </w:r>
          </w:p>
        </w:tc>
        <w:tc>
          <w:tcPr>
            <w:tcW w:w="3119" w:type="dxa"/>
            <w:tcBorders>
              <w:bottom w:val="single" w:sz="4" w:space="0" w:color="auto"/>
            </w:tcBorders>
            <w:vAlign w:val="center"/>
          </w:tcPr>
          <w:p w14:paraId="54D3E4EA" w14:textId="5D70B267"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sz w:val="24"/>
                <w:szCs w:val="24"/>
                <w:lang w:val="en-CA"/>
              </w:rPr>
              <w:t>Reference</w:t>
            </w:r>
          </w:p>
        </w:tc>
      </w:tr>
      <w:tr w:rsidR="007928D8" w:rsidRPr="003B2628" w14:paraId="6306ED22" w14:textId="77777777" w:rsidTr="00907C8A">
        <w:trPr>
          <w:jc w:val="center"/>
        </w:trPr>
        <w:tc>
          <w:tcPr>
            <w:tcW w:w="1696" w:type="dxa"/>
            <w:tcBorders>
              <w:top w:val="single" w:sz="4" w:space="0" w:color="auto"/>
            </w:tcBorders>
            <w:vAlign w:val="center"/>
          </w:tcPr>
          <w:p w14:paraId="423959A5" w14:textId="01A6E70C" w:rsidR="007928D8" w:rsidRPr="003B2628" w:rsidRDefault="007928D8" w:rsidP="009B2233">
            <w:pPr>
              <w:spacing w:line="480" w:lineRule="auto"/>
              <w:jc w:val="center"/>
              <w:rPr>
                <w:rFonts w:ascii="Times New Roman" w:hAnsi="Times New Roman" w:cs="Times New Roman"/>
                <w:i/>
                <w:iCs/>
                <w:sz w:val="24"/>
                <w:szCs w:val="24"/>
                <w:vertAlign w:val="subscript"/>
                <w:lang w:val="en-CA"/>
              </w:rPr>
            </w:pPr>
            <w:r w:rsidRPr="003B2628">
              <w:rPr>
                <w:rFonts w:ascii="Times New Roman" w:hAnsi="Times New Roman" w:cs="Times New Roman"/>
                <w:i/>
                <w:iCs/>
                <w:sz w:val="24"/>
                <w:szCs w:val="24"/>
                <w:lang w:val="en-CA"/>
              </w:rPr>
              <w:t>β</w:t>
            </w:r>
            <w:r w:rsidRPr="003B2628">
              <w:rPr>
                <w:rFonts w:ascii="Times New Roman" w:hAnsi="Times New Roman" w:cs="Times New Roman"/>
                <w:i/>
                <w:iCs/>
                <w:sz w:val="24"/>
                <w:szCs w:val="24"/>
                <w:vertAlign w:val="subscript"/>
                <w:lang w:val="en-CA"/>
              </w:rPr>
              <w:t>1</w:t>
            </w:r>
          </w:p>
        </w:tc>
        <w:tc>
          <w:tcPr>
            <w:tcW w:w="1843" w:type="dxa"/>
            <w:tcBorders>
              <w:top w:val="single" w:sz="4" w:space="0" w:color="auto"/>
            </w:tcBorders>
            <w:vAlign w:val="center"/>
          </w:tcPr>
          <w:p w14:paraId="2D30DFB7" w14:textId="746744F2"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0.194</w:t>
            </w:r>
          </w:p>
        </w:tc>
        <w:tc>
          <w:tcPr>
            <w:tcW w:w="3119" w:type="dxa"/>
            <w:tcBorders>
              <w:top w:val="single" w:sz="4" w:space="0" w:color="auto"/>
            </w:tcBorders>
            <w:vAlign w:val="center"/>
          </w:tcPr>
          <w:p w14:paraId="470341FA" w14:textId="2AA84140"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75D57116" w14:textId="77777777" w:rsidTr="00907C8A">
        <w:trPr>
          <w:jc w:val="center"/>
        </w:trPr>
        <w:tc>
          <w:tcPr>
            <w:tcW w:w="1696" w:type="dxa"/>
            <w:vAlign w:val="center"/>
          </w:tcPr>
          <w:p w14:paraId="1BC41EF9" w14:textId="5F8F2D63"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i/>
                <w:iCs/>
                <w:sz w:val="24"/>
                <w:szCs w:val="24"/>
                <w:lang w:val="en-CA"/>
              </w:rPr>
              <w:t>β</w:t>
            </w:r>
            <w:r w:rsidRPr="003B2628">
              <w:rPr>
                <w:rFonts w:ascii="Times New Roman" w:hAnsi="Times New Roman" w:cs="Times New Roman"/>
                <w:i/>
                <w:iCs/>
                <w:sz w:val="24"/>
                <w:szCs w:val="24"/>
                <w:vertAlign w:val="subscript"/>
                <w:lang w:val="en-CA"/>
              </w:rPr>
              <w:t>2</w:t>
            </w:r>
          </w:p>
        </w:tc>
        <w:tc>
          <w:tcPr>
            <w:tcW w:w="1843" w:type="dxa"/>
            <w:vAlign w:val="center"/>
          </w:tcPr>
          <w:p w14:paraId="4DE50654" w14:textId="33984971"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3.0</w:t>
            </w:r>
          </w:p>
        </w:tc>
        <w:tc>
          <w:tcPr>
            <w:tcW w:w="3119" w:type="dxa"/>
            <w:vAlign w:val="center"/>
          </w:tcPr>
          <w:p w14:paraId="6630B67B" w14:textId="044C5934"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6869F503" w14:textId="77777777" w:rsidTr="00907C8A">
        <w:trPr>
          <w:jc w:val="center"/>
        </w:trPr>
        <w:tc>
          <w:tcPr>
            <w:tcW w:w="1696" w:type="dxa"/>
            <w:vAlign w:val="center"/>
          </w:tcPr>
          <w:p w14:paraId="1860421F" w14:textId="2BABDBEE"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i/>
                <w:iCs/>
                <w:sz w:val="24"/>
                <w:szCs w:val="24"/>
                <w:lang w:val="en-CA"/>
              </w:rPr>
              <w:t>β</w:t>
            </w:r>
            <w:r w:rsidRPr="003B2628">
              <w:rPr>
                <w:rFonts w:ascii="Times New Roman" w:hAnsi="Times New Roman" w:cs="Times New Roman"/>
                <w:i/>
                <w:iCs/>
                <w:sz w:val="24"/>
                <w:szCs w:val="24"/>
                <w:vertAlign w:val="subscript"/>
                <w:lang w:val="en-CA"/>
              </w:rPr>
              <w:t>3</w:t>
            </w:r>
          </w:p>
        </w:tc>
        <w:tc>
          <w:tcPr>
            <w:tcW w:w="1843" w:type="dxa"/>
            <w:vAlign w:val="center"/>
          </w:tcPr>
          <w:p w14:paraId="3FD54CBE" w14:textId="5A6050CB"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5.94</w:t>
            </w:r>
          </w:p>
        </w:tc>
        <w:tc>
          <w:tcPr>
            <w:tcW w:w="3119" w:type="dxa"/>
            <w:vAlign w:val="center"/>
          </w:tcPr>
          <w:p w14:paraId="74EDF8AD" w14:textId="0006C62F"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5FE2F09F" w14:textId="77777777" w:rsidTr="00907C8A">
        <w:trPr>
          <w:jc w:val="center"/>
        </w:trPr>
        <w:tc>
          <w:tcPr>
            <w:tcW w:w="1696" w:type="dxa"/>
            <w:vAlign w:val="center"/>
          </w:tcPr>
          <w:p w14:paraId="43E97125" w14:textId="55BB79AA" w:rsidR="007928D8" w:rsidRPr="003B2628" w:rsidRDefault="007928D8" w:rsidP="009B2233">
            <w:pPr>
              <w:spacing w:line="480" w:lineRule="auto"/>
              <w:jc w:val="center"/>
              <w:rPr>
                <w:rFonts w:ascii="Times New Roman" w:hAnsi="Times New Roman" w:cs="Times New Roman"/>
                <w:sz w:val="24"/>
                <w:szCs w:val="24"/>
                <w:lang w:val="en-CA"/>
              </w:rPr>
            </w:pPr>
            <w:r w:rsidRPr="003B2628">
              <w:rPr>
                <w:rFonts w:ascii="Times New Roman" w:hAnsi="Times New Roman" w:cs="Times New Roman"/>
                <w:i/>
                <w:iCs/>
                <w:sz w:val="24"/>
                <w:szCs w:val="24"/>
                <w:lang w:val="en-CA"/>
              </w:rPr>
              <w:t>β</w:t>
            </w:r>
            <w:r w:rsidRPr="003B2628">
              <w:rPr>
                <w:rFonts w:ascii="Times New Roman" w:hAnsi="Times New Roman" w:cs="Times New Roman"/>
                <w:i/>
                <w:iCs/>
                <w:sz w:val="24"/>
                <w:szCs w:val="24"/>
                <w:vertAlign w:val="subscript"/>
                <w:lang w:val="en-CA"/>
              </w:rPr>
              <w:t>4</w:t>
            </w:r>
          </w:p>
        </w:tc>
        <w:tc>
          <w:tcPr>
            <w:tcW w:w="1843" w:type="dxa"/>
            <w:vAlign w:val="center"/>
          </w:tcPr>
          <w:p w14:paraId="6DA67859" w14:textId="69E07CEE"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0.034</w:t>
            </w:r>
          </w:p>
        </w:tc>
        <w:tc>
          <w:tcPr>
            <w:tcW w:w="3119" w:type="dxa"/>
            <w:vAlign w:val="center"/>
          </w:tcPr>
          <w:p w14:paraId="2663DB5B" w14:textId="1EEDA595"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55885528" w14:textId="77777777" w:rsidTr="00907C8A">
        <w:trPr>
          <w:jc w:val="center"/>
        </w:trPr>
        <w:tc>
          <w:tcPr>
            <w:tcW w:w="1696" w:type="dxa"/>
            <w:vAlign w:val="center"/>
          </w:tcPr>
          <w:p w14:paraId="2035F74E" w14:textId="3EF12284" w:rsidR="007928D8" w:rsidRPr="003B2628" w:rsidRDefault="007928D8" w:rsidP="009B2233">
            <w:pPr>
              <w:spacing w:line="480" w:lineRule="auto"/>
              <w:jc w:val="center"/>
              <w:rPr>
                <w:rFonts w:ascii="Times New Roman" w:hAnsi="Times New Roman" w:cs="Times New Roman"/>
                <w:i/>
                <w:iCs/>
                <w:sz w:val="24"/>
                <w:szCs w:val="24"/>
                <w:vertAlign w:val="subscript"/>
                <w:lang w:val="en-CA"/>
              </w:rPr>
            </w:pPr>
            <w:r w:rsidRPr="003B2628">
              <w:rPr>
                <w:rFonts w:ascii="Times New Roman" w:hAnsi="Times New Roman" w:cs="Times New Roman"/>
                <w:i/>
                <w:iCs/>
                <w:sz w:val="24"/>
                <w:szCs w:val="24"/>
                <w:lang w:val="en-CA"/>
              </w:rPr>
              <w:t>T</w:t>
            </w:r>
            <w:r w:rsidRPr="003B2628">
              <w:rPr>
                <w:rFonts w:ascii="Times New Roman" w:hAnsi="Times New Roman" w:cs="Times New Roman"/>
                <w:i/>
                <w:iCs/>
                <w:sz w:val="24"/>
                <w:szCs w:val="24"/>
                <w:vertAlign w:val="subscript"/>
                <w:lang w:val="en-CA"/>
              </w:rPr>
              <w:t>b</w:t>
            </w:r>
          </w:p>
        </w:tc>
        <w:tc>
          <w:tcPr>
            <w:tcW w:w="1843" w:type="dxa"/>
            <w:vAlign w:val="center"/>
          </w:tcPr>
          <w:p w14:paraId="515D2242" w14:textId="4B18A7CB"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2.5</w:t>
            </w:r>
          </w:p>
        </w:tc>
        <w:tc>
          <w:tcPr>
            <w:tcW w:w="3119" w:type="dxa"/>
            <w:vAlign w:val="center"/>
          </w:tcPr>
          <w:p w14:paraId="7CF81D48" w14:textId="1DF61AED"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2A0AE1F1" w14:textId="77777777" w:rsidTr="00907C8A">
        <w:trPr>
          <w:jc w:val="center"/>
        </w:trPr>
        <w:tc>
          <w:tcPr>
            <w:tcW w:w="1696" w:type="dxa"/>
            <w:vAlign w:val="center"/>
          </w:tcPr>
          <w:p w14:paraId="6A37BF10" w14:textId="1CACF42E" w:rsidR="007928D8" w:rsidRPr="003B2628" w:rsidRDefault="007928D8" w:rsidP="009B2233">
            <w:pPr>
              <w:spacing w:line="480" w:lineRule="auto"/>
              <w:jc w:val="center"/>
              <w:rPr>
                <w:rFonts w:ascii="Times New Roman" w:hAnsi="Times New Roman" w:cs="Times New Roman"/>
                <w:i/>
                <w:iCs/>
                <w:sz w:val="24"/>
                <w:szCs w:val="24"/>
                <w:vertAlign w:val="subscript"/>
                <w:lang w:val="en-CA"/>
              </w:rPr>
            </w:pPr>
            <w:r w:rsidRPr="003B2628">
              <w:rPr>
                <w:rFonts w:ascii="Times New Roman" w:hAnsi="Times New Roman" w:cs="Times New Roman"/>
                <w:i/>
                <w:iCs/>
                <w:sz w:val="24"/>
                <w:szCs w:val="24"/>
                <w:lang w:val="en-CA"/>
              </w:rPr>
              <w:t>T</w:t>
            </w:r>
            <w:r w:rsidRPr="003B2628">
              <w:rPr>
                <w:rFonts w:ascii="Times New Roman" w:hAnsi="Times New Roman" w:cs="Times New Roman"/>
                <w:i/>
                <w:iCs/>
                <w:sz w:val="24"/>
                <w:szCs w:val="24"/>
                <w:vertAlign w:val="subscript"/>
                <w:lang w:val="en-CA"/>
              </w:rPr>
              <w:t>m</w:t>
            </w:r>
          </w:p>
        </w:tc>
        <w:tc>
          <w:tcPr>
            <w:tcW w:w="1843" w:type="dxa"/>
            <w:vAlign w:val="center"/>
          </w:tcPr>
          <w:p w14:paraId="77A9B95A" w14:textId="2A29ABDF" w:rsidR="007928D8" w:rsidRPr="003B2628" w:rsidRDefault="00FD72AD"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35</w:t>
            </w:r>
          </w:p>
        </w:tc>
        <w:tc>
          <w:tcPr>
            <w:tcW w:w="3119" w:type="dxa"/>
            <w:vAlign w:val="center"/>
          </w:tcPr>
          <w:p w14:paraId="4538AB27" w14:textId="0573B664" w:rsidR="007928D8" w:rsidRPr="003B2628" w:rsidRDefault="00076FE5" w:rsidP="009B2233">
            <w:pPr>
              <w:spacing w:line="480" w:lineRule="auto"/>
              <w:jc w:val="right"/>
              <w:rPr>
                <w:rFonts w:ascii="Times New Roman" w:hAnsi="Times New Roman" w:cs="Times New Roman"/>
                <w:sz w:val="24"/>
                <w:szCs w:val="24"/>
                <w:lang w:val="en-CA"/>
              </w:rPr>
            </w:pPr>
            <w:proofErr w:type="spellStart"/>
            <w:r w:rsidRPr="003B2628">
              <w:rPr>
                <w:rFonts w:ascii="Times New Roman" w:hAnsi="Times New Roman" w:cs="Times New Roman"/>
                <w:sz w:val="24"/>
                <w:szCs w:val="24"/>
                <w:lang w:val="en-CA"/>
              </w:rPr>
              <w:t>Régnière</w:t>
            </w:r>
            <w:proofErr w:type="spellEnd"/>
            <w:r w:rsidRPr="003B2628">
              <w:rPr>
                <w:rFonts w:ascii="Times New Roman" w:hAnsi="Times New Roman" w:cs="Times New Roman"/>
                <w:sz w:val="24"/>
                <w:szCs w:val="24"/>
                <w:lang w:val="en-CA"/>
              </w:rPr>
              <w:t xml:space="preserve"> et al., 2012</w:t>
            </w:r>
          </w:p>
        </w:tc>
      </w:tr>
      <w:tr w:rsidR="007928D8" w:rsidRPr="003B2628" w14:paraId="7881C097" w14:textId="77777777" w:rsidTr="00907C8A">
        <w:trPr>
          <w:jc w:val="center"/>
        </w:trPr>
        <w:tc>
          <w:tcPr>
            <w:tcW w:w="1696" w:type="dxa"/>
            <w:vAlign w:val="center"/>
          </w:tcPr>
          <w:p w14:paraId="7E8AAE2B" w14:textId="165FBDFE" w:rsidR="007928D8" w:rsidRPr="003B2628" w:rsidRDefault="005445E6" w:rsidP="009B2233">
            <w:pPr>
              <w:spacing w:line="480" w:lineRule="auto"/>
              <w:jc w:val="center"/>
              <w:rPr>
                <w:rFonts w:ascii="Times New Roman" w:hAnsi="Times New Roman" w:cs="Times New Roman"/>
                <w:i/>
                <w:iCs/>
                <w:sz w:val="24"/>
                <w:szCs w:val="24"/>
                <w:vertAlign w:val="subscript"/>
                <w:lang w:val="en-CA"/>
              </w:rPr>
            </w:pPr>
            <w:r w:rsidRPr="003B2628">
              <w:rPr>
                <w:rFonts w:ascii="Times New Roman" w:hAnsi="Times New Roman" w:cs="Times New Roman"/>
                <w:i/>
                <w:iCs/>
                <w:sz w:val="24"/>
                <w:szCs w:val="24"/>
                <w:lang w:val="en-CA"/>
              </w:rPr>
              <w:t>t</w:t>
            </w:r>
            <w:r w:rsidRPr="003B2628">
              <w:rPr>
                <w:rFonts w:ascii="Times New Roman" w:hAnsi="Times New Roman" w:cs="Times New Roman"/>
                <w:i/>
                <w:iCs/>
                <w:sz w:val="24"/>
                <w:szCs w:val="24"/>
                <w:vertAlign w:val="subscript"/>
                <w:lang w:val="en-CA"/>
              </w:rPr>
              <w:t>1</w:t>
            </w:r>
          </w:p>
        </w:tc>
        <w:tc>
          <w:tcPr>
            <w:tcW w:w="1843" w:type="dxa"/>
            <w:vAlign w:val="center"/>
          </w:tcPr>
          <w:p w14:paraId="29489CBC" w14:textId="4A5D3B1C" w:rsidR="007928D8" w:rsidRPr="003B2628" w:rsidRDefault="005445E6" w:rsidP="009B2233">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84</w:t>
            </w:r>
          </w:p>
        </w:tc>
        <w:tc>
          <w:tcPr>
            <w:tcW w:w="3119" w:type="dxa"/>
            <w:vAlign w:val="center"/>
          </w:tcPr>
          <w:p w14:paraId="61B1AE8A" w14:textId="63AF3EAA" w:rsidR="007928D8" w:rsidRPr="003B2628" w:rsidRDefault="007928D8" w:rsidP="009B2233">
            <w:pPr>
              <w:spacing w:line="480" w:lineRule="auto"/>
              <w:jc w:val="right"/>
              <w:rPr>
                <w:rFonts w:ascii="Times New Roman" w:hAnsi="Times New Roman" w:cs="Times New Roman"/>
                <w:sz w:val="24"/>
                <w:szCs w:val="24"/>
                <w:lang w:val="en-CA"/>
              </w:rPr>
            </w:pPr>
          </w:p>
        </w:tc>
      </w:tr>
      <w:tr w:rsidR="005445E6" w:rsidRPr="003B2628" w14:paraId="5F5B5F01" w14:textId="77777777" w:rsidTr="00907C8A">
        <w:trPr>
          <w:jc w:val="center"/>
        </w:trPr>
        <w:tc>
          <w:tcPr>
            <w:tcW w:w="1696" w:type="dxa"/>
            <w:vAlign w:val="center"/>
          </w:tcPr>
          <w:p w14:paraId="3791758D" w14:textId="27CFCAA0" w:rsidR="005445E6" w:rsidRPr="003B2628" w:rsidRDefault="005445E6" w:rsidP="005445E6">
            <w:pPr>
              <w:spacing w:line="480" w:lineRule="auto"/>
              <w:jc w:val="center"/>
              <w:rPr>
                <w:rFonts w:ascii="Times New Roman" w:hAnsi="Times New Roman" w:cs="Times New Roman"/>
                <w:i/>
                <w:iCs/>
                <w:sz w:val="24"/>
                <w:szCs w:val="24"/>
                <w:vertAlign w:val="subscript"/>
                <w:lang w:val="en-CA"/>
              </w:rPr>
            </w:pPr>
            <w:r w:rsidRPr="003B2628">
              <w:rPr>
                <w:rFonts w:ascii="Times New Roman" w:hAnsi="Times New Roman" w:cs="Times New Roman"/>
                <w:i/>
                <w:iCs/>
                <w:sz w:val="24"/>
                <w:szCs w:val="24"/>
                <w:lang w:val="en-CA"/>
              </w:rPr>
              <w:t>b</w:t>
            </w:r>
            <w:r w:rsidRPr="003B2628">
              <w:rPr>
                <w:rFonts w:ascii="Times New Roman" w:hAnsi="Times New Roman" w:cs="Times New Roman"/>
                <w:i/>
                <w:iCs/>
                <w:sz w:val="24"/>
                <w:szCs w:val="24"/>
                <w:vertAlign w:val="subscript"/>
                <w:lang w:val="en-CA"/>
              </w:rPr>
              <w:t>f</w:t>
            </w:r>
          </w:p>
        </w:tc>
        <w:tc>
          <w:tcPr>
            <w:tcW w:w="1843" w:type="dxa"/>
            <w:vAlign w:val="center"/>
          </w:tcPr>
          <w:p w14:paraId="625785F3" w14:textId="25187CFF" w:rsidR="005445E6" w:rsidRPr="003B2628" w:rsidRDefault="005445E6" w:rsidP="005445E6">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-0.1936</w:t>
            </w:r>
          </w:p>
        </w:tc>
        <w:tc>
          <w:tcPr>
            <w:tcW w:w="3119" w:type="dxa"/>
            <w:vAlign w:val="center"/>
          </w:tcPr>
          <w:p w14:paraId="52BAB26A" w14:textId="520A7088" w:rsidR="005445E6" w:rsidRPr="003B2628" w:rsidRDefault="005445E6" w:rsidP="005445E6">
            <w:pPr>
              <w:spacing w:line="480" w:lineRule="auto"/>
              <w:jc w:val="right"/>
              <w:rPr>
                <w:rFonts w:ascii="Times New Roman" w:hAnsi="Times New Roman" w:cs="Times New Roman"/>
                <w:sz w:val="24"/>
                <w:szCs w:val="24"/>
                <w:lang w:val="en-CA"/>
              </w:rPr>
            </w:pPr>
          </w:p>
        </w:tc>
      </w:tr>
      <w:tr w:rsidR="005445E6" w:rsidRPr="003B2628" w14:paraId="29810128" w14:textId="77777777" w:rsidTr="00907C8A">
        <w:trPr>
          <w:jc w:val="center"/>
        </w:trPr>
        <w:tc>
          <w:tcPr>
            <w:tcW w:w="1696" w:type="dxa"/>
            <w:vAlign w:val="center"/>
          </w:tcPr>
          <w:p w14:paraId="045E984E" w14:textId="0A26CF3A" w:rsidR="005445E6" w:rsidRPr="003B2628" w:rsidRDefault="005445E6" w:rsidP="005445E6">
            <w:pPr>
              <w:spacing w:line="480" w:lineRule="auto"/>
              <w:jc w:val="center"/>
              <w:rPr>
                <w:rFonts w:ascii="Times New Roman" w:hAnsi="Times New Roman" w:cs="Times New Roman"/>
                <w:i/>
                <w:iCs/>
                <w:sz w:val="24"/>
                <w:szCs w:val="24"/>
                <w:lang w:val="en-CA"/>
              </w:rPr>
            </w:pPr>
            <w:proofErr w:type="spellStart"/>
            <w:r w:rsidRPr="003B2628">
              <w:rPr>
                <w:rFonts w:ascii="Times New Roman" w:hAnsi="Times New Roman" w:cs="Times New Roman"/>
                <w:i/>
                <w:iCs/>
                <w:sz w:val="24"/>
                <w:szCs w:val="24"/>
                <w:lang w:val="en-CA"/>
              </w:rPr>
              <w:t>c</w:t>
            </w:r>
            <w:r w:rsidRPr="003B2628">
              <w:rPr>
                <w:rFonts w:ascii="Times New Roman" w:hAnsi="Times New Roman" w:cs="Times New Roman"/>
                <w:i/>
                <w:iCs/>
                <w:sz w:val="24"/>
                <w:szCs w:val="24"/>
                <w:vertAlign w:val="subscript"/>
                <w:lang w:val="en-CA"/>
              </w:rPr>
              <w:t>f</w:t>
            </w:r>
            <w:proofErr w:type="spellEnd"/>
          </w:p>
        </w:tc>
        <w:tc>
          <w:tcPr>
            <w:tcW w:w="1843" w:type="dxa"/>
            <w:vAlign w:val="center"/>
          </w:tcPr>
          <w:p w14:paraId="3C059A77" w14:textId="21D836CD" w:rsidR="005445E6" w:rsidRPr="003B2628" w:rsidRDefault="005445E6" w:rsidP="005445E6">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10.99</w:t>
            </w:r>
          </w:p>
        </w:tc>
        <w:tc>
          <w:tcPr>
            <w:tcW w:w="3119" w:type="dxa"/>
            <w:vAlign w:val="center"/>
          </w:tcPr>
          <w:p w14:paraId="3E038E90" w14:textId="758BE001" w:rsidR="005445E6" w:rsidRPr="003B2628" w:rsidRDefault="005445E6" w:rsidP="005445E6">
            <w:pPr>
              <w:spacing w:line="480" w:lineRule="auto"/>
              <w:jc w:val="right"/>
              <w:rPr>
                <w:rFonts w:ascii="Times New Roman" w:hAnsi="Times New Roman" w:cs="Times New Roman"/>
                <w:sz w:val="24"/>
                <w:szCs w:val="24"/>
                <w:lang w:val="en-CA"/>
              </w:rPr>
            </w:pPr>
          </w:p>
        </w:tc>
      </w:tr>
      <w:tr w:rsidR="005445E6" w:rsidRPr="003B2628" w14:paraId="1284D73F" w14:textId="77777777" w:rsidTr="00907C8A">
        <w:trPr>
          <w:jc w:val="center"/>
        </w:trPr>
        <w:tc>
          <w:tcPr>
            <w:tcW w:w="1696" w:type="dxa"/>
            <w:vAlign w:val="center"/>
          </w:tcPr>
          <w:p w14:paraId="062E3A33" w14:textId="379CD89F" w:rsidR="005445E6" w:rsidRPr="003B2628" w:rsidRDefault="005445E6" w:rsidP="005445E6">
            <w:pPr>
              <w:spacing w:line="480" w:lineRule="auto"/>
              <w:jc w:val="center"/>
              <w:rPr>
                <w:rFonts w:ascii="Times New Roman" w:hAnsi="Times New Roman" w:cs="Times New Roman"/>
                <w:i/>
                <w:iCs/>
                <w:sz w:val="24"/>
                <w:szCs w:val="24"/>
                <w:vertAlign w:val="superscript"/>
                <w:lang w:val="en-CA"/>
              </w:rPr>
            </w:pPr>
            <w:r w:rsidRPr="003B2628">
              <w:rPr>
                <w:rFonts w:ascii="Times New Roman" w:hAnsi="Times New Roman" w:cs="Times New Roman"/>
                <w:i/>
                <w:iCs/>
                <w:sz w:val="24"/>
                <w:szCs w:val="24"/>
                <w:lang w:val="en-CA"/>
              </w:rPr>
              <w:t>F</w:t>
            </w:r>
            <w:r w:rsidRPr="003B2628">
              <w:rPr>
                <w:rFonts w:ascii="Times New Roman" w:hAnsi="Times New Roman" w:cs="Times New Roman"/>
                <w:i/>
                <w:iCs/>
                <w:sz w:val="24"/>
                <w:szCs w:val="24"/>
                <w:vertAlign w:val="superscript"/>
                <w:lang w:val="en-CA"/>
              </w:rPr>
              <w:t>*</w:t>
            </w:r>
          </w:p>
        </w:tc>
        <w:tc>
          <w:tcPr>
            <w:tcW w:w="1843" w:type="dxa"/>
            <w:vAlign w:val="center"/>
          </w:tcPr>
          <w:p w14:paraId="367B7492" w14:textId="3EA16E1F" w:rsidR="005445E6" w:rsidRPr="003B2628" w:rsidRDefault="005445E6" w:rsidP="005445E6">
            <w:pPr>
              <w:spacing w:line="480" w:lineRule="auto"/>
              <w:jc w:val="right"/>
              <w:rPr>
                <w:rFonts w:ascii="Times New Roman" w:hAnsi="Times New Roman" w:cs="Times New Roman"/>
                <w:sz w:val="24"/>
                <w:szCs w:val="24"/>
                <w:lang w:val="en-CA"/>
              </w:rPr>
            </w:pPr>
            <w:r w:rsidRPr="003B2628">
              <w:rPr>
                <w:rFonts w:ascii="Times New Roman" w:hAnsi="Times New Roman" w:cs="Times New Roman"/>
                <w:sz w:val="24"/>
                <w:szCs w:val="24"/>
                <w:lang w:val="en-CA"/>
              </w:rPr>
              <w:t>13.63</w:t>
            </w:r>
          </w:p>
        </w:tc>
        <w:tc>
          <w:tcPr>
            <w:tcW w:w="3119" w:type="dxa"/>
            <w:vAlign w:val="center"/>
          </w:tcPr>
          <w:p w14:paraId="3933C7CD" w14:textId="121D74F6" w:rsidR="005445E6" w:rsidRPr="003B2628" w:rsidRDefault="005445E6" w:rsidP="005445E6">
            <w:pPr>
              <w:spacing w:line="480" w:lineRule="auto"/>
              <w:jc w:val="right"/>
              <w:rPr>
                <w:rFonts w:ascii="Times New Roman" w:hAnsi="Times New Roman" w:cs="Times New Roman"/>
                <w:sz w:val="24"/>
                <w:szCs w:val="24"/>
                <w:lang w:val="en-CA"/>
              </w:rPr>
            </w:pPr>
          </w:p>
        </w:tc>
      </w:tr>
    </w:tbl>
    <w:p w14:paraId="37FA58A1" w14:textId="345C7A5D" w:rsidR="007928D8" w:rsidRPr="003B2628" w:rsidRDefault="007928D8" w:rsidP="009B2233">
      <w:pPr>
        <w:spacing w:line="480" w:lineRule="auto"/>
        <w:rPr>
          <w:rFonts w:ascii="Times New Roman" w:hAnsi="Times New Roman" w:cs="Times New Roman"/>
          <w:sz w:val="24"/>
          <w:szCs w:val="24"/>
          <w:lang w:val="en-CA"/>
        </w:rPr>
      </w:pPr>
    </w:p>
    <w:p w14:paraId="5ACF04C5" w14:textId="153A3D75" w:rsidR="00325E24" w:rsidRDefault="00907C8A" w:rsidP="009B2233">
      <w:pPr>
        <w:spacing w:line="480" w:lineRule="auto"/>
        <w:rPr>
          <w:rFonts w:ascii="Times New Roman" w:hAnsi="Times New Roman" w:cs="Times New Roman"/>
          <w:sz w:val="24"/>
          <w:szCs w:val="24"/>
          <w:lang w:val="en-CA"/>
        </w:rPr>
      </w:pPr>
      <w:r w:rsidRPr="003B2628">
        <w:rPr>
          <w:rFonts w:ascii="Times New Roman" w:hAnsi="Times New Roman" w:cs="Times New Roman"/>
          <w:sz w:val="24"/>
          <w:szCs w:val="24"/>
          <w:lang w:val="en-CA"/>
        </w:rPr>
        <w:br w:type="page"/>
      </w:r>
    </w:p>
    <w:p w14:paraId="29AEB959" w14:textId="77777777" w:rsidR="00325E24" w:rsidRDefault="00325E24">
      <w:pPr>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266E645B" wp14:editId="2A5ADD5E">
            <wp:extent cx="5487650" cy="548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76547F94" w14:textId="449E7EEC" w:rsidR="00325E24" w:rsidRDefault="00325E24">
      <w:pPr>
        <w:rPr>
          <w:rFonts w:ascii="Times New Roman" w:hAnsi="Times New Roman" w:cs="Times New Roman"/>
          <w:sz w:val="24"/>
          <w:szCs w:val="24"/>
          <w:lang w:val="en-CA"/>
        </w:rPr>
      </w:pPr>
      <w:r w:rsidRPr="0036414C">
        <w:rPr>
          <w:rFonts w:ascii="Times New Roman" w:hAnsi="Times New Roman" w:cs="Times New Roman"/>
          <w:b/>
          <w:bCs/>
          <w:sz w:val="24"/>
          <w:szCs w:val="24"/>
          <w:lang w:val="en-CA"/>
        </w:rPr>
        <w:t>Figure 1</w:t>
      </w:r>
      <w:r>
        <w:rPr>
          <w:rFonts w:ascii="Times New Roman" w:hAnsi="Times New Roman" w:cs="Times New Roman"/>
          <w:sz w:val="24"/>
          <w:szCs w:val="24"/>
          <w:lang w:val="en-CA"/>
        </w:rPr>
        <w:t xml:space="preserve">: Localisation of sample points for which temperatures were estimated in the past and the future to run both budworm and tree models. Dark points are the different sites used across Canada. They range from 44.5° N </w:t>
      </w:r>
      <w:r w:rsidR="00035A6F">
        <w:rPr>
          <w:rFonts w:ascii="Times New Roman" w:hAnsi="Times New Roman" w:cs="Times New Roman"/>
          <w:sz w:val="24"/>
          <w:szCs w:val="24"/>
          <w:lang w:val="en-CA"/>
        </w:rPr>
        <w:t>to</w:t>
      </w:r>
      <w:r>
        <w:rPr>
          <w:rFonts w:ascii="Times New Roman" w:hAnsi="Times New Roman" w:cs="Times New Roman"/>
          <w:sz w:val="24"/>
          <w:szCs w:val="24"/>
          <w:lang w:val="en-CA"/>
        </w:rPr>
        <w:t xml:space="preserve"> 49.5° N, with regular latitudinal interval. Sample sites were selected at different longitude</w:t>
      </w:r>
      <w:r w:rsidR="00035A6F">
        <w:rPr>
          <w:rFonts w:ascii="Times New Roman" w:hAnsi="Times New Roman" w:cs="Times New Roman"/>
          <w:sz w:val="24"/>
          <w:szCs w:val="24"/>
          <w:lang w:val="en-CA"/>
        </w:rPr>
        <w:t>s</w:t>
      </w:r>
      <w:r>
        <w:rPr>
          <w:rFonts w:ascii="Times New Roman" w:hAnsi="Times New Roman" w:cs="Times New Roman"/>
          <w:sz w:val="24"/>
          <w:szCs w:val="24"/>
          <w:lang w:val="en-CA"/>
        </w:rPr>
        <w:t xml:space="preserve"> in order to keep altitude under reasonable variation. </w:t>
      </w:r>
      <w:r>
        <w:rPr>
          <w:rFonts w:ascii="Times New Roman" w:hAnsi="Times New Roman" w:cs="Times New Roman"/>
          <w:sz w:val="24"/>
          <w:szCs w:val="24"/>
          <w:lang w:val="en-CA"/>
        </w:rPr>
        <w:br w:type="page"/>
      </w:r>
    </w:p>
    <w:p w14:paraId="642E32CA" w14:textId="25C2FAD2" w:rsidR="007E0C15" w:rsidRDefault="007E0C15">
      <w:pPr>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069EE277" wp14:editId="2B7F1ED6">
            <wp:extent cx="5760720" cy="34563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441D06FB" w14:textId="44B01BC8" w:rsidR="002E41B7" w:rsidRDefault="002E41B7">
      <w:pPr>
        <w:rPr>
          <w:rFonts w:ascii="Times New Roman" w:hAnsi="Times New Roman" w:cs="Times New Roman"/>
          <w:sz w:val="24"/>
          <w:szCs w:val="24"/>
          <w:lang w:val="en-CA"/>
        </w:rPr>
      </w:pPr>
      <w:r w:rsidRPr="002E41B7">
        <w:rPr>
          <w:rFonts w:ascii="Times New Roman" w:hAnsi="Times New Roman" w:cs="Times New Roman"/>
          <w:b/>
          <w:bCs/>
          <w:sz w:val="24"/>
          <w:szCs w:val="24"/>
          <w:lang w:val="en-CA"/>
        </w:rPr>
        <w:t xml:space="preserve">Figure </w:t>
      </w:r>
      <w:r w:rsidR="0036414C">
        <w:rPr>
          <w:rFonts w:ascii="Times New Roman" w:hAnsi="Times New Roman" w:cs="Times New Roman"/>
          <w:b/>
          <w:bCs/>
          <w:sz w:val="24"/>
          <w:szCs w:val="24"/>
          <w:lang w:val="en-CA"/>
        </w:rPr>
        <w:t>2</w:t>
      </w:r>
      <w:r>
        <w:rPr>
          <w:rFonts w:ascii="Times New Roman" w:hAnsi="Times New Roman" w:cs="Times New Roman"/>
          <w:sz w:val="24"/>
          <w:szCs w:val="24"/>
          <w:lang w:val="en-CA"/>
        </w:rPr>
        <w:t xml:space="preserve">: histogram of the residuals (A) and scatter plot of residuals across latitude (B). The histogram shows the residuals seem to follow a normal distribution. Residuals do not show any particular latitudinal pattern (despite a few outliers). </w:t>
      </w:r>
    </w:p>
    <w:p w14:paraId="0587C71C" w14:textId="2E4C5FC9" w:rsidR="007E0C15" w:rsidRDefault="007E0C15">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6E70E7A9" w14:textId="5E6FD2FC" w:rsidR="002F1BF2" w:rsidRDefault="00D87EFE" w:rsidP="009B2233">
      <w:pPr>
        <w:spacing w:line="48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02FDF63A" wp14:editId="298737B0">
            <wp:extent cx="5760720" cy="34563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r w:rsidR="002F1BF2">
        <w:rPr>
          <w:rFonts w:ascii="Times New Roman" w:hAnsi="Times New Roman" w:cs="Times New Roman"/>
          <w:sz w:val="24"/>
          <w:szCs w:val="24"/>
          <w:lang w:val="en-CA"/>
        </w:rPr>
        <w:t xml:space="preserve"> </w:t>
      </w:r>
    </w:p>
    <w:p w14:paraId="540292EB" w14:textId="415636B0" w:rsidR="00C02955" w:rsidRDefault="00C02955" w:rsidP="009B2233">
      <w:pPr>
        <w:spacing w:line="480" w:lineRule="auto"/>
        <w:rPr>
          <w:rFonts w:ascii="Times New Roman" w:hAnsi="Times New Roman" w:cs="Times New Roman"/>
          <w:sz w:val="24"/>
          <w:szCs w:val="24"/>
          <w:lang w:val="en-CA"/>
        </w:rPr>
      </w:pPr>
      <w:r w:rsidRPr="0036414C">
        <w:rPr>
          <w:rFonts w:ascii="Times New Roman" w:hAnsi="Times New Roman" w:cs="Times New Roman"/>
          <w:b/>
          <w:bCs/>
          <w:sz w:val="24"/>
          <w:szCs w:val="24"/>
          <w:lang w:val="en-CA"/>
        </w:rPr>
        <w:t>Figure 3</w:t>
      </w:r>
      <w:r>
        <w:rPr>
          <w:rFonts w:ascii="Times New Roman" w:hAnsi="Times New Roman" w:cs="Times New Roman"/>
          <w:sz w:val="24"/>
          <w:szCs w:val="24"/>
          <w:lang w:val="en-CA"/>
        </w:rPr>
        <w:t>: predicted date of budburst across latitude (4</w:t>
      </w:r>
      <w:r w:rsidR="00D87EFE">
        <w:rPr>
          <w:rFonts w:ascii="Times New Roman" w:hAnsi="Times New Roman" w:cs="Times New Roman"/>
          <w:sz w:val="24"/>
          <w:szCs w:val="24"/>
          <w:lang w:val="en-CA"/>
        </w:rPr>
        <w:t>4.5</w:t>
      </w:r>
      <w:r>
        <w:rPr>
          <w:rFonts w:ascii="Times New Roman" w:hAnsi="Times New Roman" w:cs="Times New Roman"/>
          <w:sz w:val="24"/>
          <w:szCs w:val="24"/>
          <w:lang w:val="en-CA"/>
        </w:rPr>
        <w:t>° to 49.5° N) on the Canadian East coast over a twenty years period of time (1996-2016). Budburst is expected to occur about 10 days later in Northern sites compared to Southern sites.</w:t>
      </w:r>
      <w:r w:rsidR="00B26526">
        <w:rPr>
          <w:rFonts w:ascii="Times New Roman" w:hAnsi="Times New Roman" w:cs="Times New Roman"/>
          <w:sz w:val="24"/>
          <w:szCs w:val="24"/>
          <w:lang w:val="en-CA"/>
        </w:rPr>
        <w:t xml:space="preserve"> </w:t>
      </w:r>
    </w:p>
    <w:p w14:paraId="3EBA6848" w14:textId="63153CDA" w:rsidR="0036414C" w:rsidRDefault="0036414C">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40CC5156" w14:textId="60142534" w:rsidR="0036414C" w:rsidRDefault="0036414C" w:rsidP="009B2233">
      <w:pPr>
        <w:spacing w:line="48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69E47980" wp14:editId="36EA92F2">
            <wp:extent cx="5760720" cy="36868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686810"/>
                    </a:xfrm>
                    <a:prstGeom prst="rect">
                      <a:avLst/>
                    </a:prstGeom>
                  </pic:spPr>
                </pic:pic>
              </a:graphicData>
            </a:graphic>
          </wp:inline>
        </w:drawing>
      </w:r>
    </w:p>
    <w:p w14:paraId="4F342F80" w14:textId="59EEF345" w:rsidR="0036414C" w:rsidRDefault="0036414C" w:rsidP="0036414C">
      <w:pPr>
        <w:spacing w:line="480" w:lineRule="auto"/>
        <w:rPr>
          <w:rFonts w:ascii="Times New Roman" w:hAnsi="Times New Roman" w:cs="Times New Roman"/>
          <w:sz w:val="24"/>
          <w:szCs w:val="24"/>
          <w:lang w:val="en-CA"/>
        </w:rPr>
      </w:pPr>
      <w:r w:rsidRPr="002E41B7">
        <w:rPr>
          <w:rFonts w:ascii="Times New Roman" w:hAnsi="Times New Roman" w:cs="Times New Roman"/>
          <w:b/>
          <w:bCs/>
          <w:sz w:val="24"/>
          <w:szCs w:val="24"/>
          <w:lang w:val="en-CA"/>
        </w:rPr>
        <w:t xml:space="preserve">Figure </w:t>
      </w:r>
      <w:r>
        <w:rPr>
          <w:rFonts w:ascii="Times New Roman" w:hAnsi="Times New Roman" w:cs="Times New Roman"/>
          <w:b/>
          <w:bCs/>
          <w:sz w:val="24"/>
          <w:szCs w:val="24"/>
          <w:lang w:val="en-CA"/>
        </w:rPr>
        <w:t>A</w:t>
      </w:r>
      <w:r w:rsidR="00FE764C">
        <w:rPr>
          <w:rFonts w:ascii="Times New Roman" w:hAnsi="Times New Roman" w:cs="Times New Roman"/>
          <w:b/>
          <w:bCs/>
          <w:sz w:val="24"/>
          <w:szCs w:val="24"/>
          <w:lang w:val="en-CA"/>
        </w:rPr>
        <w:t>2</w:t>
      </w:r>
      <w:r>
        <w:rPr>
          <w:rFonts w:ascii="Times New Roman" w:hAnsi="Times New Roman" w:cs="Times New Roman"/>
          <w:sz w:val="24"/>
          <w:szCs w:val="24"/>
          <w:lang w:val="en-CA"/>
        </w:rPr>
        <w:t xml:space="preserve">: Sensitivity analysis of the tree model. The model is mostly sensitive to parameters </w:t>
      </w:r>
      <w:r w:rsidRPr="002F1BF2">
        <w:rPr>
          <w:rFonts w:ascii="Times New Roman" w:hAnsi="Times New Roman" w:cs="Times New Roman"/>
          <w:i/>
          <w:iCs/>
          <w:sz w:val="24"/>
          <w:szCs w:val="24"/>
          <w:lang w:val="en-CA"/>
        </w:rPr>
        <w:t>t</w:t>
      </w:r>
      <w:r w:rsidRPr="002F1BF2">
        <w:rPr>
          <w:rFonts w:ascii="Times New Roman" w:hAnsi="Times New Roman" w:cs="Times New Roman"/>
          <w:i/>
          <w:iCs/>
          <w:sz w:val="24"/>
          <w:szCs w:val="24"/>
          <w:vertAlign w:val="subscript"/>
          <w:lang w:val="en-CA"/>
        </w:rPr>
        <w:t>1</w:t>
      </w:r>
      <w:r>
        <w:rPr>
          <w:rFonts w:ascii="Times New Roman" w:hAnsi="Times New Roman" w:cs="Times New Roman"/>
          <w:sz w:val="24"/>
          <w:szCs w:val="24"/>
          <w:lang w:val="en-CA"/>
        </w:rPr>
        <w:t xml:space="preserve"> and </w:t>
      </w:r>
      <w:r w:rsidRPr="002F1BF2">
        <w:rPr>
          <w:rFonts w:ascii="Times New Roman" w:hAnsi="Times New Roman" w:cs="Times New Roman"/>
          <w:i/>
          <w:iCs/>
          <w:sz w:val="24"/>
          <w:szCs w:val="24"/>
          <w:lang w:val="en-CA"/>
        </w:rPr>
        <w:t>b</w:t>
      </w:r>
      <w:r w:rsidRPr="002F1BF2">
        <w:rPr>
          <w:rFonts w:ascii="Times New Roman" w:hAnsi="Times New Roman" w:cs="Times New Roman"/>
          <w:i/>
          <w:iCs/>
          <w:sz w:val="24"/>
          <w:szCs w:val="24"/>
          <w:vertAlign w:val="subscript"/>
          <w:lang w:val="en-CA"/>
        </w:rPr>
        <w:t>f</w:t>
      </w:r>
      <w:r>
        <w:rPr>
          <w:rFonts w:ascii="Times New Roman" w:hAnsi="Times New Roman" w:cs="Times New Roman"/>
          <w:sz w:val="24"/>
          <w:szCs w:val="24"/>
          <w:lang w:val="en-CA"/>
        </w:rPr>
        <w:t>.</w:t>
      </w:r>
    </w:p>
    <w:p w14:paraId="7FE42D2E" w14:textId="77777777" w:rsidR="0036414C" w:rsidRPr="003B2628" w:rsidRDefault="0036414C" w:rsidP="009B2233">
      <w:pPr>
        <w:spacing w:line="480" w:lineRule="auto"/>
        <w:rPr>
          <w:rFonts w:ascii="Times New Roman" w:hAnsi="Times New Roman" w:cs="Times New Roman"/>
          <w:sz w:val="24"/>
          <w:szCs w:val="24"/>
          <w:lang w:val="en-CA"/>
        </w:rPr>
      </w:pPr>
    </w:p>
    <w:sectPr w:rsidR="0036414C" w:rsidRPr="003B2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081C"/>
    <w:multiLevelType w:val="hybridMultilevel"/>
    <w:tmpl w:val="D75094E8"/>
    <w:lvl w:ilvl="0" w:tplc="1FC2C6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E0ED5"/>
    <w:multiLevelType w:val="hybridMultilevel"/>
    <w:tmpl w:val="49DE2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6778E"/>
    <w:multiLevelType w:val="hybridMultilevel"/>
    <w:tmpl w:val="A8BE1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54579D"/>
    <w:multiLevelType w:val="hybridMultilevel"/>
    <w:tmpl w:val="B19647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FF74B0C"/>
    <w:multiLevelType w:val="hybridMultilevel"/>
    <w:tmpl w:val="94FAE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EB2E75"/>
    <w:multiLevelType w:val="hybridMultilevel"/>
    <w:tmpl w:val="640A32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D46C3E"/>
    <w:multiLevelType w:val="hybridMultilevel"/>
    <w:tmpl w:val="B3902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A944D3"/>
    <w:multiLevelType w:val="hybridMultilevel"/>
    <w:tmpl w:val="1EC01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F4283C"/>
    <w:multiLevelType w:val="hybridMultilevel"/>
    <w:tmpl w:val="714A974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7F3321DA"/>
    <w:multiLevelType w:val="hybridMultilevel"/>
    <w:tmpl w:val="D7567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9"/>
  </w:num>
  <w:num w:numId="6">
    <w:abstractNumId w:val="8"/>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77"/>
    <w:rsid w:val="00021E77"/>
    <w:rsid w:val="00035A6F"/>
    <w:rsid w:val="000464FB"/>
    <w:rsid w:val="00076FE5"/>
    <w:rsid w:val="00087687"/>
    <w:rsid w:val="000B659F"/>
    <w:rsid w:val="000D3425"/>
    <w:rsid w:val="00113CBB"/>
    <w:rsid w:val="00136131"/>
    <w:rsid w:val="001839C0"/>
    <w:rsid w:val="001A0017"/>
    <w:rsid w:val="001D3FD1"/>
    <w:rsid w:val="001D43A6"/>
    <w:rsid w:val="001D488D"/>
    <w:rsid w:val="001D7100"/>
    <w:rsid w:val="002269AE"/>
    <w:rsid w:val="00245BB3"/>
    <w:rsid w:val="002C44DC"/>
    <w:rsid w:val="002E41B7"/>
    <w:rsid w:val="002E7C3A"/>
    <w:rsid w:val="002F1BF2"/>
    <w:rsid w:val="00303C86"/>
    <w:rsid w:val="00317E2F"/>
    <w:rsid w:val="00325E24"/>
    <w:rsid w:val="00336C59"/>
    <w:rsid w:val="003432F7"/>
    <w:rsid w:val="0035420A"/>
    <w:rsid w:val="00354BEA"/>
    <w:rsid w:val="003629E8"/>
    <w:rsid w:val="0036414C"/>
    <w:rsid w:val="00365F4F"/>
    <w:rsid w:val="00367BD3"/>
    <w:rsid w:val="00396F44"/>
    <w:rsid w:val="003B2628"/>
    <w:rsid w:val="003E33B4"/>
    <w:rsid w:val="003F0EAB"/>
    <w:rsid w:val="004229E1"/>
    <w:rsid w:val="00464CCD"/>
    <w:rsid w:val="004871C3"/>
    <w:rsid w:val="004A1C69"/>
    <w:rsid w:val="004F3398"/>
    <w:rsid w:val="004F3CF7"/>
    <w:rsid w:val="005047C5"/>
    <w:rsid w:val="00513EEB"/>
    <w:rsid w:val="00514561"/>
    <w:rsid w:val="005445E6"/>
    <w:rsid w:val="00545D7B"/>
    <w:rsid w:val="0056688C"/>
    <w:rsid w:val="00581854"/>
    <w:rsid w:val="005B64F8"/>
    <w:rsid w:val="005C3976"/>
    <w:rsid w:val="005E0AF5"/>
    <w:rsid w:val="005F191F"/>
    <w:rsid w:val="005F1C76"/>
    <w:rsid w:val="005F4DA0"/>
    <w:rsid w:val="005F6F3F"/>
    <w:rsid w:val="00623D88"/>
    <w:rsid w:val="00643C2A"/>
    <w:rsid w:val="00697FDF"/>
    <w:rsid w:val="006C77F1"/>
    <w:rsid w:val="007066D8"/>
    <w:rsid w:val="00715BF7"/>
    <w:rsid w:val="0072017D"/>
    <w:rsid w:val="00727798"/>
    <w:rsid w:val="007802F2"/>
    <w:rsid w:val="00782D7E"/>
    <w:rsid w:val="007928D8"/>
    <w:rsid w:val="007A1823"/>
    <w:rsid w:val="007D5DEA"/>
    <w:rsid w:val="007E0C15"/>
    <w:rsid w:val="007E4A3E"/>
    <w:rsid w:val="00813029"/>
    <w:rsid w:val="00853088"/>
    <w:rsid w:val="008652F6"/>
    <w:rsid w:val="00872B2B"/>
    <w:rsid w:val="00882B9C"/>
    <w:rsid w:val="008A4FD3"/>
    <w:rsid w:val="008C7FB3"/>
    <w:rsid w:val="00901EE1"/>
    <w:rsid w:val="00903FB8"/>
    <w:rsid w:val="009075DD"/>
    <w:rsid w:val="00907C8A"/>
    <w:rsid w:val="00912DA6"/>
    <w:rsid w:val="009156EA"/>
    <w:rsid w:val="00945046"/>
    <w:rsid w:val="009B2233"/>
    <w:rsid w:val="009B24C8"/>
    <w:rsid w:val="009B7F40"/>
    <w:rsid w:val="009C772C"/>
    <w:rsid w:val="009D1E24"/>
    <w:rsid w:val="009F12DF"/>
    <w:rsid w:val="009F5DFF"/>
    <w:rsid w:val="00A14243"/>
    <w:rsid w:val="00A26378"/>
    <w:rsid w:val="00A2740D"/>
    <w:rsid w:val="00A42116"/>
    <w:rsid w:val="00A863ED"/>
    <w:rsid w:val="00AD6EA0"/>
    <w:rsid w:val="00AF2D1A"/>
    <w:rsid w:val="00B11C9B"/>
    <w:rsid w:val="00B151D7"/>
    <w:rsid w:val="00B26526"/>
    <w:rsid w:val="00B55212"/>
    <w:rsid w:val="00B55C82"/>
    <w:rsid w:val="00BB2E12"/>
    <w:rsid w:val="00BD4DA8"/>
    <w:rsid w:val="00BE4E2B"/>
    <w:rsid w:val="00BF32F7"/>
    <w:rsid w:val="00C02955"/>
    <w:rsid w:val="00C10E42"/>
    <w:rsid w:val="00C62566"/>
    <w:rsid w:val="00D87EFE"/>
    <w:rsid w:val="00D93D7A"/>
    <w:rsid w:val="00DD1AD0"/>
    <w:rsid w:val="00E403BD"/>
    <w:rsid w:val="00E57D80"/>
    <w:rsid w:val="00E71377"/>
    <w:rsid w:val="00E767A9"/>
    <w:rsid w:val="00E83866"/>
    <w:rsid w:val="00E93824"/>
    <w:rsid w:val="00EA16AC"/>
    <w:rsid w:val="00EE266C"/>
    <w:rsid w:val="00EE6835"/>
    <w:rsid w:val="00F040E0"/>
    <w:rsid w:val="00F17CCB"/>
    <w:rsid w:val="00F56C99"/>
    <w:rsid w:val="00F77ED2"/>
    <w:rsid w:val="00F81146"/>
    <w:rsid w:val="00F96B64"/>
    <w:rsid w:val="00F96C4D"/>
    <w:rsid w:val="00FA2787"/>
    <w:rsid w:val="00FD6E70"/>
    <w:rsid w:val="00FD72AD"/>
    <w:rsid w:val="00FE764C"/>
    <w:rsid w:val="00FF4E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743C"/>
  <w15:chartTrackingRefBased/>
  <w15:docId w15:val="{612B548E-A723-4570-A62A-7EB04748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BB3"/>
  </w:style>
  <w:style w:type="paragraph" w:styleId="Titre1">
    <w:name w:val="heading 1"/>
    <w:basedOn w:val="Normal"/>
    <w:next w:val="Normal"/>
    <w:link w:val="Titre1Car"/>
    <w:autoRedefine/>
    <w:uiPriority w:val="9"/>
    <w:qFormat/>
    <w:rsid w:val="00245BB3"/>
    <w:pPr>
      <w:keepNext/>
      <w:keepLines/>
      <w:spacing w:before="240" w:after="0"/>
      <w:outlineLvl w:val="0"/>
    </w:pPr>
    <w:rPr>
      <w:rFonts w:ascii="Times New Roman" w:eastAsiaTheme="majorEastAsia" w:hAnsi="Times New Roman" w:cstheme="majorBidi"/>
      <w:b/>
      <w:sz w:val="32"/>
      <w:szCs w:val="32"/>
    </w:rPr>
  </w:style>
  <w:style w:type="paragraph" w:styleId="Titre2">
    <w:name w:val="heading 2"/>
    <w:basedOn w:val="Normal"/>
    <w:next w:val="Normal"/>
    <w:link w:val="Titre2Car"/>
    <w:autoRedefine/>
    <w:uiPriority w:val="9"/>
    <w:unhideWhenUsed/>
    <w:qFormat/>
    <w:rsid w:val="00245BB3"/>
    <w:pPr>
      <w:keepNext/>
      <w:keepLines/>
      <w:spacing w:before="40" w:after="0"/>
      <w:outlineLvl w:val="1"/>
    </w:pPr>
    <w:rPr>
      <w:rFonts w:ascii="Times New Roman" w:eastAsiaTheme="majorEastAsia" w:hAnsi="Times New Roman" w:cstheme="majorBidi"/>
      <w:sz w:val="26"/>
      <w:szCs w:val="26"/>
    </w:rPr>
  </w:style>
  <w:style w:type="paragraph" w:styleId="Titre3">
    <w:name w:val="heading 3"/>
    <w:basedOn w:val="Normal"/>
    <w:next w:val="Normal"/>
    <w:link w:val="Titre3Car"/>
    <w:uiPriority w:val="9"/>
    <w:semiHidden/>
    <w:unhideWhenUsed/>
    <w:qFormat/>
    <w:rsid w:val="00AD6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1377"/>
    <w:pPr>
      <w:spacing w:before="100" w:beforeAutospacing="1" w:after="142" w:line="276"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354BEA"/>
    <w:rPr>
      <w:color w:val="808080"/>
    </w:rPr>
  </w:style>
  <w:style w:type="table" w:styleId="Grilledutableau">
    <w:name w:val="Table Grid"/>
    <w:basedOn w:val="TableauNormal"/>
    <w:uiPriority w:val="39"/>
    <w:rsid w:val="00F5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C9B"/>
    <w:pPr>
      <w:ind w:left="720"/>
      <w:contextualSpacing/>
    </w:pPr>
  </w:style>
  <w:style w:type="character" w:customStyle="1" w:styleId="Titre1Car">
    <w:name w:val="Titre 1 Car"/>
    <w:basedOn w:val="Policepardfaut"/>
    <w:link w:val="Titre1"/>
    <w:uiPriority w:val="9"/>
    <w:rsid w:val="00245BB3"/>
    <w:rPr>
      <w:rFonts w:ascii="Times New Roman" w:eastAsiaTheme="majorEastAsia" w:hAnsi="Times New Roman" w:cstheme="majorBidi"/>
      <w:b/>
      <w:sz w:val="32"/>
      <w:szCs w:val="32"/>
    </w:rPr>
  </w:style>
  <w:style w:type="character" w:customStyle="1" w:styleId="Titre2Car">
    <w:name w:val="Titre 2 Car"/>
    <w:basedOn w:val="Policepardfaut"/>
    <w:link w:val="Titre2"/>
    <w:uiPriority w:val="9"/>
    <w:rsid w:val="00245BB3"/>
    <w:rPr>
      <w:rFonts w:ascii="Times New Roman" w:eastAsiaTheme="majorEastAsia" w:hAnsi="Times New Roman" w:cstheme="majorBidi"/>
      <w:sz w:val="26"/>
      <w:szCs w:val="26"/>
    </w:rPr>
  </w:style>
  <w:style w:type="character" w:customStyle="1" w:styleId="Titre3Car">
    <w:name w:val="Titre 3 Car"/>
    <w:basedOn w:val="Policepardfaut"/>
    <w:link w:val="Titre3"/>
    <w:uiPriority w:val="9"/>
    <w:semiHidden/>
    <w:rsid w:val="00AD6E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0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1523E-750F-406E-B41B-0B499515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3025</Words>
  <Characters>17248</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102</cp:revision>
  <dcterms:created xsi:type="dcterms:W3CDTF">2020-08-23T17:28:00Z</dcterms:created>
  <dcterms:modified xsi:type="dcterms:W3CDTF">2021-02-21T01:18:00Z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http://www.zotero.org/styles/journal-of-theoretical-biology</vt:lpwstr>
  </property>
  <property fmtid="{D5CDD505-2E9C-101B-9397-08002B2CF9AE}" pid="17" name="Mendeley Recent Style Name 7_1">
    <vt:lpwstr>Journal of Theoretical Biology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http://www.zotero.org/styles/journal-of-theoretical-biology</vt:lpwstr>
  </property>
  <property fmtid="{D5CDD505-2E9C-101B-9397-08002B2CF9AE}" pid="24" name="Mendeley Unique User Id_1">
    <vt:lpwstr>a0341c1e-e0ee-322a-a484-f89d27289daa</vt:lpwstr>
  </property>
</Properties>
</file>