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actorCliente([Cliente])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actorValidacionExterna([RespuestaExterna])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actorPersonal([Personal])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casoUsoNombre([Buscar Nombre])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casoUsoCategoria([Buscar Cateogoria])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casoUsoAñadir([Añadir])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casoUsoRegistro([Registrarse])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casoUsoInicio([Inicio])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casoUsoIntroduceDatos([Datos Cliente])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casoRealizaPago([Realiza Pago])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casoError([Mensaje Error])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casoCorrectoRegistra([Registra])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casoCorrectoValidacion([Mensaje Validacion])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casoRevisanPedidos([Revisan Pedidos])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actorCliente --&gt;  casoUsoNombre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actorCliente --&gt; casoUsoCategoria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casoUsoCategoria --&gt;  casoUsoAñadir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casoUsoNombre --&gt; casoUsoAñadir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actorCliente --&gt; casoUsoRegistro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actorCliente --&gt; casoUsoInicio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casoUsoInicio --&gt; casoUsoIntroduceDatos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casoUsoIntroduceDatos --&gt; casoRealizaPago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casoRealizaPago --&gt; actorValidacionExterna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actorValidacionExterna --&gt; casoError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actorValidacionExterna --&gt;  casoCorrectoRegistra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casoCorrectoRegistra --&gt;  casoCorrectoValidacion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actorPersonal --&gt; casoRevisanPedidos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