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4688" w:rsidRDefault="00A14688">
      <w:r>
        <w:t>Alpine Systems</w:t>
      </w:r>
    </w:p>
    <w:p w:rsidR="00A14688" w:rsidRDefault="00A14688">
      <w:r>
        <w:t>Expansion Kickoff Agenda</w:t>
      </w:r>
    </w:p>
    <w:p w:rsidR="00B555D5" w:rsidRDefault="00A14688">
      <w:r>
        <w:t>Agenda: Objectives, risks, owners, and timeline.</w:t>
      </w:r>
    </w:p>
    <w:sectPr w:rsidR="00B5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88"/>
    <w:rsid w:val="002B793C"/>
    <w:rsid w:val="008A4731"/>
    <w:rsid w:val="00A14688"/>
    <w:rsid w:val="00B555D5"/>
    <w:rsid w:val="00B6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D3B45E-8B8B-42AD-8A95-F811AEDB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Frank Sposaro</dc:creator>
  <cp:keywords/>
  <dc:description/>
  <cp:lastModifiedBy>Dr. Frank Sposaro</cp:lastModifiedBy>
  <cp:revision>1</cp:revision>
  <dcterms:created xsi:type="dcterms:W3CDTF">2026-06-17T16:46:00Z</dcterms:created>
  <dcterms:modified xsi:type="dcterms:W3CDTF">2026-06-17T16:46:00Z</dcterms:modified>
</cp:coreProperties>
</file>