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02E15138" w:rsidR="007C08EF" w:rsidRDefault="00297797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BC6D3F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Checklist: 10 Indicadores de Risco em Sistemas de Dados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02E15138" w:rsidR="007C08EF" w:rsidRDefault="00297797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BC6D3F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Checklist: 10 Indicadores de Risco em Sistemas de Dados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02D8E03E" w14:textId="77777777" w:rsidR="00297797" w:rsidRPr="0065511D" w:rsidRDefault="00297797" w:rsidP="00297797">
      <w:pPr>
        <w:pStyle w:val="Ttulo1"/>
      </w:pPr>
      <w:r w:rsidRPr="0065511D">
        <w:lastRenderedPageBreak/>
        <w:t>Guia Prático para Advogados e Gestores Jurídicos</w:t>
      </w:r>
    </w:p>
    <w:p w14:paraId="551F6A96" w14:textId="77777777" w:rsidR="00297797" w:rsidRPr="0065511D" w:rsidRDefault="00297797" w:rsidP="00297797">
      <w:r w:rsidRPr="0065511D">
        <w:t>Este material foi desenvolvido para auxiliar na identificação precoce de vulnerabilidades técnicas que podem comprometer a prova digital em processos judiciais.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932"/>
        <w:gridCol w:w="5861"/>
      </w:tblGrid>
      <w:tr w:rsidR="00297797" w:rsidRPr="0065511D" w14:paraId="15C05F20" w14:textId="77777777" w:rsidTr="000F56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E1F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EF82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Ponto de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2BF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Descrição Técnica e Risco Jurídico</w:t>
            </w:r>
          </w:p>
        </w:tc>
      </w:tr>
      <w:tr w:rsidR="00297797" w:rsidRPr="0065511D" w14:paraId="32EE1FE1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118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967B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Inexistência de Dicionário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9AC4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Se a empresa não possui a documentação dos campos e tabelas, a governança de TI é falha.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Dificuldade extrema em auditar a origem e o destino da informação.</w:t>
            </w:r>
          </w:p>
        </w:tc>
      </w:tr>
      <w:tr w:rsidR="00297797" w:rsidRPr="0065511D" w14:paraId="1B5985B3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C9EF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D5C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Ausência de Integridade Referencial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FC9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Verifique se o sistema permite registros "órfãos" (ex: uma parcela paga sem contrato vinculado).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Facilidade para inserção de dados fraudulentos ou "caixa dois".</w:t>
            </w:r>
          </w:p>
        </w:tc>
      </w:tr>
      <w:tr w:rsidR="00297797" w:rsidRPr="0065511D" w14:paraId="0E7EFEE0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AF14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150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Campos de Texto para Valores Numéricos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488B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uso de NVARCHAR para armazenar valores monetários ou datas impede validações matemáticas nativas.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Manipulação arbitrária de cálculos de juros e IOF.</w:t>
            </w:r>
          </w:p>
        </w:tc>
      </w:tr>
      <w:tr w:rsidR="00297797" w:rsidRPr="0065511D" w14:paraId="05C5079D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8CF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1B3E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Falta de Triggers de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218F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banco de dados deve registrar </w:t>
            </w:r>
            <w:r w:rsidRPr="0065511D">
              <w:rPr>
                <w:i/>
                <w:iCs/>
              </w:rPr>
              <w:t>quem</w:t>
            </w:r>
            <w:r w:rsidRPr="0065511D">
              <w:t xml:space="preserve">, </w:t>
            </w:r>
            <w:r w:rsidRPr="0065511D">
              <w:rPr>
                <w:i/>
                <w:iCs/>
              </w:rPr>
              <w:t>quando</w:t>
            </w:r>
            <w:r w:rsidRPr="0065511D">
              <w:t xml:space="preserve"> e </w:t>
            </w:r>
            <w:r w:rsidRPr="0065511D">
              <w:rPr>
                <w:i/>
                <w:iCs/>
              </w:rPr>
              <w:t>o quê</w:t>
            </w:r>
            <w:r w:rsidRPr="0065511D">
              <w:t xml:space="preserve"> foi alterado antes de salvar o novo dado.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Impossibilidade de reconstruir a linha do tempo da evidência.</w:t>
            </w:r>
          </w:p>
        </w:tc>
      </w:tr>
      <w:tr w:rsidR="00297797" w:rsidRPr="0065511D" w14:paraId="01837861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CEE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541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Permissões de Acesso Genéricas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0C2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Usuários com nível "Admin" ou "SA" acessando tabelas de negócio diretamente.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Violação da cadeia de custódia e risco elevado de manipulação via </w:t>
            </w:r>
            <w:proofErr w:type="spellStart"/>
            <w:r w:rsidRPr="0065511D">
              <w:rPr>
                <w:i/>
                <w:iCs/>
              </w:rPr>
              <w:t>backend</w:t>
            </w:r>
            <w:proofErr w:type="spellEnd"/>
            <w:r w:rsidRPr="0065511D">
              <w:t>.</w:t>
            </w:r>
          </w:p>
        </w:tc>
      </w:tr>
      <w:tr w:rsidR="00297797" w:rsidRPr="0065511D" w14:paraId="3D0FBCA2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D6A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FEC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Redundância de Dados (Não-Normalização)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783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mesmo dado armazenado em múltiplos locais sem sincronia.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Contradição de provas (um relatório diz X, outro diz Y sobre o mesmo fato).</w:t>
            </w:r>
          </w:p>
        </w:tc>
      </w:tr>
      <w:tr w:rsidR="00297797" w:rsidRPr="0065511D" w14:paraId="5128D3A5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670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1DC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Inexistência de Logs de Erro e Transação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212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SGBD deve manter logs de transação ativos para recuperação e auditoria.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Perda de rastreabilidade em caso de exclusão proposital de registros.</w:t>
            </w:r>
          </w:p>
        </w:tc>
      </w:tr>
      <w:tr w:rsidR="00297797" w:rsidRPr="0065511D" w14:paraId="7B7060C4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522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B3F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Hard Deletes (Exclusão Física)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D69C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sistema apaga o registro do banco em vez de apenas desativá-lo (Soft Delete).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Destruição definitiva de evidências que deveriam ser preservadas por lei.</w:t>
            </w:r>
          </w:p>
        </w:tc>
      </w:tr>
      <w:tr w:rsidR="00297797" w:rsidRPr="0065511D" w14:paraId="59B5E1B6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3F1C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lastRenderedPageBreak/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CB0C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Falta de Versionamento de Parâmetros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55D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Alterar uma taxa de juros atualiza todos os contratos passados retroativamente.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Inconsistência financeira e erro crasso em perícias bancárias.</w:t>
            </w:r>
          </w:p>
        </w:tc>
      </w:tr>
      <w:tr w:rsidR="00297797" w:rsidRPr="0065511D" w14:paraId="255D8567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DD55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D408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Armazenamento de Senhas em Texto Plano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FBB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>Senhas visíveis no banco de dados sem criptografia (</w:t>
            </w:r>
            <w:proofErr w:type="spellStart"/>
            <w:r w:rsidRPr="0065511D">
              <w:t>Hash</w:t>
            </w:r>
            <w:proofErr w:type="spellEnd"/>
            <w:r w:rsidRPr="0065511D">
              <w:t xml:space="preserve">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Vulnerabilidade crítica de segurança e não conformidade com a LGPD.</w:t>
            </w:r>
          </w:p>
        </w:tc>
      </w:tr>
    </w:tbl>
    <w:p w14:paraId="28AC966D" w14:textId="77777777" w:rsidR="00297797" w:rsidRDefault="00297797" w:rsidP="00297797">
      <w:pPr>
        <w:rPr>
          <w:b/>
          <w:bCs/>
        </w:rPr>
      </w:pPr>
    </w:p>
    <w:p w14:paraId="3F11BE5B" w14:textId="073573EA" w:rsidR="00297797" w:rsidRPr="0065511D" w:rsidRDefault="00297797" w:rsidP="00297797">
      <w:pPr>
        <w:pStyle w:val="Ttulo2"/>
      </w:pPr>
      <w:r w:rsidRPr="0065511D">
        <w:t>Como usar este Checklist?</w:t>
      </w:r>
    </w:p>
    <w:p w14:paraId="26C06CF2" w14:textId="77777777" w:rsidR="00297797" w:rsidRDefault="00297797" w:rsidP="00297797">
      <w:r w:rsidRPr="0065511D">
        <w:t xml:space="preserve">Ao se deparar com um sistema objeto de lide, o advogado deve questionar a parte contrária sobre esses 10 pontos. A incapacidade de responder satisfatoriamente a mais de 3 itens indica uma </w:t>
      </w:r>
      <w:r w:rsidRPr="0065511D">
        <w:rPr>
          <w:b/>
          <w:bCs/>
        </w:rPr>
        <w:t>necessidade imediata de nomeação de Perito Judicial ou Assistente Técnico Especializado</w:t>
      </w:r>
      <w:r w:rsidRPr="0065511D">
        <w:t>.</w:t>
      </w:r>
    </w:p>
    <w:p w14:paraId="73F161E1" w14:textId="77777777" w:rsidR="004A7FDC" w:rsidRPr="0065511D" w:rsidRDefault="004A7FDC" w:rsidP="00297797"/>
    <w:p w14:paraId="3F20491F" w14:textId="77777777" w:rsidR="00297797" w:rsidRPr="0065511D" w:rsidRDefault="00297797" w:rsidP="00297797">
      <w:r w:rsidRPr="0065511D">
        <w:rPr>
          <w:b/>
          <w:bCs/>
        </w:rPr>
        <w:t>Nota Técnica:</w:t>
      </w:r>
      <w:r w:rsidRPr="0065511D">
        <w:t xml:space="preserve"> Como Doutor em Administração e Consultor de TI, realizo a auditoria profunda desses pontos através de engenharia reversa e análise de integridade lógica, garantindo que a prova digital apresentada em juízo seja inabalável.</w:t>
      </w:r>
    </w:p>
    <w:p w14:paraId="4F7BBB17" w14:textId="77777777" w:rsidR="007A259C" w:rsidRDefault="007A259C" w:rsidP="007A259C"/>
    <w:p w14:paraId="58C540D0" w14:textId="77777777" w:rsidR="007A259C" w:rsidRPr="0074569C" w:rsidRDefault="007A259C" w:rsidP="007A259C"/>
    <w:p w14:paraId="22545523" w14:textId="77777777" w:rsidR="007A259C" w:rsidRDefault="007A259C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74C6" w14:textId="77777777" w:rsidR="005E23B5" w:rsidRDefault="005E23B5" w:rsidP="007C08EF">
      <w:pPr>
        <w:spacing w:after="0" w:line="240" w:lineRule="auto"/>
      </w:pPr>
      <w:r>
        <w:separator/>
      </w:r>
    </w:p>
  </w:endnote>
  <w:endnote w:type="continuationSeparator" w:id="0">
    <w:p w14:paraId="43EC2C34" w14:textId="77777777" w:rsidR="005E23B5" w:rsidRDefault="005E23B5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CD23" w14:textId="77777777" w:rsidR="005E23B5" w:rsidRDefault="005E23B5" w:rsidP="007C08EF">
      <w:pPr>
        <w:spacing w:after="0" w:line="240" w:lineRule="auto"/>
      </w:pPr>
      <w:r>
        <w:separator/>
      </w:r>
    </w:p>
  </w:footnote>
  <w:footnote w:type="continuationSeparator" w:id="0">
    <w:p w14:paraId="5231CF92" w14:textId="77777777" w:rsidR="005E23B5" w:rsidRDefault="005E23B5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3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4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3"/>
  </w:num>
  <w:num w:numId="2" w16cid:durableId="1138761069">
    <w:abstractNumId w:val="15"/>
  </w:num>
  <w:num w:numId="3" w16cid:durableId="1806003128">
    <w:abstractNumId w:val="4"/>
  </w:num>
  <w:num w:numId="4" w16cid:durableId="1065108849">
    <w:abstractNumId w:val="10"/>
  </w:num>
  <w:num w:numId="5" w16cid:durableId="984243797">
    <w:abstractNumId w:val="12"/>
  </w:num>
  <w:num w:numId="6" w16cid:durableId="1977635509">
    <w:abstractNumId w:val="0"/>
  </w:num>
  <w:num w:numId="7" w16cid:durableId="573704786">
    <w:abstractNumId w:val="9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11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7"/>
  </w:num>
  <w:num w:numId="15" w16cid:durableId="1392775016">
    <w:abstractNumId w:val="16"/>
  </w:num>
  <w:num w:numId="16" w16cid:durableId="1319534202">
    <w:abstractNumId w:val="8"/>
  </w:num>
  <w:num w:numId="17" w16cid:durableId="989286989">
    <w:abstractNumId w:val="14"/>
  </w:num>
  <w:num w:numId="18" w16cid:durableId="1481463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E1155"/>
    <w:rsid w:val="002032A4"/>
    <w:rsid w:val="00297797"/>
    <w:rsid w:val="00377CF8"/>
    <w:rsid w:val="00394C91"/>
    <w:rsid w:val="004A7FDC"/>
    <w:rsid w:val="004E2213"/>
    <w:rsid w:val="00527FE1"/>
    <w:rsid w:val="005D62DD"/>
    <w:rsid w:val="005E23B5"/>
    <w:rsid w:val="005F5CFE"/>
    <w:rsid w:val="0064661C"/>
    <w:rsid w:val="006669F8"/>
    <w:rsid w:val="006B11AB"/>
    <w:rsid w:val="0074569C"/>
    <w:rsid w:val="007A259C"/>
    <w:rsid w:val="007C08EF"/>
    <w:rsid w:val="009E02C6"/>
    <w:rsid w:val="00B6374C"/>
    <w:rsid w:val="00BC6D3F"/>
    <w:rsid w:val="00BD3D15"/>
    <w:rsid w:val="00CD79C5"/>
    <w:rsid w:val="00E01C8D"/>
    <w:rsid w:val="00ED70D9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lincolnsposi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481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10 Indicadores de Risco em Sistemas de Dados</dc:title>
  <dc:subject>Reajustes em Planos de Saúde (Produto 445) e Financiamentos (Tabela Price vs. Gauss)</dc:subject>
  <dc:creator>Lincoln Sposito</dc:creator>
  <cp:keywords/>
  <dc:description/>
  <cp:lastModifiedBy>Lincoln Sposito</cp:lastModifiedBy>
  <cp:revision>5</cp:revision>
  <cp:lastPrinted>2026-02-09T20:36:00Z</cp:lastPrinted>
  <dcterms:created xsi:type="dcterms:W3CDTF">2026-02-09T20:32:00Z</dcterms:created>
  <dcterms:modified xsi:type="dcterms:W3CDTF">2026-02-09T20:37:00Z</dcterms:modified>
  <cp:category>Doutor em Administração de Empresas e Perito Judicial</cp:category>
</cp:coreProperties>
</file>