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:kern w:val="2"/>
          <w:sz w:val="24"/>
          <w:szCs w:val="24"/>
          <w:lang w:eastAsia="en-US"/>
          <w14:ligatures w14:val="standardContextual"/>
        </w:rPr>
        <w:id w:val="558287553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70B6A02D" w14:textId="7D21B17F" w:rsidR="00B264B1" w:rsidRDefault="00B264B1">
          <w:pPr>
            <w:pStyle w:val="SemEspaamento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35783339" wp14:editId="5F51E2A1">
                <wp:extent cx="1417320" cy="750898"/>
                <wp:effectExtent l="0" t="0" r="0" b="0"/>
                <wp:docPr id="143" name="Imagem 1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85B064B57E9D484EB5EFDC49CE9B45D7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292BE359" w14:textId="09B785DF" w:rsidR="00B264B1" w:rsidRDefault="00B264B1">
              <w:pPr>
                <w:pStyle w:val="SemEspaament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 w:rsidRPr="00B264B1"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Sistemas Distribuídos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C5FCE95D24DA4D90BB78428D635B0F25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13BD90B2" w14:textId="02B98650" w:rsidR="00B264B1" w:rsidRDefault="00D40978">
              <w:pPr>
                <w:pStyle w:val="SemEspaamento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Aula consolidada</w:t>
              </w:r>
            </w:p>
          </w:sdtContent>
        </w:sdt>
        <w:p w14:paraId="6A64BB74" w14:textId="77777777" w:rsidR="00B264B1" w:rsidRDefault="00B264B1">
          <w:pPr>
            <w:pStyle w:val="SemEspaamento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3701AEB" wp14:editId="5EC5A0CE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aixa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3-02T00:00:00Z">
                                    <w:dateFormat w:val="d 'de' MMMM 'de' yyyy"/>
                                    <w:lid w:val="pt-BR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EA51310" w14:textId="29A02ED4" w:rsidR="00B264B1" w:rsidRDefault="00B264B1">
                                    <w:pPr>
                                      <w:pStyle w:val="SemEspaament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2 de março de 2026</w:t>
                                    </w:r>
                                  </w:p>
                                </w:sdtContent>
                              </w:sdt>
                              <w:p w14:paraId="7DD94871" w14:textId="5C022423" w:rsidR="00B264B1" w:rsidRDefault="00000000">
                                <w:pPr>
                                  <w:pStyle w:val="SemEspaament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Empres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B264B1">
                                      <w:rPr>
                                        <w:caps/>
                                        <w:color w:val="156082" w:themeColor="accent1"/>
                                      </w:rPr>
                                      <w:t>prof. dr. lincoln sposito</w:t>
                                    </w:r>
                                  </w:sdtContent>
                                </w:sdt>
                              </w:p>
                              <w:p w14:paraId="13BD0C04" w14:textId="7FE6CA33" w:rsidR="00B264B1" w:rsidRDefault="00000000">
                                <w:pPr>
                                  <w:pStyle w:val="SemEspaament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Endereço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B264B1">
                                      <w:rPr>
                                        <w:color w:val="156082" w:themeColor="accent1"/>
                                      </w:rPr>
                                      <w:t>Universidade São Judas Tadeu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3701AEB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3-02T00:00:00Z">
                              <w:dateFormat w:val="d 'de' MMMM 'de' yyyy"/>
                              <w:lid w:val="pt-BR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EA51310" w14:textId="29A02ED4" w:rsidR="00B264B1" w:rsidRDefault="00B264B1">
                              <w:pPr>
                                <w:pStyle w:val="SemEspaamento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2 de março de 2026</w:t>
                              </w:r>
                            </w:p>
                          </w:sdtContent>
                        </w:sdt>
                        <w:p w14:paraId="7DD94871" w14:textId="5C022423" w:rsidR="00B264B1" w:rsidRDefault="00000000">
                          <w:pPr>
                            <w:pStyle w:val="SemEspaament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Empres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B264B1">
                                <w:rPr>
                                  <w:caps/>
                                  <w:color w:val="156082" w:themeColor="accent1"/>
                                </w:rPr>
                                <w:t>prof. dr. lincoln sposito</w:t>
                              </w:r>
                            </w:sdtContent>
                          </w:sdt>
                        </w:p>
                        <w:p w14:paraId="13BD0C04" w14:textId="7FE6CA33" w:rsidR="00B264B1" w:rsidRDefault="00000000">
                          <w:pPr>
                            <w:pStyle w:val="SemEspaament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Endereço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B264B1">
                                <w:rPr>
                                  <w:color w:val="156082" w:themeColor="accent1"/>
                                </w:rPr>
                                <w:t>Universidade São Judas Tadeu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5EB6ED34" wp14:editId="2AB6D316">
                <wp:extent cx="758952" cy="478932"/>
                <wp:effectExtent l="0" t="0" r="3175" b="0"/>
                <wp:docPr id="144" name="Image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36A5D44" w14:textId="77777777" w:rsidR="00D40978" w:rsidRDefault="00B264B1" w:rsidP="00D40978">
          <w:r>
            <w:br w:type="page"/>
          </w:r>
        </w:p>
      </w:sdtContent>
    </w:sdt>
    <w:p w14:paraId="3F94D3D0" w14:textId="77777777" w:rsidR="00880666" w:rsidRPr="00880666" w:rsidRDefault="00880666" w:rsidP="00880666">
      <w:r w:rsidRPr="00880666">
        <w:lastRenderedPageBreak/>
        <w:t xml:space="preserve">Considerando o cronograma que estabelecemos (onde o conteúdo de arquitetura e componentização inicia em 02/03) e a bibliografia oficial, elaborei um roteiro de revisão focado nos </w:t>
      </w:r>
      <w:r w:rsidRPr="00880666">
        <w:rPr>
          <w:b/>
          <w:bCs/>
        </w:rPr>
        <w:t>Fundamentos de Sistemas Distribuídos e Web</w:t>
      </w:r>
      <w:r w:rsidRPr="00880666">
        <w:t>.</w:t>
      </w:r>
    </w:p>
    <w:p w14:paraId="4B8E9A1E" w14:textId="77777777" w:rsidR="00880666" w:rsidRPr="00880666" w:rsidRDefault="00880666" w:rsidP="00880666">
      <w:r w:rsidRPr="00880666">
        <w:t>Este conteúdo cobre as semanas de fevereiro e serve como base teórica sólida para as aulas práticas.</w:t>
      </w:r>
    </w:p>
    <w:p w14:paraId="38BB5CA5" w14:textId="77777777" w:rsidR="00880666" w:rsidRPr="00880666" w:rsidRDefault="00000000" w:rsidP="00880666">
      <w:r>
        <w:pict w14:anchorId="7A0440A4">
          <v:rect id="_x0000_i1025" style="width:0;height:1.5pt" o:hralign="center" o:hrstd="t" o:hrnoshade="t" o:hr="t" fillcolor="gray" stroked="f"/>
        </w:pict>
      </w:r>
    </w:p>
    <w:p w14:paraId="38BBFC3A" w14:textId="77777777" w:rsidR="00880666" w:rsidRPr="00880666" w:rsidRDefault="00880666" w:rsidP="00880666">
      <w:pPr>
        <w:pStyle w:val="Ttulo1"/>
      </w:pPr>
      <w:r w:rsidRPr="00880666">
        <w:t>Tema da Aula: Componentização de Sistemas, seus Princípios e Benefícios</w:t>
      </w:r>
    </w:p>
    <w:p w14:paraId="1EC81470" w14:textId="77777777" w:rsidR="00880666" w:rsidRPr="00880666" w:rsidRDefault="00880666" w:rsidP="00880666">
      <w:r w:rsidRPr="00880666">
        <w:t>Esta aula foca na decomposição de sistemas monolíticos em unidades funcionais independentes (componentes), estabelecendo a base para o estudo de arquiteturas orientadas a serviços e microsserviços que ocorrerá nas semanas seguintes.</w:t>
      </w:r>
    </w:p>
    <w:p w14:paraId="7CC4DE95" w14:textId="77777777" w:rsidR="00880666" w:rsidRPr="00880666" w:rsidRDefault="00000000" w:rsidP="00880666">
      <w:r>
        <w:pict w14:anchorId="538C7872">
          <v:rect id="_x0000_i1026" style="width:0;height:1.5pt" o:hralign="center" o:hrstd="t" o:hrnoshade="t" o:hr="t" fillcolor="gray" stroked="f"/>
        </w:pict>
      </w:r>
    </w:p>
    <w:p w14:paraId="279BE86D" w14:textId="77777777" w:rsidR="00880666" w:rsidRPr="00880666" w:rsidRDefault="00880666" w:rsidP="00880666">
      <w:pPr>
        <w:rPr>
          <w:b/>
          <w:bCs/>
        </w:rPr>
      </w:pPr>
      <w:r w:rsidRPr="00880666">
        <w:rPr>
          <w:b/>
          <w:bCs/>
        </w:rPr>
        <w:t>Conteúdo da Aula Expositiva</w:t>
      </w:r>
    </w:p>
    <w:p w14:paraId="23305F76" w14:textId="77777777" w:rsidR="00880666" w:rsidRPr="00880666" w:rsidRDefault="00880666" w:rsidP="00880666">
      <w:pPr>
        <w:pStyle w:val="Ttulo2"/>
      </w:pPr>
      <w:r w:rsidRPr="00880666">
        <w:t>1. Introdução à Componentização</w:t>
      </w:r>
    </w:p>
    <w:p w14:paraId="11CAFEBF" w14:textId="77777777" w:rsidR="00880666" w:rsidRPr="00880666" w:rsidRDefault="00880666" w:rsidP="00880666">
      <w:r w:rsidRPr="00880666">
        <w:t>A construção de sistemas distribuídos exige que o software seja dividido em partes menores para gerenciar a complexidade e a heterogeneidade. Um componente pode ser definido como uma unidade de software que pode ser substituída ou atualizada de forma independente, comunicando-se através de interfaces bem definidas.</w:t>
      </w:r>
    </w:p>
    <w:p w14:paraId="339BA6CD" w14:textId="77777777" w:rsidR="00880666" w:rsidRPr="00880666" w:rsidRDefault="00880666" w:rsidP="00880666">
      <w:r w:rsidRPr="00880666">
        <w:t xml:space="preserve">De acordo com </w:t>
      </w:r>
      <w:r w:rsidRPr="00880666">
        <w:rPr>
          <w:b/>
          <w:bCs/>
        </w:rPr>
        <w:t>Coulouris et al. (2013)</w:t>
      </w:r>
      <w:r w:rsidRPr="00880666">
        <w:t>, a componentização permite que sistemas distribuídos sejam estendidos e reconfigurados, facilitando a adaptação a novas exigências de hardware e software sem a necessidade de reescrever o sistema completo.</w:t>
      </w:r>
    </w:p>
    <w:p w14:paraId="755ACFE6" w14:textId="77777777" w:rsidR="00880666" w:rsidRPr="00880666" w:rsidRDefault="00880666" w:rsidP="00880666">
      <w:pPr>
        <w:rPr>
          <w:b/>
          <w:bCs/>
        </w:rPr>
      </w:pPr>
      <w:r w:rsidRPr="00880666">
        <w:rPr>
          <w:b/>
          <w:bCs/>
        </w:rPr>
        <w:t>2. O Papel do Middleware na Interação entre Componentes</w:t>
      </w:r>
    </w:p>
    <w:p w14:paraId="37E6AB0F" w14:textId="77777777" w:rsidR="00880666" w:rsidRPr="00880666" w:rsidRDefault="00880666" w:rsidP="00880666">
      <w:r w:rsidRPr="00880666">
        <w:t xml:space="preserve">Para que componentes isolados trabalhem como um sistema único, é necessária uma camada de abstração. </w:t>
      </w:r>
      <w:r w:rsidRPr="00880666">
        <w:rPr>
          <w:b/>
          <w:bCs/>
        </w:rPr>
        <w:t>Tanenbaum e Steen (2007)</w:t>
      </w:r>
      <w:r w:rsidRPr="00880666">
        <w:t xml:space="preserve"> definem o </w:t>
      </w:r>
      <w:r w:rsidRPr="00880666">
        <w:rPr>
          <w:i/>
          <w:iCs/>
        </w:rPr>
        <w:t>Middleware</w:t>
      </w:r>
      <w:r w:rsidRPr="00880666">
        <w:t xml:space="preserve"> como o elemento que fornece os serviços necessários para que componentes distribuídos interajam, ocultando detalhes de baixo nível, como protocolos de rede e diferenças de hardware.</w:t>
      </w:r>
    </w:p>
    <w:p w14:paraId="273D25B5" w14:textId="77777777" w:rsidR="00880666" w:rsidRPr="00880666" w:rsidRDefault="00880666" w:rsidP="00880666">
      <w:pPr>
        <w:numPr>
          <w:ilvl w:val="0"/>
          <w:numId w:val="24"/>
        </w:numPr>
      </w:pPr>
      <w:r w:rsidRPr="00880666">
        <w:rPr>
          <w:b/>
          <w:bCs/>
        </w:rPr>
        <w:t>Princípio da Transparência:</w:t>
      </w:r>
      <w:r w:rsidRPr="00880666">
        <w:t xml:space="preserve"> Os componentes devem interagir de forma que a localização física de cada um seja irrelevante para o funcionamento lógico do sistema (</w:t>
      </w:r>
      <w:r w:rsidRPr="00880666">
        <w:rPr>
          <w:b/>
          <w:bCs/>
        </w:rPr>
        <w:t>Coulouris et al., 2013</w:t>
      </w:r>
      <w:r w:rsidRPr="00880666">
        <w:t>).</w:t>
      </w:r>
    </w:p>
    <w:p w14:paraId="6FDC60A0" w14:textId="77777777" w:rsidR="00880666" w:rsidRPr="00880666" w:rsidRDefault="00880666" w:rsidP="00880666">
      <w:pPr>
        <w:pStyle w:val="Ttulo2"/>
      </w:pPr>
      <w:r w:rsidRPr="00880666">
        <w:t>3. Gestão de Recursos e Ciclo de Vida</w:t>
      </w:r>
    </w:p>
    <w:p w14:paraId="7473CC17" w14:textId="77777777" w:rsidR="00880666" w:rsidRPr="00880666" w:rsidRDefault="00880666" w:rsidP="00880666">
      <w:r w:rsidRPr="00880666">
        <w:t xml:space="preserve">A componentização em larga escala impõe desafios ao sistema operacional e ao ambiente de execução. </w:t>
      </w:r>
      <w:r w:rsidRPr="00880666">
        <w:rPr>
          <w:b/>
          <w:bCs/>
        </w:rPr>
        <w:t>Deitel et al. (2005)</w:t>
      </w:r>
      <w:r w:rsidRPr="00880666">
        <w:t xml:space="preserve"> ressaltam que a gestão de recursos (como memória e threads) deve ser rigorosa para evitar que a falha de um componente específico comprometa a estabilidade dos demais componentes alocados no mesmo nó ou rede.</w:t>
      </w:r>
    </w:p>
    <w:p w14:paraId="196972D6" w14:textId="77777777" w:rsidR="00880666" w:rsidRPr="00880666" w:rsidRDefault="00880666" w:rsidP="00880666">
      <w:pPr>
        <w:pStyle w:val="Ttulo2"/>
      </w:pPr>
      <w:r w:rsidRPr="00880666">
        <w:lastRenderedPageBreak/>
        <w:t>4. Benefícios Estratégicos da Abordagem de Componentes</w:t>
      </w:r>
    </w:p>
    <w:p w14:paraId="7D67458B" w14:textId="77777777" w:rsidR="00880666" w:rsidRPr="00880666" w:rsidRDefault="00880666" w:rsidP="00880666">
      <w:r w:rsidRPr="00880666">
        <w:t xml:space="preserve">Segundo </w:t>
      </w:r>
      <w:r w:rsidRPr="00880666">
        <w:rPr>
          <w:b/>
          <w:bCs/>
        </w:rPr>
        <w:t>Monteiro et al. (2020)</w:t>
      </w:r>
      <w:r w:rsidRPr="00880666">
        <w:t>, a adoção de princípios de componentização traz benefícios diretos para a engenharia de sistemas modernos:</w:t>
      </w:r>
    </w:p>
    <w:p w14:paraId="7DE3E279" w14:textId="77777777" w:rsidR="00880666" w:rsidRPr="00880666" w:rsidRDefault="00880666" w:rsidP="00880666">
      <w:pPr>
        <w:numPr>
          <w:ilvl w:val="0"/>
          <w:numId w:val="25"/>
        </w:numPr>
      </w:pPr>
      <w:r w:rsidRPr="00880666">
        <w:rPr>
          <w:b/>
          <w:bCs/>
        </w:rPr>
        <w:t>Baixo Acoplamento:</w:t>
      </w:r>
      <w:r w:rsidRPr="00880666">
        <w:t xml:space="preserve"> As mudanças em um componente não exigem alterações em outros, desde que as interfaces permaneçam estáveis.</w:t>
      </w:r>
    </w:p>
    <w:p w14:paraId="2A743B43" w14:textId="77777777" w:rsidR="00880666" w:rsidRPr="00880666" w:rsidRDefault="00880666" w:rsidP="00880666">
      <w:pPr>
        <w:numPr>
          <w:ilvl w:val="0"/>
          <w:numId w:val="25"/>
        </w:numPr>
      </w:pPr>
      <w:r w:rsidRPr="00880666">
        <w:rPr>
          <w:b/>
          <w:bCs/>
        </w:rPr>
        <w:t>Alta Coesão:</w:t>
      </w:r>
      <w:r w:rsidRPr="00880666">
        <w:t xml:space="preserve"> Cada componente foca em uma única responsabilidade de negócio.</w:t>
      </w:r>
    </w:p>
    <w:p w14:paraId="48124431" w14:textId="77777777" w:rsidR="00880666" w:rsidRPr="00880666" w:rsidRDefault="00880666" w:rsidP="00880666">
      <w:pPr>
        <w:numPr>
          <w:ilvl w:val="0"/>
          <w:numId w:val="25"/>
        </w:numPr>
      </w:pPr>
      <w:r w:rsidRPr="00880666">
        <w:rPr>
          <w:b/>
          <w:bCs/>
        </w:rPr>
        <w:t>Escalabilidade:</w:t>
      </w:r>
      <w:r w:rsidRPr="00880666">
        <w:t xml:space="preserve"> Permite replicar apenas os componentes que apresentam maior demanda de processamento.</w:t>
      </w:r>
    </w:p>
    <w:p w14:paraId="7FCEF73F" w14:textId="77777777" w:rsidR="00880666" w:rsidRPr="00880666" w:rsidRDefault="00880666" w:rsidP="00880666">
      <w:pPr>
        <w:pStyle w:val="Ttulo2"/>
      </w:pPr>
      <w:r w:rsidRPr="00880666">
        <w:t>5. Implementação Prática e Linguagens</w:t>
      </w:r>
    </w:p>
    <w:p w14:paraId="41F017DC" w14:textId="77777777" w:rsidR="00880666" w:rsidRPr="00880666" w:rsidRDefault="00880666" w:rsidP="00880666">
      <w:r w:rsidRPr="00880666">
        <w:t xml:space="preserve">Embora os conceitos sejam agnósticos, a implementação muitas vezes utiliza linguagens que suportam forte encapsulamento. Conforme </w:t>
      </w:r>
      <w:r w:rsidRPr="00880666">
        <w:rPr>
          <w:b/>
          <w:bCs/>
        </w:rPr>
        <w:t>Deitel e Deitel (2010)</w:t>
      </w:r>
      <w:r w:rsidRPr="00880666">
        <w:t>, o uso de classes e pacotes em Java serve como uma base pragmática para a construção desses componentes, garantindo que a lógica interna seja protegida e acessada apenas via métodos públicos (interfaces).</w:t>
      </w:r>
    </w:p>
    <w:p w14:paraId="32D02305" w14:textId="77777777" w:rsidR="00880666" w:rsidRPr="00880666" w:rsidRDefault="00000000" w:rsidP="00880666">
      <w:r>
        <w:pict w14:anchorId="4EF58C6C">
          <v:rect id="_x0000_i1027" style="width:0;height:1.5pt" o:hralign="center" o:hrstd="t" o:hrnoshade="t" o:hr="t" fillcolor="gray" stroked="f"/>
        </w:pict>
      </w:r>
    </w:p>
    <w:p w14:paraId="75DC5752" w14:textId="77777777" w:rsidR="00880666" w:rsidRPr="00880666" w:rsidRDefault="00880666" w:rsidP="00880666">
      <w:pPr>
        <w:pStyle w:val="Ttulo2"/>
      </w:pPr>
      <w:r w:rsidRPr="00880666">
        <w:t>Resumo dos Pontos-Chave para o Aluno</w:t>
      </w:r>
    </w:p>
    <w:p w14:paraId="210EE332" w14:textId="77777777" w:rsidR="00880666" w:rsidRPr="00880666" w:rsidRDefault="00880666" w:rsidP="00880666">
      <w:pPr>
        <w:numPr>
          <w:ilvl w:val="0"/>
          <w:numId w:val="26"/>
        </w:numPr>
      </w:pPr>
      <w:r w:rsidRPr="00880666">
        <w:rPr>
          <w:b/>
          <w:bCs/>
        </w:rPr>
        <w:t>O que é um componente?</w:t>
      </w:r>
      <w:r w:rsidRPr="00880666">
        <w:t xml:space="preserve"> Uma unidade modular, independente e substituível.</w:t>
      </w:r>
    </w:p>
    <w:p w14:paraId="532EB920" w14:textId="77777777" w:rsidR="00880666" w:rsidRPr="00880666" w:rsidRDefault="00880666" w:rsidP="00880666">
      <w:pPr>
        <w:numPr>
          <w:ilvl w:val="0"/>
          <w:numId w:val="26"/>
        </w:numPr>
      </w:pPr>
      <w:r w:rsidRPr="00880666">
        <w:rPr>
          <w:b/>
          <w:bCs/>
        </w:rPr>
        <w:t>Por que componentizar?</w:t>
      </w:r>
      <w:r w:rsidRPr="00880666">
        <w:t xml:space="preserve"> Para garantir manutenção, reuso e escalabilidade em ambientes distribuídos.</w:t>
      </w:r>
    </w:p>
    <w:p w14:paraId="4280D0CC" w14:textId="77777777" w:rsidR="00880666" w:rsidRPr="00880666" w:rsidRDefault="00880666" w:rsidP="00880666">
      <w:pPr>
        <w:numPr>
          <w:ilvl w:val="0"/>
          <w:numId w:val="26"/>
        </w:numPr>
      </w:pPr>
      <w:r w:rsidRPr="00880666">
        <w:rPr>
          <w:b/>
          <w:bCs/>
        </w:rPr>
        <w:t>Qual a ferramenta de conexão?</w:t>
      </w:r>
      <w:r w:rsidRPr="00880666">
        <w:t xml:space="preserve"> O Middleware, que gerencia a comunicação entre as partes (</w:t>
      </w:r>
      <w:r w:rsidRPr="00880666">
        <w:rPr>
          <w:b/>
          <w:bCs/>
        </w:rPr>
        <w:t>Tanenbaum &amp; Steen, 2007</w:t>
      </w:r>
      <w:r w:rsidRPr="00880666">
        <w:t>).</w:t>
      </w:r>
    </w:p>
    <w:p w14:paraId="62D70995" w14:textId="77777777" w:rsidR="00880666" w:rsidRPr="00880666" w:rsidRDefault="00000000" w:rsidP="00880666">
      <w:r>
        <w:pict w14:anchorId="3D18F15D">
          <v:rect id="_x0000_i1028" style="width:0;height:1.5pt" o:hralign="center" o:hrstd="t" o:hrnoshade="t" o:hr="t" fillcolor="gray" stroked="f"/>
        </w:pict>
      </w:r>
    </w:p>
    <w:p w14:paraId="6E979369" w14:textId="77777777" w:rsidR="00880666" w:rsidRPr="00880666" w:rsidRDefault="00880666" w:rsidP="00880666">
      <w:pPr>
        <w:pStyle w:val="Ttulo2"/>
      </w:pPr>
      <w:r w:rsidRPr="00880666">
        <w:t>Referências Bibliográficas (APA 7ª Edição)</w:t>
      </w:r>
    </w:p>
    <w:p w14:paraId="47FF0DC4" w14:textId="77777777" w:rsidR="00880666" w:rsidRPr="00880666" w:rsidRDefault="00880666" w:rsidP="00880666">
      <w:pPr>
        <w:numPr>
          <w:ilvl w:val="0"/>
          <w:numId w:val="27"/>
        </w:numPr>
      </w:pPr>
      <w:r w:rsidRPr="00880666">
        <w:rPr>
          <w:lang w:val="en-US"/>
        </w:rPr>
        <w:t xml:space="preserve">Coulouris, G., Dollimore, J., &amp; Kindberg, T. (2013). </w:t>
      </w:r>
      <w:r w:rsidRPr="00880666">
        <w:rPr>
          <w:i/>
          <w:iCs/>
        </w:rPr>
        <w:t>Sistemas distribuídos: Conceitos e projeto</w:t>
      </w:r>
      <w:r w:rsidRPr="00880666">
        <w:t xml:space="preserve"> (5. ed.). Bookman.</w:t>
      </w:r>
    </w:p>
    <w:p w14:paraId="1EC00454" w14:textId="77777777" w:rsidR="00880666" w:rsidRPr="00880666" w:rsidRDefault="00880666" w:rsidP="00880666">
      <w:pPr>
        <w:numPr>
          <w:ilvl w:val="0"/>
          <w:numId w:val="27"/>
        </w:numPr>
      </w:pPr>
      <w:r w:rsidRPr="00880666">
        <w:t xml:space="preserve">Deitel, H. M., Choffnes, D. R., &amp; Deitel, P. J. (2005). </w:t>
      </w:r>
      <w:r w:rsidRPr="00880666">
        <w:rPr>
          <w:i/>
          <w:iCs/>
        </w:rPr>
        <w:t>Sistemas operacionais</w:t>
      </w:r>
      <w:r w:rsidRPr="00880666">
        <w:t xml:space="preserve"> (3. ed.). Pearson Prentice Hall.</w:t>
      </w:r>
    </w:p>
    <w:p w14:paraId="4772C21D" w14:textId="77777777" w:rsidR="00880666" w:rsidRPr="00880666" w:rsidRDefault="00880666" w:rsidP="00880666">
      <w:pPr>
        <w:numPr>
          <w:ilvl w:val="0"/>
          <w:numId w:val="27"/>
        </w:numPr>
      </w:pPr>
      <w:r w:rsidRPr="00880666">
        <w:t xml:space="preserve">Deitel, H. M., &amp; Deitel, P. J. (2010). </w:t>
      </w:r>
      <w:r w:rsidRPr="00880666">
        <w:rPr>
          <w:i/>
          <w:iCs/>
        </w:rPr>
        <w:t>Java: Como programar</w:t>
      </w:r>
      <w:r w:rsidRPr="00880666">
        <w:t xml:space="preserve"> (8. ed.). Pearson Prentice-Hall.</w:t>
      </w:r>
    </w:p>
    <w:p w14:paraId="188DA3D6" w14:textId="77777777" w:rsidR="00880666" w:rsidRPr="00880666" w:rsidRDefault="00880666" w:rsidP="00880666">
      <w:pPr>
        <w:numPr>
          <w:ilvl w:val="0"/>
          <w:numId w:val="27"/>
        </w:numPr>
      </w:pPr>
      <w:r w:rsidRPr="00880666">
        <w:t xml:space="preserve">Monteiro, E. R., Junior, R. C. M., &amp; Lima, B. S. (2020). </w:t>
      </w:r>
      <w:r w:rsidRPr="00880666">
        <w:rPr>
          <w:i/>
          <w:iCs/>
        </w:rPr>
        <w:t>Sistemas distribuídos</w:t>
      </w:r>
      <w:r w:rsidRPr="00880666">
        <w:t>. Grupo A.</w:t>
      </w:r>
    </w:p>
    <w:p w14:paraId="0CD2FF4B" w14:textId="77777777" w:rsidR="00880666" w:rsidRPr="00880666" w:rsidRDefault="00880666" w:rsidP="00880666">
      <w:pPr>
        <w:numPr>
          <w:ilvl w:val="0"/>
          <w:numId w:val="27"/>
        </w:numPr>
      </w:pPr>
      <w:r w:rsidRPr="00880666">
        <w:rPr>
          <w:lang w:val="en-US"/>
        </w:rPr>
        <w:t xml:space="preserve">Tanenbaum, A. S., &amp; Steen, M. V. (2007). </w:t>
      </w:r>
      <w:r w:rsidRPr="00880666">
        <w:rPr>
          <w:i/>
          <w:iCs/>
        </w:rPr>
        <w:t>Sistemas distribuídos: Princípios e paradigmas</w:t>
      </w:r>
      <w:r w:rsidRPr="00880666">
        <w:t xml:space="preserve"> (2. ed.). Pearson Prentice-Hall.</w:t>
      </w:r>
    </w:p>
    <w:p w14:paraId="15989CB7" w14:textId="77777777" w:rsidR="00880666" w:rsidRPr="00880666" w:rsidRDefault="00000000" w:rsidP="00880666">
      <w:r>
        <w:pict w14:anchorId="00F0465E">
          <v:rect id="_x0000_i1029" style="width:0;height:1.5pt" o:hralign="center" o:hrstd="t" o:hrnoshade="t" o:hr="t" fillcolor="gray" stroked="f"/>
        </w:pict>
      </w:r>
    </w:p>
    <w:p w14:paraId="60EE22D1" w14:textId="169A6FD5" w:rsidR="00D40978" w:rsidRPr="005B168B" w:rsidRDefault="00880666" w:rsidP="00D40978">
      <w:pPr>
        <w:rPr>
          <w:u w:val="single"/>
        </w:rPr>
      </w:pPr>
      <w:r w:rsidRPr="00880666">
        <w:rPr>
          <w:b/>
          <w:bCs/>
        </w:rPr>
        <w:t>Sugestão de Perito:</w:t>
      </w:r>
      <w:r w:rsidRPr="00880666">
        <w:t xml:space="preserve"> Para a aula prática de amanhã (</w:t>
      </w:r>
      <w:r w:rsidRPr="00880666">
        <w:rPr>
          <w:b/>
          <w:bCs/>
        </w:rPr>
        <w:t>03/03</w:t>
      </w:r>
      <w:r w:rsidRPr="00880666">
        <w:t xml:space="preserve">), recomendo um laboratório onde os alunos identifiquem os componentes de um sistema simples (como um e-commerce) e desenhem as </w:t>
      </w:r>
      <w:r w:rsidRPr="00880666">
        <w:lastRenderedPageBreak/>
        <w:t xml:space="preserve">interfaces de comunicação entre eles, aplicando os conceitos de transparência de </w:t>
      </w:r>
      <w:r w:rsidRPr="00880666">
        <w:rPr>
          <w:b/>
          <w:bCs/>
        </w:rPr>
        <w:t>Coulouris et al. (2013)</w:t>
      </w:r>
      <w:r w:rsidRPr="00880666">
        <w:t>.</w:t>
      </w:r>
    </w:p>
    <w:sectPr w:rsidR="00D40978" w:rsidRPr="005B168B" w:rsidSect="00B264B1">
      <w:footerReference w:type="default" r:id="rId10"/>
      <w:pgSz w:w="11906" w:h="16838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F1552" w14:textId="77777777" w:rsidR="007A475D" w:rsidRDefault="007A475D" w:rsidP="00B264B1">
      <w:pPr>
        <w:spacing w:after="0" w:line="240" w:lineRule="auto"/>
      </w:pPr>
      <w:r>
        <w:separator/>
      </w:r>
    </w:p>
  </w:endnote>
  <w:endnote w:type="continuationSeparator" w:id="0">
    <w:p w14:paraId="16729526" w14:textId="77777777" w:rsidR="007A475D" w:rsidRDefault="007A475D" w:rsidP="00B264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31604415"/>
      <w:docPartObj>
        <w:docPartGallery w:val="Page Numbers (Bottom of Page)"/>
        <w:docPartUnique/>
      </w:docPartObj>
    </w:sdtPr>
    <w:sdtContent>
      <w:p w14:paraId="054D9DD7" w14:textId="1FD0F073" w:rsidR="00B264B1" w:rsidRDefault="00B264B1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B79D42B" w14:textId="77777777" w:rsidR="00B264B1" w:rsidRDefault="00B264B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909EF" w14:textId="77777777" w:rsidR="007A475D" w:rsidRDefault="007A475D" w:rsidP="00B264B1">
      <w:pPr>
        <w:spacing w:after="0" w:line="240" w:lineRule="auto"/>
      </w:pPr>
      <w:r>
        <w:separator/>
      </w:r>
    </w:p>
  </w:footnote>
  <w:footnote w:type="continuationSeparator" w:id="0">
    <w:p w14:paraId="2110AA85" w14:textId="77777777" w:rsidR="007A475D" w:rsidRDefault="007A475D" w:rsidP="00B264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6334"/>
    <w:multiLevelType w:val="multilevel"/>
    <w:tmpl w:val="108AB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D56B9"/>
    <w:multiLevelType w:val="multilevel"/>
    <w:tmpl w:val="78C8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F01A0"/>
    <w:multiLevelType w:val="multilevel"/>
    <w:tmpl w:val="215AC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A61A9"/>
    <w:multiLevelType w:val="multilevel"/>
    <w:tmpl w:val="B9B4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8E0EB8"/>
    <w:multiLevelType w:val="multilevel"/>
    <w:tmpl w:val="A49A2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507794"/>
    <w:multiLevelType w:val="multilevel"/>
    <w:tmpl w:val="61F4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B565D9"/>
    <w:multiLevelType w:val="multilevel"/>
    <w:tmpl w:val="F6E8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160895"/>
    <w:multiLevelType w:val="multilevel"/>
    <w:tmpl w:val="C374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11603C"/>
    <w:multiLevelType w:val="multilevel"/>
    <w:tmpl w:val="2E8E6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7A16BF"/>
    <w:multiLevelType w:val="multilevel"/>
    <w:tmpl w:val="C736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E9605F"/>
    <w:multiLevelType w:val="multilevel"/>
    <w:tmpl w:val="D83A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D8741C"/>
    <w:multiLevelType w:val="multilevel"/>
    <w:tmpl w:val="6F9A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E662D9"/>
    <w:multiLevelType w:val="multilevel"/>
    <w:tmpl w:val="E6C01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735C6F"/>
    <w:multiLevelType w:val="multilevel"/>
    <w:tmpl w:val="CF2A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A5546B"/>
    <w:multiLevelType w:val="multilevel"/>
    <w:tmpl w:val="A5C2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F2681A"/>
    <w:multiLevelType w:val="multilevel"/>
    <w:tmpl w:val="E6107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7F769E"/>
    <w:multiLevelType w:val="multilevel"/>
    <w:tmpl w:val="9682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261851"/>
    <w:multiLevelType w:val="multilevel"/>
    <w:tmpl w:val="34A06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501D5E"/>
    <w:multiLevelType w:val="multilevel"/>
    <w:tmpl w:val="D0A8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724732"/>
    <w:multiLevelType w:val="multilevel"/>
    <w:tmpl w:val="3E08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8A0511"/>
    <w:multiLevelType w:val="multilevel"/>
    <w:tmpl w:val="274C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14214B"/>
    <w:multiLevelType w:val="multilevel"/>
    <w:tmpl w:val="C826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4E06E1"/>
    <w:multiLevelType w:val="multilevel"/>
    <w:tmpl w:val="430A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CA7CE5"/>
    <w:multiLevelType w:val="multilevel"/>
    <w:tmpl w:val="5340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7172D2"/>
    <w:multiLevelType w:val="multilevel"/>
    <w:tmpl w:val="3FAC0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9675DF"/>
    <w:multiLevelType w:val="multilevel"/>
    <w:tmpl w:val="6D221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7C92922"/>
    <w:multiLevelType w:val="multilevel"/>
    <w:tmpl w:val="93969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8280987">
    <w:abstractNumId w:val="25"/>
  </w:num>
  <w:num w:numId="2" w16cid:durableId="1170101657">
    <w:abstractNumId w:val="18"/>
  </w:num>
  <w:num w:numId="3" w16cid:durableId="954286105">
    <w:abstractNumId w:val="3"/>
  </w:num>
  <w:num w:numId="4" w16cid:durableId="1749571350">
    <w:abstractNumId w:val="15"/>
  </w:num>
  <w:num w:numId="5" w16cid:durableId="1469203360">
    <w:abstractNumId w:val="7"/>
  </w:num>
  <w:num w:numId="6" w16cid:durableId="2050644523">
    <w:abstractNumId w:val="26"/>
  </w:num>
  <w:num w:numId="7" w16cid:durableId="1534267870">
    <w:abstractNumId w:val="23"/>
  </w:num>
  <w:num w:numId="8" w16cid:durableId="648898144">
    <w:abstractNumId w:val="13"/>
  </w:num>
  <w:num w:numId="9" w16cid:durableId="159389073">
    <w:abstractNumId w:val="16"/>
  </w:num>
  <w:num w:numId="10" w16cid:durableId="1022317262">
    <w:abstractNumId w:val="2"/>
  </w:num>
  <w:num w:numId="11" w16cid:durableId="248976175">
    <w:abstractNumId w:val="24"/>
  </w:num>
  <w:num w:numId="12" w16cid:durableId="1308166524">
    <w:abstractNumId w:val="10"/>
  </w:num>
  <w:num w:numId="13" w16cid:durableId="855267369">
    <w:abstractNumId w:val="4"/>
  </w:num>
  <w:num w:numId="14" w16cid:durableId="932666865">
    <w:abstractNumId w:val="9"/>
  </w:num>
  <w:num w:numId="15" w16cid:durableId="674386809">
    <w:abstractNumId w:val="8"/>
  </w:num>
  <w:num w:numId="16" w16cid:durableId="1946227119">
    <w:abstractNumId w:val="1"/>
  </w:num>
  <w:num w:numId="17" w16cid:durableId="948854289">
    <w:abstractNumId w:val="6"/>
  </w:num>
  <w:num w:numId="18" w16cid:durableId="899754491">
    <w:abstractNumId w:val="22"/>
  </w:num>
  <w:num w:numId="19" w16cid:durableId="1852331793">
    <w:abstractNumId w:val="11"/>
  </w:num>
  <w:num w:numId="20" w16cid:durableId="629213787">
    <w:abstractNumId w:val="0"/>
  </w:num>
  <w:num w:numId="21" w16cid:durableId="1976788086">
    <w:abstractNumId w:val="21"/>
  </w:num>
  <w:num w:numId="22" w16cid:durableId="717163557">
    <w:abstractNumId w:val="14"/>
  </w:num>
  <w:num w:numId="23" w16cid:durableId="326641761">
    <w:abstractNumId w:val="5"/>
  </w:num>
  <w:num w:numId="24" w16cid:durableId="2100786183">
    <w:abstractNumId w:val="19"/>
  </w:num>
  <w:num w:numId="25" w16cid:durableId="1032802487">
    <w:abstractNumId w:val="20"/>
  </w:num>
  <w:num w:numId="26" w16cid:durableId="2105496385">
    <w:abstractNumId w:val="17"/>
  </w:num>
  <w:num w:numId="27" w16cid:durableId="51210728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4B1"/>
    <w:rsid w:val="00096EF1"/>
    <w:rsid w:val="0010381D"/>
    <w:rsid w:val="0013751B"/>
    <w:rsid w:val="001F042A"/>
    <w:rsid w:val="00303E97"/>
    <w:rsid w:val="003F49AD"/>
    <w:rsid w:val="004D4297"/>
    <w:rsid w:val="005137CA"/>
    <w:rsid w:val="005B168B"/>
    <w:rsid w:val="005D110C"/>
    <w:rsid w:val="007A475D"/>
    <w:rsid w:val="007D4C01"/>
    <w:rsid w:val="00880666"/>
    <w:rsid w:val="00B264B1"/>
    <w:rsid w:val="00B855D5"/>
    <w:rsid w:val="00D40978"/>
    <w:rsid w:val="00DC3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D9CA5"/>
  <w15:chartTrackingRefBased/>
  <w15:docId w15:val="{D01E8941-4CE8-43C7-A34F-A257B2D4A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6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26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264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6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64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6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6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6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6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64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264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B264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64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64B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64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64B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64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64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6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6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6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6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6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64B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64B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64B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64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64B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64B1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link w:val="SemEspaamentoChar"/>
    <w:uiPriority w:val="1"/>
    <w:qFormat/>
    <w:rsid w:val="00B264B1"/>
    <w:pPr>
      <w:spacing w:after="0" w:line="240" w:lineRule="auto"/>
    </w:pPr>
    <w:rPr>
      <w:rFonts w:eastAsiaTheme="minorEastAsia"/>
      <w:kern w:val="0"/>
      <w:sz w:val="22"/>
      <w:szCs w:val="22"/>
      <w:lang w:eastAsia="pt-BR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B264B1"/>
    <w:rPr>
      <w:rFonts w:eastAsiaTheme="minorEastAsia"/>
      <w:kern w:val="0"/>
      <w:sz w:val="22"/>
      <w:szCs w:val="22"/>
      <w:lang w:eastAsia="pt-BR"/>
      <w14:ligatures w14:val="none"/>
    </w:rPr>
  </w:style>
  <w:style w:type="table" w:styleId="TabeladeLista3">
    <w:name w:val="List Table 3"/>
    <w:basedOn w:val="Tabelanormal"/>
    <w:uiPriority w:val="48"/>
    <w:rsid w:val="00B264B1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styleId="Cabealho">
    <w:name w:val="header"/>
    <w:basedOn w:val="Normal"/>
    <w:link w:val="CabealhoChar"/>
    <w:uiPriority w:val="99"/>
    <w:unhideWhenUsed/>
    <w:rsid w:val="00B264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264B1"/>
  </w:style>
  <w:style w:type="paragraph" w:styleId="Rodap">
    <w:name w:val="footer"/>
    <w:basedOn w:val="Normal"/>
    <w:link w:val="RodapChar"/>
    <w:uiPriority w:val="99"/>
    <w:unhideWhenUsed/>
    <w:rsid w:val="00B264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264B1"/>
  </w:style>
  <w:style w:type="paragraph" w:styleId="NormalWeb">
    <w:name w:val="Normal (Web)"/>
    <w:basedOn w:val="Normal"/>
    <w:uiPriority w:val="99"/>
    <w:semiHidden/>
    <w:unhideWhenUsed/>
    <w:rsid w:val="00D4097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5B064B57E9D484EB5EFDC49CE9B45D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28DA3F2-379F-46CC-8E6A-7148D2FF93BE}"/>
      </w:docPartPr>
      <w:docPartBody>
        <w:p w:rsidR="00722858" w:rsidRDefault="00E041A2" w:rsidP="00E041A2">
          <w:pPr>
            <w:pStyle w:val="85B064B57E9D484EB5EFDC49CE9B45D7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[Título do documento]</w:t>
          </w:r>
        </w:p>
      </w:docPartBody>
    </w:docPart>
    <w:docPart>
      <w:docPartPr>
        <w:name w:val="C5FCE95D24DA4D90BB78428D635B0F2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53EFBCC-EA44-4629-A608-6959C4BD063A}"/>
      </w:docPartPr>
      <w:docPartBody>
        <w:p w:rsidR="00722858" w:rsidRDefault="00E041A2" w:rsidP="00E041A2">
          <w:pPr>
            <w:pStyle w:val="C5FCE95D24DA4D90BB78428D635B0F25"/>
          </w:pPr>
          <w:r>
            <w:rPr>
              <w:color w:val="156082" w:themeColor="accent1"/>
              <w:sz w:val="28"/>
              <w:szCs w:val="28"/>
            </w:rPr>
            <w:t>[Subtítulo do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1A2"/>
    <w:rsid w:val="0013751B"/>
    <w:rsid w:val="001F042A"/>
    <w:rsid w:val="002F2247"/>
    <w:rsid w:val="004D4297"/>
    <w:rsid w:val="00617B90"/>
    <w:rsid w:val="00722858"/>
    <w:rsid w:val="007D4C01"/>
    <w:rsid w:val="008E3DE2"/>
    <w:rsid w:val="00C604C0"/>
    <w:rsid w:val="00E04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85B064B57E9D484EB5EFDC49CE9B45D7">
    <w:name w:val="85B064B57E9D484EB5EFDC49CE9B45D7"/>
    <w:rsid w:val="00E041A2"/>
  </w:style>
  <w:style w:type="paragraph" w:customStyle="1" w:styleId="C5FCE95D24DA4D90BB78428D635B0F25">
    <w:name w:val="C5FCE95D24DA4D90BB78428D635B0F25"/>
    <w:rsid w:val="00E041A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2026-03-02T00:00:00</PublishDate>
  <Abstract/>
  <CompanyAddress>Universidade São Judas Tadeu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676</Words>
  <Characters>3652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Sistemas Distribuídos</vt:lpstr>
    </vt:vector>
  </TitlesOfParts>
  <Company>prof. dr. lincoln sposito</Company>
  <LinksUpToDate>false</LinksUpToDate>
  <CharactersWithSpaces>4320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Sistemas Distribuídos</dc:title>
  <dc:subject>Aula consolidada</dc:subject>
  <dc:creator>Lincoln Sposito</dc:creator>
  <cp:keywords/>
  <dc:description/>
  <cp:lastModifiedBy>Lincoln Sposito</cp:lastModifiedBy>
  <cp:revision>9</cp:revision>
  <dcterms:created xsi:type="dcterms:W3CDTF">2026-03-01T05:30:00Z</dcterms:created>
  <dcterms:modified xsi:type="dcterms:W3CDTF">2026-03-01T20:04:00Z</dcterms:modified>
</cp:coreProperties>
</file>