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337428066"/>
        <w:docPartObj>
          <w:docPartGallery w:val="Cover Pages"/>
          <w:docPartUnique/>
        </w:docPartObj>
      </w:sdtPr>
      <w:sdtEndPr>
        <w:rPr>
          <w:rFonts w:eastAsiaTheme="minorHAnsi"/>
          <w:b/>
          <w:kern w:val="2"/>
          <w:sz w:val="24"/>
          <w:szCs w:val="24"/>
          <w:lang w:eastAsia="en-US"/>
          <w14:ligatures w14:val="standardContextual"/>
        </w:rPr>
      </w:sdtEndPr>
      <w:sdtContent>
        <w:p w14:paraId="57D80593" w14:textId="3E7ADA1C" w:rsidR="007C08EF" w:rsidRDefault="007C08EF">
          <w:pPr>
            <w:pStyle w:val="SemEspaamento"/>
            <w:rPr>
              <w:sz w:val="2"/>
            </w:rPr>
          </w:pPr>
        </w:p>
        <w:p w14:paraId="155ACA12" w14:textId="77777777" w:rsidR="007C08EF" w:rsidRDefault="007C08EF">
          <w:r>
            <w:rPr>
              <w:noProof/>
            </w:rPr>
            <mc:AlternateContent>
              <mc:Choice Requires="wps">
                <w:drawing>
                  <wp:anchor distT="0" distB="0" distL="114300" distR="114300" simplePos="0" relativeHeight="251661312" behindDoc="0" locked="0" layoutInCell="1" allowOverlap="1" wp14:anchorId="5706DD12" wp14:editId="3D5BCEC9">
                    <wp:simplePos x="0" y="0"/>
                    <wp:positionH relativeFrom="page">
                      <wp:align>center</wp:align>
                    </wp:positionH>
                    <wp:positionV relativeFrom="margin">
                      <wp:align>top</wp:align>
                    </wp:positionV>
                    <wp:extent cx="5943600" cy="914400"/>
                    <wp:effectExtent l="0" t="0" r="0" b="3810"/>
                    <wp:wrapNone/>
                    <wp:docPr id="62" name="Caixa de Texto 5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B186928" w14:textId="241D3567" w:rsidR="007C08EF" w:rsidRDefault="007C08EF">
                                    <w:pPr>
                                      <w:pStyle w:val="SemEspaament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Guia Prático: Perguntas Estratégicas para Perícias Financeiras e Revisionais</w:t>
                                    </w:r>
                                  </w:p>
                                </w:sdtContent>
                              </w:sdt>
                              <w:p w14:paraId="7287308B" w14:textId="5302DC81" w:rsidR="007C08EF" w:rsidRDefault="007C08EF">
                                <w:pPr>
                                  <w:pStyle w:val="SemEspaament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Por Dr Lincoln Sposito</w:t>
                                    </w:r>
                                  </w:sdtContent>
                                </w:sdt>
                                <w:r>
                                  <w:t xml:space="preserve"> </w:t>
                                </w:r>
                              </w:p>
                              <w:p w14:paraId="475E3F01" w14:textId="77777777" w:rsidR="007C08EF" w:rsidRDefault="007C08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706DD12" id="_x0000_t202" coordsize="21600,21600" o:spt="202" path="m,l,21600r21600,l21600,xe">
                    <v:stroke joinstyle="miter"/>
                    <v:path gradientshapeok="t" o:connecttype="rect"/>
                  </v:shapetype>
                  <v:shape id="Caixa de Texto 55"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B186928" w14:textId="241D3567" w:rsidR="007C08EF" w:rsidRDefault="007C08EF">
                              <w:pPr>
                                <w:pStyle w:val="SemEspaament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Guia Prático: Perguntas Estratégicas para Perícias Financeiras e Revisionais</w:t>
                              </w:r>
                            </w:p>
                          </w:sdtContent>
                        </w:sdt>
                        <w:p w14:paraId="7287308B" w14:textId="5302DC81" w:rsidR="007C08EF" w:rsidRDefault="007C08EF">
                          <w:pPr>
                            <w:pStyle w:val="SemEspaament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Por Dr Lincoln Sposito</w:t>
                              </w:r>
                            </w:sdtContent>
                          </w:sdt>
                          <w:r>
                            <w:t xml:space="preserve"> </w:t>
                          </w:r>
                        </w:p>
                        <w:p w14:paraId="475E3F01" w14:textId="77777777" w:rsidR="007C08EF" w:rsidRDefault="007C08EF"/>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618C74B" wp14:editId="7FA24CA7">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ABEFA67"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JWGtwTsGAAAQIQAADgAAAAAAAAAAAAAA&#10;AAAuAgAAZHJzL2Uyb0RvYy54bWxQSwECLQAUAAYACAAAACEACiDUgtoAAAAFAQAADwAAAAAAAAAA&#10;AAAAAACVCAAAZHJzL2Rvd25yZXYueG1sUEsFBgAAAAAEAAQA8wAAAJwJA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0639CA8" wp14:editId="587D816B">
                    <wp:simplePos x="0" y="0"/>
                    <wp:positionH relativeFrom="page">
                      <wp:align>center</wp:align>
                    </wp:positionH>
                    <wp:positionV relativeFrom="margin">
                      <wp:align>bottom</wp:align>
                    </wp:positionV>
                    <wp:extent cx="5943600" cy="374904"/>
                    <wp:effectExtent l="0" t="0" r="0" b="2540"/>
                    <wp:wrapNone/>
                    <wp:docPr id="69" name="Caixa de Texto 62"/>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3E29B" w14:textId="23A680AB" w:rsidR="007C08EF" w:rsidRDefault="007C08EF">
                                <w:pPr>
                                  <w:pStyle w:val="SemEspaamento"/>
                                  <w:jc w:val="right"/>
                                  <w:rPr>
                                    <w:color w:val="156082" w:themeColor="accent1"/>
                                    <w:sz w:val="36"/>
                                    <w:szCs w:val="36"/>
                                  </w:rPr>
                                </w:pPr>
                                <w:sdt>
                                  <w:sdtPr>
                                    <w:rPr>
                                      <w:b/>
                                      <w:bCs/>
                                      <w:color w:val="156082" w:themeColor="accent1"/>
                                      <w:sz w:val="36"/>
                                      <w:szCs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7C08EF">
                                      <w:rPr>
                                        <w:b/>
                                        <w:bCs/>
                                        <w:color w:val="156082" w:themeColor="accent1"/>
                                        <w:sz w:val="36"/>
                                        <w:szCs w:val="36"/>
                                      </w:rPr>
                                      <w:t>Lincoln Sposito</w:t>
                                    </w:r>
                                  </w:sdtContent>
                                </w:sdt>
                              </w:p>
                              <w:sdt>
                                <w:sdtPr>
                                  <w:rPr>
                                    <w:i/>
                                    <w:iCs/>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B391498" w14:textId="036B394E" w:rsidR="007C08EF" w:rsidRDefault="007C08EF">
                                    <w:pPr>
                                      <w:pStyle w:val="SemEspaamento"/>
                                      <w:jc w:val="right"/>
                                      <w:rPr>
                                        <w:color w:val="156082" w:themeColor="accent1"/>
                                        <w:sz w:val="36"/>
                                        <w:szCs w:val="36"/>
                                      </w:rPr>
                                    </w:pPr>
                                    <w:r w:rsidRPr="007C08EF">
                                      <w:rPr>
                                        <w:i/>
                                        <w:iCs/>
                                        <w:color w:val="156082" w:themeColor="accent1"/>
                                        <w:sz w:val="36"/>
                                        <w:szCs w:val="36"/>
                                      </w:rPr>
                                      <w:t xml:space="preserve">Doutor em Administração de Empresas e Perito Financeiro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0639CA8" id="Caixa de Texto 62"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5A3E29B" w14:textId="23A680AB" w:rsidR="007C08EF" w:rsidRDefault="007C08EF">
                          <w:pPr>
                            <w:pStyle w:val="SemEspaamento"/>
                            <w:jc w:val="right"/>
                            <w:rPr>
                              <w:color w:val="156082" w:themeColor="accent1"/>
                              <w:sz w:val="36"/>
                              <w:szCs w:val="36"/>
                            </w:rPr>
                          </w:pPr>
                          <w:sdt>
                            <w:sdtPr>
                              <w:rPr>
                                <w:b/>
                                <w:bCs/>
                                <w:color w:val="156082" w:themeColor="accent1"/>
                                <w:sz w:val="36"/>
                                <w:szCs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7C08EF">
                                <w:rPr>
                                  <w:b/>
                                  <w:bCs/>
                                  <w:color w:val="156082" w:themeColor="accent1"/>
                                  <w:sz w:val="36"/>
                                  <w:szCs w:val="36"/>
                                </w:rPr>
                                <w:t>Lincoln Sposito</w:t>
                              </w:r>
                            </w:sdtContent>
                          </w:sdt>
                        </w:p>
                        <w:sdt>
                          <w:sdtPr>
                            <w:rPr>
                              <w:i/>
                              <w:iCs/>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B391498" w14:textId="036B394E" w:rsidR="007C08EF" w:rsidRDefault="007C08EF">
                              <w:pPr>
                                <w:pStyle w:val="SemEspaamento"/>
                                <w:jc w:val="right"/>
                                <w:rPr>
                                  <w:color w:val="156082" w:themeColor="accent1"/>
                                  <w:sz w:val="36"/>
                                  <w:szCs w:val="36"/>
                                </w:rPr>
                              </w:pPr>
                              <w:r w:rsidRPr="007C08EF">
                                <w:rPr>
                                  <w:i/>
                                  <w:iCs/>
                                  <w:color w:val="156082" w:themeColor="accent1"/>
                                  <w:sz w:val="36"/>
                                  <w:szCs w:val="36"/>
                                </w:rPr>
                                <w:t xml:space="preserve">Doutor em Administração de Empresas e Perito Financeiro </w:t>
                              </w:r>
                            </w:p>
                          </w:sdtContent>
                        </w:sdt>
                      </w:txbxContent>
                    </v:textbox>
                    <w10:wrap anchorx="page" anchory="margin"/>
                  </v:shape>
                </w:pict>
              </mc:Fallback>
            </mc:AlternateContent>
          </w:r>
        </w:p>
        <w:p w14:paraId="68BB78DB" w14:textId="1091A530" w:rsidR="007C08EF" w:rsidRDefault="007C08EF">
          <w:pPr>
            <w:ind w:firstLine="0"/>
          </w:pPr>
          <w:r>
            <w:rPr>
              <w:b/>
            </w:rPr>
            <w:br w:type="page"/>
          </w:r>
        </w:p>
      </w:sdtContent>
    </w:sdt>
    <w:sdt>
      <w:sdtPr>
        <w:id w:val="-614144876"/>
        <w:docPartObj>
          <w:docPartGallery w:val="Table of Contents"/>
          <w:docPartUnique/>
        </w:docPartObj>
      </w:sdtPr>
      <w:sdtEndPr>
        <w:rPr>
          <w:rFonts w:asciiTheme="minorHAnsi" w:eastAsiaTheme="minorHAnsi" w:hAnsiTheme="minorHAnsi" w:cstheme="minorBidi"/>
          <w:bCs/>
          <w:color w:val="auto"/>
          <w:kern w:val="2"/>
          <w:sz w:val="24"/>
          <w:szCs w:val="24"/>
          <w:lang w:eastAsia="en-US"/>
          <w14:ligatures w14:val="standardContextual"/>
        </w:rPr>
      </w:sdtEndPr>
      <w:sdtContent>
        <w:p w14:paraId="26FC53D7" w14:textId="59568F12" w:rsidR="007C08EF" w:rsidRDefault="007C08EF" w:rsidP="007C08EF">
          <w:pPr>
            <w:pStyle w:val="CabealhodoSumrio"/>
          </w:pPr>
          <w:r>
            <w:t>Sumário</w:t>
          </w:r>
        </w:p>
        <w:p w14:paraId="3349D1C4" w14:textId="3B2D8BF7" w:rsidR="00096624" w:rsidRDefault="007C08EF">
          <w:pPr>
            <w:pStyle w:val="Sumrio1"/>
            <w:tabs>
              <w:tab w:val="right" w:leader="dot" w:pos="9736"/>
            </w:tabs>
            <w:rPr>
              <w:rFonts w:eastAsiaTheme="minorEastAsia"/>
              <w:noProof/>
              <w:lang w:eastAsia="pt-BR"/>
            </w:rPr>
          </w:pPr>
          <w:r>
            <w:fldChar w:fldCharType="begin"/>
          </w:r>
          <w:r>
            <w:instrText xml:space="preserve"> TOC \o "1-3" \h \z \u </w:instrText>
          </w:r>
          <w:r>
            <w:fldChar w:fldCharType="separate"/>
          </w:r>
          <w:hyperlink w:anchor="_Toc219146945" w:history="1">
            <w:r w:rsidR="00096624" w:rsidRPr="00F240A1">
              <w:rPr>
                <w:rStyle w:val="Hyperlink"/>
                <w:noProof/>
              </w:rPr>
              <w:t>Introdução</w:t>
            </w:r>
            <w:r w:rsidR="00096624">
              <w:rPr>
                <w:noProof/>
                <w:webHidden/>
              </w:rPr>
              <w:tab/>
            </w:r>
            <w:r w:rsidR="00096624">
              <w:rPr>
                <w:noProof/>
                <w:webHidden/>
              </w:rPr>
              <w:fldChar w:fldCharType="begin"/>
            </w:r>
            <w:r w:rsidR="00096624">
              <w:rPr>
                <w:noProof/>
                <w:webHidden/>
              </w:rPr>
              <w:instrText xml:space="preserve"> PAGEREF _Toc219146945 \h </w:instrText>
            </w:r>
            <w:r w:rsidR="00096624">
              <w:rPr>
                <w:noProof/>
                <w:webHidden/>
              </w:rPr>
            </w:r>
            <w:r w:rsidR="00096624">
              <w:rPr>
                <w:noProof/>
                <w:webHidden/>
              </w:rPr>
              <w:fldChar w:fldCharType="separate"/>
            </w:r>
            <w:r w:rsidR="00096624">
              <w:rPr>
                <w:noProof/>
                <w:webHidden/>
              </w:rPr>
              <w:t>2</w:t>
            </w:r>
            <w:r w:rsidR="00096624">
              <w:rPr>
                <w:noProof/>
                <w:webHidden/>
              </w:rPr>
              <w:fldChar w:fldCharType="end"/>
            </w:r>
          </w:hyperlink>
        </w:p>
        <w:p w14:paraId="3201212C" w14:textId="2F101778" w:rsidR="00096624" w:rsidRDefault="00096624">
          <w:pPr>
            <w:pStyle w:val="Sumrio1"/>
            <w:tabs>
              <w:tab w:val="right" w:leader="dot" w:pos="9736"/>
            </w:tabs>
            <w:rPr>
              <w:rFonts w:eastAsiaTheme="minorEastAsia"/>
              <w:noProof/>
              <w:lang w:eastAsia="pt-BR"/>
            </w:rPr>
          </w:pPr>
          <w:hyperlink w:anchor="_Toc219146946" w:history="1">
            <w:r w:rsidRPr="00F240A1">
              <w:rPr>
                <w:rStyle w:val="Hyperlink"/>
                <w:noProof/>
              </w:rPr>
              <w:t>Perícia em Contratos Bancários (Veículos/SFH)</w:t>
            </w:r>
            <w:r>
              <w:rPr>
                <w:noProof/>
                <w:webHidden/>
              </w:rPr>
              <w:tab/>
            </w:r>
            <w:r>
              <w:rPr>
                <w:noProof/>
                <w:webHidden/>
              </w:rPr>
              <w:fldChar w:fldCharType="begin"/>
            </w:r>
            <w:r>
              <w:rPr>
                <w:noProof/>
                <w:webHidden/>
              </w:rPr>
              <w:instrText xml:space="preserve"> PAGEREF _Toc219146946 \h </w:instrText>
            </w:r>
            <w:r>
              <w:rPr>
                <w:noProof/>
                <w:webHidden/>
              </w:rPr>
            </w:r>
            <w:r>
              <w:rPr>
                <w:noProof/>
                <w:webHidden/>
              </w:rPr>
              <w:fldChar w:fldCharType="separate"/>
            </w:r>
            <w:r>
              <w:rPr>
                <w:noProof/>
                <w:webHidden/>
              </w:rPr>
              <w:t>3</w:t>
            </w:r>
            <w:r>
              <w:rPr>
                <w:noProof/>
                <w:webHidden/>
              </w:rPr>
              <w:fldChar w:fldCharType="end"/>
            </w:r>
          </w:hyperlink>
        </w:p>
        <w:p w14:paraId="70626E12" w14:textId="0663A5CF" w:rsidR="00096624" w:rsidRDefault="00096624">
          <w:pPr>
            <w:pStyle w:val="Sumrio1"/>
            <w:tabs>
              <w:tab w:val="right" w:leader="dot" w:pos="9736"/>
            </w:tabs>
            <w:rPr>
              <w:rFonts w:eastAsiaTheme="minorEastAsia"/>
              <w:noProof/>
              <w:lang w:eastAsia="pt-BR"/>
            </w:rPr>
          </w:pPr>
          <w:hyperlink w:anchor="_Toc219146947" w:history="1">
            <w:r w:rsidRPr="00F240A1">
              <w:rPr>
                <w:rStyle w:val="Hyperlink"/>
                <w:noProof/>
              </w:rPr>
              <w:t>Perícia em Planos de Saúde (Revisão de Reajustes)</w:t>
            </w:r>
            <w:r>
              <w:rPr>
                <w:noProof/>
                <w:webHidden/>
              </w:rPr>
              <w:tab/>
            </w:r>
            <w:r>
              <w:rPr>
                <w:noProof/>
                <w:webHidden/>
              </w:rPr>
              <w:fldChar w:fldCharType="begin"/>
            </w:r>
            <w:r>
              <w:rPr>
                <w:noProof/>
                <w:webHidden/>
              </w:rPr>
              <w:instrText xml:space="preserve"> PAGEREF _Toc219146947 \h </w:instrText>
            </w:r>
            <w:r>
              <w:rPr>
                <w:noProof/>
                <w:webHidden/>
              </w:rPr>
            </w:r>
            <w:r>
              <w:rPr>
                <w:noProof/>
                <w:webHidden/>
              </w:rPr>
              <w:fldChar w:fldCharType="separate"/>
            </w:r>
            <w:r>
              <w:rPr>
                <w:noProof/>
                <w:webHidden/>
              </w:rPr>
              <w:t>4</w:t>
            </w:r>
            <w:r>
              <w:rPr>
                <w:noProof/>
                <w:webHidden/>
              </w:rPr>
              <w:fldChar w:fldCharType="end"/>
            </w:r>
          </w:hyperlink>
        </w:p>
        <w:p w14:paraId="0B25A79F" w14:textId="2A3A82EE" w:rsidR="00096624" w:rsidRDefault="00096624">
          <w:pPr>
            <w:pStyle w:val="Sumrio1"/>
            <w:tabs>
              <w:tab w:val="right" w:leader="dot" w:pos="9736"/>
            </w:tabs>
            <w:rPr>
              <w:rFonts w:eastAsiaTheme="minorEastAsia"/>
              <w:noProof/>
              <w:lang w:eastAsia="pt-BR"/>
            </w:rPr>
          </w:pPr>
          <w:hyperlink w:anchor="_Toc219146948" w:history="1">
            <w:r w:rsidRPr="00F240A1">
              <w:rPr>
                <w:rStyle w:val="Hyperlink"/>
                <w:noProof/>
              </w:rPr>
              <w:t>Perícia em Tecnologia da Informação (O seu diferencial)</w:t>
            </w:r>
            <w:r>
              <w:rPr>
                <w:noProof/>
                <w:webHidden/>
              </w:rPr>
              <w:tab/>
            </w:r>
            <w:r>
              <w:rPr>
                <w:noProof/>
                <w:webHidden/>
              </w:rPr>
              <w:fldChar w:fldCharType="begin"/>
            </w:r>
            <w:r>
              <w:rPr>
                <w:noProof/>
                <w:webHidden/>
              </w:rPr>
              <w:instrText xml:space="preserve"> PAGEREF _Toc219146948 \h </w:instrText>
            </w:r>
            <w:r>
              <w:rPr>
                <w:noProof/>
                <w:webHidden/>
              </w:rPr>
            </w:r>
            <w:r>
              <w:rPr>
                <w:noProof/>
                <w:webHidden/>
              </w:rPr>
              <w:fldChar w:fldCharType="separate"/>
            </w:r>
            <w:r>
              <w:rPr>
                <w:noProof/>
                <w:webHidden/>
              </w:rPr>
              <w:t>5</w:t>
            </w:r>
            <w:r>
              <w:rPr>
                <w:noProof/>
                <w:webHidden/>
              </w:rPr>
              <w:fldChar w:fldCharType="end"/>
            </w:r>
          </w:hyperlink>
        </w:p>
        <w:p w14:paraId="3E9C34A3" w14:textId="06C1A714" w:rsidR="00096624" w:rsidRDefault="00096624">
          <w:pPr>
            <w:pStyle w:val="Sumrio1"/>
            <w:tabs>
              <w:tab w:val="right" w:leader="dot" w:pos="9736"/>
            </w:tabs>
            <w:rPr>
              <w:rFonts w:eastAsiaTheme="minorEastAsia"/>
              <w:noProof/>
              <w:lang w:eastAsia="pt-BR"/>
            </w:rPr>
          </w:pPr>
          <w:hyperlink w:anchor="_Toc219146949" w:history="1">
            <w:r w:rsidRPr="00F240A1">
              <w:rPr>
                <w:rStyle w:val="Hyperlink"/>
                <w:noProof/>
              </w:rPr>
              <w:t>Perícia Trabalhista (Liquidação e Impugnação)</w:t>
            </w:r>
            <w:r>
              <w:rPr>
                <w:noProof/>
                <w:webHidden/>
              </w:rPr>
              <w:tab/>
            </w:r>
            <w:r>
              <w:rPr>
                <w:noProof/>
                <w:webHidden/>
              </w:rPr>
              <w:fldChar w:fldCharType="begin"/>
            </w:r>
            <w:r>
              <w:rPr>
                <w:noProof/>
                <w:webHidden/>
              </w:rPr>
              <w:instrText xml:space="preserve"> PAGEREF _Toc219146949 \h </w:instrText>
            </w:r>
            <w:r>
              <w:rPr>
                <w:noProof/>
                <w:webHidden/>
              </w:rPr>
            </w:r>
            <w:r>
              <w:rPr>
                <w:noProof/>
                <w:webHidden/>
              </w:rPr>
              <w:fldChar w:fldCharType="separate"/>
            </w:r>
            <w:r>
              <w:rPr>
                <w:noProof/>
                <w:webHidden/>
              </w:rPr>
              <w:t>6</w:t>
            </w:r>
            <w:r>
              <w:rPr>
                <w:noProof/>
                <w:webHidden/>
              </w:rPr>
              <w:fldChar w:fldCharType="end"/>
            </w:r>
          </w:hyperlink>
        </w:p>
        <w:p w14:paraId="099C1BB2" w14:textId="267FF297" w:rsidR="00096624" w:rsidRDefault="00096624">
          <w:pPr>
            <w:pStyle w:val="Sumrio1"/>
            <w:tabs>
              <w:tab w:val="right" w:leader="dot" w:pos="9736"/>
            </w:tabs>
            <w:rPr>
              <w:rFonts w:eastAsiaTheme="minorEastAsia"/>
              <w:noProof/>
              <w:lang w:eastAsia="pt-BR"/>
            </w:rPr>
          </w:pPr>
          <w:hyperlink w:anchor="_Toc219146950" w:history="1">
            <w:r w:rsidRPr="00F240A1">
              <w:rPr>
                <w:rStyle w:val="Hyperlink"/>
                <w:noProof/>
              </w:rPr>
              <w:t>Perícia Tributária (Revisão e Recuperação)</w:t>
            </w:r>
            <w:r>
              <w:rPr>
                <w:noProof/>
                <w:webHidden/>
              </w:rPr>
              <w:tab/>
            </w:r>
            <w:r>
              <w:rPr>
                <w:noProof/>
                <w:webHidden/>
              </w:rPr>
              <w:fldChar w:fldCharType="begin"/>
            </w:r>
            <w:r>
              <w:rPr>
                <w:noProof/>
                <w:webHidden/>
              </w:rPr>
              <w:instrText xml:space="preserve"> PAGEREF _Toc219146950 \h </w:instrText>
            </w:r>
            <w:r>
              <w:rPr>
                <w:noProof/>
                <w:webHidden/>
              </w:rPr>
            </w:r>
            <w:r>
              <w:rPr>
                <w:noProof/>
                <w:webHidden/>
              </w:rPr>
              <w:fldChar w:fldCharType="separate"/>
            </w:r>
            <w:r>
              <w:rPr>
                <w:noProof/>
                <w:webHidden/>
              </w:rPr>
              <w:t>7</w:t>
            </w:r>
            <w:r>
              <w:rPr>
                <w:noProof/>
                <w:webHidden/>
              </w:rPr>
              <w:fldChar w:fldCharType="end"/>
            </w:r>
          </w:hyperlink>
        </w:p>
        <w:p w14:paraId="3929283C" w14:textId="44DF4445" w:rsidR="007C08EF" w:rsidRDefault="007C08EF">
          <w:r>
            <w:rPr>
              <w:b/>
              <w:bCs/>
            </w:rPr>
            <w:fldChar w:fldCharType="end"/>
          </w:r>
        </w:p>
      </w:sdtContent>
    </w:sdt>
    <w:p w14:paraId="4F2B5EF3" w14:textId="3263199F" w:rsidR="007C08EF" w:rsidRDefault="007C08EF">
      <w:r>
        <w:br w:type="page"/>
      </w:r>
    </w:p>
    <w:p w14:paraId="01B26651" w14:textId="2AE861E4" w:rsidR="007C08EF" w:rsidRPr="007C08EF" w:rsidRDefault="007C08EF" w:rsidP="007C08EF">
      <w:pPr>
        <w:pStyle w:val="Ttulo1"/>
      </w:pPr>
      <w:bookmarkStart w:id="0" w:name="_Toc219146945"/>
      <w:r w:rsidRPr="007C08EF">
        <w:lastRenderedPageBreak/>
        <w:t>Introdução</w:t>
      </w:r>
      <w:bookmarkEnd w:id="0"/>
    </w:p>
    <w:p w14:paraId="340BE67A" w14:textId="127181FE" w:rsidR="007C08EF" w:rsidRPr="007C08EF" w:rsidRDefault="007C08EF" w:rsidP="007C08EF">
      <w:r w:rsidRPr="007C08EF">
        <w:t>A eficácia de uma prova pericial não reside apenas no cálculo, mas na formulação de perguntas (quesitos) que não permitem respostas ambíguas. Abaixo, apresento modelos baseados em casos reais de revisão de contratos e planos de saúde.</w:t>
      </w:r>
    </w:p>
    <w:p w14:paraId="02768DE5" w14:textId="77777777" w:rsidR="00394C91" w:rsidRDefault="00394C91">
      <w:pPr>
        <w:ind w:firstLine="0"/>
        <w:rPr>
          <w:rFonts w:asciiTheme="majorHAnsi" w:eastAsiaTheme="majorEastAsia" w:hAnsiTheme="majorHAnsi" w:cstheme="majorBidi"/>
          <w:b/>
          <w:color w:val="0F4761" w:themeColor="accent1" w:themeShade="BF"/>
          <w:sz w:val="40"/>
          <w:szCs w:val="40"/>
        </w:rPr>
      </w:pPr>
      <w:r>
        <w:br w:type="page"/>
      </w:r>
    </w:p>
    <w:p w14:paraId="4795A0E0" w14:textId="0488782A" w:rsidR="007C08EF" w:rsidRPr="007C08EF" w:rsidRDefault="007C08EF" w:rsidP="007C08EF">
      <w:pPr>
        <w:pStyle w:val="Ttulo1"/>
      </w:pPr>
      <w:bookmarkStart w:id="1" w:name="_Toc219146946"/>
      <w:r w:rsidRPr="007C08EF">
        <w:lastRenderedPageBreak/>
        <w:t>Perícia em Contratos Bancários (Veículos/SFH)</w:t>
      </w:r>
      <w:bookmarkEnd w:id="1"/>
    </w:p>
    <w:p w14:paraId="524997F3" w14:textId="3C9566D7" w:rsidR="007C08EF" w:rsidRPr="007C08EF" w:rsidRDefault="007C08EF" w:rsidP="007C08EF">
      <w:r w:rsidRPr="007C08EF">
        <w:rPr>
          <w:i/>
          <w:iCs/>
        </w:rPr>
        <w:t xml:space="preserve">Focado em anatocismo e divergência de taxas, pontos que </w:t>
      </w:r>
      <w:r>
        <w:rPr>
          <w:i/>
          <w:iCs/>
        </w:rPr>
        <w:t xml:space="preserve">costumeiramente são </w:t>
      </w:r>
      <w:r w:rsidRPr="007C08EF">
        <w:rPr>
          <w:i/>
          <w:iCs/>
        </w:rPr>
        <w:t>abord</w:t>
      </w:r>
      <w:r>
        <w:rPr>
          <w:i/>
          <w:iCs/>
        </w:rPr>
        <w:t>ados</w:t>
      </w:r>
      <w:r w:rsidRPr="007C08EF">
        <w:rPr>
          <w:i/>
          <w:iCs/>
        </w:rPr>
        <w:t xml:space="preserve"> n</w:t>
      </w:r>
      <w:r>
        <w:rPr>
          <w:i/>
          <w:iCs/>
        </w:rPr>
        <w:t>as perícias judiciais realizadas:</w:t>
      </w:r>
    </w:p>
    <w:p w14:paraId="6C5738AA" w14:textId="77777777" w:rsidR="007C08EF" w:rsidRPr="007C08EF" w:rsidRDefault="007C08EF" w:rsidP="007C08EF">
      <w:pPr>
        <w:numPr>
          <w:ilvl w:val="0"/>
          <w:numId w:val="1"/>
        </w:numPr>
      </w:pPr>
      <w:r w:rsidRPr="007C08EF">
        <w:rPr>
          <w:b/>
          <w:bCs/>
        </w:rPr>
        <w:t>Sobre a Taxa de Juros:</w:t>
      </w:r>
      <w:r w:rsidRPr="007C08EF">
        <w:t xml:space="preserve"> "Queira o Sr. Perito informar a Taxa de Juros Remuneratórios mensal e anual eventualmente praticada no contrato, demonstrando o cálculo do Custo Efetivo Total (CET)."</w:t>
      </w:r>
    </w:p>
    <w:p w14:paraId="6925C778" w14:textId="77777777" w:rsidR="007C08EF" w:rsidRPr="007C08EF" w:rsidRDefault="007C08EF" w:rsidP="007C08EF">
      <w:pPr>
        <w:numPr>
          <w:ilvl w:val="0"/>
          <w:numId w:val="1"/>
        </w:numPr>
      </w:pPr>
      <w:r w:rsidRPr="007C08EF">
        <w:rPr>
          <w:b/>
          <w:bCs/>
        </w:rPr>
        <w:t>Sobre o Sistema de Amortização:</w:t>
      </w:r>
      <w:r w:rsidRPr="007C08EF">
        <w:t xml:space="preserve"> "Informe o Expert se o sistema utilizado (Tabela Price) implica na capitalização composta de juros (juros sobre juros) e se há previsão contratual expressa e clara para tal prática, conforme determina o CDC."</w:t>
      </w:r>
    </w:p>
    <w:p w14:paraId="69622E38" w14:textId="77777777" w:rsidR="007C08EF" w:rsidRDefault="007C08EF" w:rsidP="007C08EF">
      <w:pPr>
        <w:numPr>
          <w:ilvl w:val="0"/>
          <w:numId w:val="1"/>
        </w:numPr>
      </w:pPr>
      <w:r w:rsidRPr="007C08EF">
        <w:rPr>
          <w:b/>
          <w:bCs/>
        </w:rPr>
        <w:t>Sobre o Método Alternativo:</w:t>
      </w:r>
      <w:r w:rsidRPr="007C08EF">
        <w:t xml:space="preserve"> "Pode o Sr. Perito apresentar o recálculo do saldo devedor utilizando o Método de Juros Simples (Método de Gauss), comparando-o com o saldo atual informado pela instituição financeira?"</w:t>
      </w:r>
    </w:p>
    <w:p w14:paraId="43534862" w14:textId="77777777" w:rsidR="00096624" w:rsidRDefault="00096624" w:rsidP="00096624"/>
    <w:p w14:paraId="737F8144" w14:textId="43B36425" w:rsidR="00096624" w:rsidRPr="00096624" w:rsidRDefault="00096624" w:rsidP="00096624">
      <w:pPr>
        <w:rPr>
          <w:b/>
          <w:bCs/>
          <w:i/>
          <w:iCs/>
        </w:rPr>
      </w:pPr>
      <w:r w:rsidRPr="00096624">
        <w:rPr>
          <w:b/>
          <w:bCs/>
          <w:i/>
          <w:iCs/>
        </w:rPr>
        <w:t>Anotações</w:t>
      </w:r>
      <w:r>
        <w:rPr>
          <w:b/>
          <w:bCs/>
          <w:i/>
          <w:iCs/>
        </w:rPr>
        <w:t>:</w:t>
      </w:r>
    </w:p>
    <w:tbl>
      <w:tblPr>
        <w:tblStyle w:val="Tabelacomgrade"/>
        <w:tblW w:w="0" w:type="auto"/>
        <w:tblLook w:val="04A0" w:firstRow="1" w:lastRow="0" w:firstColumn="1" w:lastColumn="0" w:noHBand="0" w:noVBand="1"/>
      </w:tblPr>
      <w:tblGrid>
        <w:gridCol w:w="4868"/>
        <w:gridCol w:w="4868"/>
      </w:tblGrid>
      <w:tr w:rsidR="00096624" w14:paraId="471A33D8" w14:textId="77777777" w:rsidTr="00096624">
        <w:trPr>
          <w:trHeight w:val="1247"/>
        </w:trPr>
        <w:tc>
          <w:tcPr>
            <w:tcW w:w="4868" w:type="dxa"/>
          </w:tcPr>
          <w:p w14:paraId="7E893BD3"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71C90037"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5625586D" w14:textId="77777777" w:rsidTr="00096624">
        <w:trPr>
          <w:trHeight w:val="1247"/>
        </w:trPr>
        <w:tc>
          <w:tcPr>
            <w:tcW w:w="4868" w:type="dxa"/>
          </w:tcPr>
          <w:p w14:paraId="5343B4AB"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6776DDB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218AF881" w14:textId="77777777" w:rsidTr="00096624">
        <w:trPr>
          <w:trHeight w:val="1247"/>
        </w:trPr>
        <w:tc>
          <w:tcPr>
            <w:tcW w:w="4868" w:type="dxa"/>
          </w:tcPr>
          <w:p w14:paraId="71BE3359"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28C4D0C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084C9619" w14:textId="77777777" w:rsidTr="00096624">
        <w:trPr>
          <w:trHeight w:val="1247"/>
        </w:trPr>
        <w:tc>
          <w:tcPr>
            <w:tcW w:w="4868" w:type="dxa"/>
          </w:tcPr>
          <w:p w14:paraId="6B6C30E5"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309CBEB3"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4DEBDC26" w14:textId="77777777" w:rsidTr="00096624">
        <w:trPr>
          <w:trHeight w:val="1247"/>
        </w:trPr>
        <w:tc>
          <w:tcPr>
            <w:tcW w:w="4868" w:type="dxa"/>
          </w:tcPr>
          <w:p w14:paraId="7D26F1FA"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5A1E0D2A"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0626F4E5" w14:textId="77777777" w:rsidTr="00096624">
        <w:trPr>
          <w:trHeight w:val="1247"/>
        </w:trPr>
        <w:tc>
          <w:tcPr>
            <w:tcW w:w="4868" w:type="dxa"/>
          </w:tcPr>
          <w:p w14:paraId="6C697A1D"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257EA259"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bl>
    <w:p w14:paraId="7693FC32" w14:textId="192E4B3B" w:rsidR="007C08EF" w:rsidRPr="007C08EF" w:rsidRDefault="007C08EF" w:rsidP="007C08EF">
      <w:pPr>
        <w:pStyle w:val="Ttulo1"/>
      </w:pPr>
      <w:bookmarkStart w:id="2" w:name="_Toc219146947"/>
      <w:r w:rsidRPr="007C08EF">
        <w:lastRenderedPageBreak/>
        <w:t>Perícia em Planos de Saúde (Revisão de Reajustes)</w:t>
      </w:r>
      <w:bookmarkEnd w:id="2"/>
    </w:p>
    <w:p w14:paraId="263F12E9" w14:textId="77777777" w:rsidR="007C08EF" w:rsidRPr="007C08EF" w:rsidRDefault="007C08EF" w:rsidP="007C08EF">
      <w:r w:rsidRPr="007C08EF">
        <w:rPr>
          <w:i/>
          <w:iCs/>
        </w:rPr>
        <w:t>Baseado no seu parecer de Produto 445, focado na falta de clareza atuarial.</w:t>
      </w:r>
    </w:p>
    <w:p w14:paraId="5CC53B27" w14:textId="77777777" w:rsidR="007C08EF" w:rsidRPr="007C08EF" w:rsidRDefault="007C08EF" w:rsidP="007C08EF">
      <w:pPr>
        <w:numPr>
          <w:ilvl w:val="0"/>
          <w:numId w:val="2"/>
        </w:numPr>
      </w:pPr>
      <w:r w:rsidRPr="007C08EF">
        <w:rPr>
          <w:b/>
          <w:bCs/>
        </w:rPr>
        <w:t>Sobre o Critério do Reajuste:</w:t>
      </w:r>
      <w:r w:rsidRPr="007C08EF">
        <w:t xml:space="preserve"> "Queira o Sr. Perito detalha qual foi o índice de sinistralidade utilizado para o reajuste anual e se os dados que compõem esse índice foram disponibilizados de forma analítica à parte autor."</w:t>
      </w:r>
    </w:p>
    <w:p w14:paraId="157B1E16" w14:textId="383A9D9C" w:rsidR="007C08EF" w:rsidRPr="007C08EF" w:rsidRDefault="007C08EF" w:rsidP="007C08EF">
      <w:pPr>
        <w:numPr>
          <w:ilvl w:val="0"/>
          <w:numId w:val="2"/>
        </w:numPr>
      </w:pPr>
      <w:r w:rsidRPr="007C08EF">
        <w:rPr>
          <w:b/>
          <w:bCs/>
        </w:rPr>
        <w:t>Sobre o Reajuste por Faixa Etária:</w:t>
      </w:r>
      <w:r w:rsidRPr="007C08EF">
        <w:t xml:space="preserve"> "Informar ao Especialista se o reajuste por mudança de faixa etária aplicada obedece aos limites de variação acumulada estabelecidos pela ANS e se há técnica atua</w:t>
      </w:r>
      <w:r w:rsidR="006B11AB">
        <w:t>r</w:t>
      </w:r>
      <w:r w:rsidRPr="007C08EF">
        <w:t>ial justificativa para o percentual aplicado no caso concreto."</w:t>
      </w:r>
    </w:p>
    <w:p w14:paraId="09662F18" w14:textId="77777777" w:rsidR="00096624" w:rsidRDefault="00096624" w:rsidP="00096624"/>
    <w:p w14:paraId="302969FC" w14:textId="77777777" w:rsidR="00096624" w:rsidRPr="00096624" w:rsidRDefault="00096624" w:rsidP="00096624">
      <w:pPr>
        <w:rPr>
          <w:b/>
          <w:bCs/>
          <w:i/>
          <w:iCs/>
        </w:rPr>
      </w:pPr>
      <w:r w:rsidRPr="00096624">
        <w:rPr>
          <w:b/>
          <w:bCs/>
          <w:i/>
          <w:iCs/>
        </w:rPr>
        <w:t>Anotações</w:t>
      </w:r>
      <w:r>
        <w:rPr>
          <w:b/>
          <w:bCs/>
          <w:i/>
          <w:iCs/>
        </w:rPr>
        <w:t>:</w:t>
      </w:r>
    </w:p>
    <w:tbl>
      <w:tblPr>
        <w:tblStyle w:val="Tabelacomgrade"/>
        <w:tblW w:w="0" w:type="auto"/>
        <w:tblLook w:val="04A0" w:firstRow="1" w:lastRow="0" w:firstColumn="1" w:lastColumn="0" w:noHBand="0" w:noVBand="1"/>
      </w:tblPr>
      <w:tblGrid>
        <w:gridCol w:w="4868"/>
        <w:gridCol w:w="4868"/>
      </w:tblGrid>
      <w:tr w:rsidR="00096624" w14:paraId="427E44C6" w14:textId="77777777" w:rsidTr="00EC3AE4">
        <w:trPr>
          <w:trHeight w:val="1247"/>
        </w:trPr>
        <w:tc>
          <w:tcPr>
            <w:tcW w:w="4868" w:type="dxa"/>
          </w:tcPr>
          <w:p w14:paraId="3FD3C037"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3981C563"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05DC0A60" w14:textId="77777777" w:rsidTr="00EC3AE4">
        <w:trPr>
          <w:trHeight w:val="1247"/>
        </w:trPr>
        <w:tc>
          <w:tcPr>
            <w:tcW w:w="4868" w:type="dxa"/>
          </w:tcPr>
          <w:p w14:paraId="012149A8"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751370D1"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51C2A19A" w14:textId="77777777" w:rsidTr="00EC3AE4">
        <w:trPr>
          <w:trHeight w:val="1247"/>
        </w:trPr>
        <w:tc>
          <w:tcPr>
            <w:tcW w:w="4868" w:type="dxa"/>
          </w:tcPr>
          <w:p w14:paraId="6586BB0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7CC2A1B5"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0E4A8ADA" w14:textId="77777777" w:rsidTr="00EC3AE4">
        <w:trPr>
          <w:trHeight w:val="1247"/>
        </w:trPr>
        <w:tc>
          <w:tcPr>
            <w:tcW w:w="4868" w:type="dxa"/>
          </w:tcPr>
          <w:p w14:paraId="32BE6CB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4E5E2F54"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261138A8" w14:textId="77777777" w:rsidTr="00EC3AE4">
        <w:trPr>
          <w:trHeight w:val="1247"/>
        </w:trPr>
        <w:tc>
          <w:tcPr>
            <w:tcW w:w="4868" w:type="dxa"/>
          </w:tcPr>
          <w:p w14:paraId="5CBD7EC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6CB63B63"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7235DBBA" w14:textId="77777777" w:rsidTr="00EC3AE4">
        <w:trPr>
          <w:trHeight w:val="1247"/>
        </w:trPr>
        <w:tc>
          <w:tcPr>
            <w:tcW w:w="4868" w:type="dxa"/>
          </w:tcPr>
          <w:p w14:paraId="7DB749E3"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7B9A86E4"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5CFA96EE" w14:textId="77777777" w:rsidTr="00EC3AE4">
        <w:trPr>
          <w:trHeight w:val="1247"/>
        </w:trPr>
        <w:tc>
          <w:tcPr>
            <w:tcW w:w="4868" w:type="dxa"/>
          </w:tcPr>
          <w:p w14:paraId="08E2D7BA"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017ABEE9"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bl>
    <w:p w14:paraId="2F3E0072" w14:textId="10082C5A" w:rsidR="007C08EF" w:rsidRPr="007C08EF" w:rsidRDefault="007C08EF" w:rsidP="007C08EF">
      <w:pPr>
        <w:pStyle w:val="Ttulo1"/>
      </w:pPr>
      <w:bookmarkStart w:id="3" w:name="_Toc219146948"/>
      <w:r w:rsidRPr="007C08EF">
        <w:lastRenderedPageBreak/>
        <w:t>Perícia em Tecnologia da Informação (O seu diferencial)</w:t>
      </w:r>
      <w:bookmarkEnd w:id="3"/>
    </w:p>
    <w:p w14:paraId="78A3CFB5" w14:textId="77777777" w:rsidR="007C08EF" w:rsidRPr="007C08EF" w:rsidRDefault="007C08EF" w:rsidP="007C08EF">
      <w:r w:rsidRPr="007C08EF">
        <w:rPr>
          <w:i/>
          <w:iCs/>
        </w:rPr>
        <w:t>Perguntas para quando há discussão sobre validade de dados ou sistemas.</w:t>
      </w:r>
    </w:p>
    <w:p w14:paraId="3F6438BB" w14:textId="77777777" w:rsidR="007C08EF" w:rsidRPr="007C08EF" w:rsidRDefault="007C08EF" w:rsidP="007C08EF">
      <w:pPr>
        <w:numPr>
          <w:ilvl w:val="0"/>
          <w:numId w:val="3"/>
        </w:numPr>
      </w:pPr>
      <w:r w:rsidRPr="007C08EF">
        <w:rPr>
          <w:b/>
          <w:bCs/>
        </w:rPr>
        <w:t>Sobre a Integridade dos Dados:</w:t>
      </w:r>
      <w:r w:rsidRPr="007C08EF">
        <w:t xml:space="preserve"> "Queira o Sr. Perito informa se o extrato/relatório apresentado pela ré é passível de auditorias externas e se foram preservados os metadados que garantem a inalterabilidade das informações financeiras."</w:t>
      </w:r>
    </w:p>
    <w:p w14:paraId="02E14005" w14:textId="77777777" w:rsidR="007C08EF" w:rsidRDefault="007C08EF" w:rsidP="007C08EF">
      <w:pPr>
        <w:numPr>
          <w:ilvl w:val="0"/>
          <w:numId w:val="3"/>
        </w:numPr>
      </w:pPr>
      <w:r w:rsidRPr="007C08EF">
        <w:rPr>
          <w:b/>
          <w:bCs/>
        </w:rPr>
        <w:t>Sobre Log de Operações:</w:t>
      </w:r>
      <w:r w:rsidRPr="007C08EF">
        <w:t xml:space="preserve"> "Pode o Especialista identificar nos logs do sistema os dados e o IP de origem da contratação do serviço ora discutido, atestando a segurança do ambiente digital da instituição?"</w:t>
      </w:r>
    </w:p>
    <w:p w14:paraId="4D62AF52" w14:textId="77777777" w:rsidR="007C08EF" w:rsidRDefault="007C08EF" w:rsidP="00096624">
      <w:pPr>
        <w:ind w:firstLine="0"/>
      </w:pPr>
    </w:p>
    <w:p w14:paraId="2BB78B05" w14:textId="77777777" w:rsidR="00096624" w:rsidRPr="00096624" w:rsidRDefault="00096624" w:rsidP="00096624">
      <w:pPr>
        <w:rPr>
          <w:b/>
          <w:bCs/>
          <w:i/>
          <w:iCs/>
        </w:rPr>
      </w:pPr>
      <w:r w:rsidRPr="00096624">
        <w:rPr>
          <w:b/>
          <w:bCs/>
          <w:i/>
          <w:iCs/>
        </w:rPr>
        <w:t>Anotações</w:t>
      </w:r>
      <w:r>
        <w:rPr>
          <w:b/>
          <w:bCs/>
          <w:i/>
          <w:iCs/>
        </w:rPr>
        <w:t>:</w:t>
      </w:r>
    </w:p>
    <w:tbl>
      <w:tblPr>
        <w:tblStyle w:val="Tabelacomgrade"/>
        <w:tblW w:w="0" w:type="auto"/>
        <w:tblLook w:val="04A0" w:firstRow="1" w:lastRow="0" w:firstColumn="1" w:lastColumn="0" w:noHBand="0" w:noVBand="1"/>
      </w:tblPr>
      <w:tblGrid>
        <w:gridCol w:w="4868"/>
        <w:gridCol w:w="4868"/>
      </w:tblGrid>
      <w:tr w:rsidR="00096624" w14:paraId="4735CDED" w14:textId="77777777" w:rsidTr="00EC3AE4">
        <w:trPr>
          <w:trHeight w:val="1247"/>
        </w:trPr>
        <w:tc>
          <w:tcPr>
            <w:tcW w:w="4868" w:type="dxa"/>
          </w:tcPr>
          <w:p w14:paraId="3B5D076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7AF29472"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7D3D7617" w14:textId="77777777" w:rsidTr="00EC3AE4">
        <w:trPr>
          <w:trHeight w:val="1247"/>
        </w:trPr>
        <w:tc>
          <w:tcPr>
            <w:tcW w:w="4868" w:type="dxa"/>
          </w:tcPr>
          <w:p w14:paraId="7629E851"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40C268DB"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265B33A3" w14:textId="77777777" w:rsidTr="00EC3AE4">
        <w:trPr>
          <w:trHeight w:val="1247"/>
        </w:trPr>
        <w:tc>
          <w:tcPr>
            <w:tcW w:w="4868" w:type="dxa"/>
          </w:tcPr>
          <w:p w14:paraId="39E85D12"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22475A2D"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6CC0E181" w14:textId="77777777" w:rsidTr="00EC3AE4">
        <w:trPr>
          <w:trHeight w:val="1247"/>
        </w:trPr>
        <w:tc>
          <w:tcPr>
            <w:tcW w:w="4868" w:type="dxa"/>
          </w:tcPr>
          <w:p w14:paraId="13D8AC0A"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7A4CBB78"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18D7A235" w14:textId="77777777" w:rsidTr="00EC3AE4">
        <w:trPr>
          <w:trHeight w:val="1247"/>
        </w:trPr>
        <w:tc>
          <w:tcPr>
            <w:tcW w:w="4868" w:type="dxa"/>
          </w:tcPr>
          <w:p w14:paraId="3E97F5E5"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66C1188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4665BD4A" w14:textId="77777777" w:rsidTr="00EC3AE4">
        <w:trPr>
          <w:trHeight w:val="1247"/>
        </w:trPr>
        <w:tc>
          <w:tcPr>
            <w:tcW w:w="4868" w:type="dxa"/>
          </w:tcPr>
          <w:p w14:paraId="23767B96"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136FE30A"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7473A20D" w14:textId="77777777" w:rsidTr="00EC3AE4">
        <w:trPr>
          <w:trHeight w:val="1247"/>
        </w:trPr>
        <w:tc>
          <w:tcPr>
            <w:tcW w:w="4868" w:type="dxa"/>
          </w:tcPr>
          <w:p w14:paraId="481BA4B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678BACDE"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bl>
    <w:p w14:paraId="52EB6611" w14:textId="77777777" w:rsidR="00096624" w:rsidRDefault="00096624" w:rsidP="00096624">
      <w:pPr>
        <w:ind w:firstLine="0"/>
      </w:pPr>
    </w:p>
    <w:p w14:paraId="5FA71553" w14:textId="5E821C30" w:rsidR="00394C91" w:rsidRPr="00394C91" w:rsidRDefault="00394C91" w:rsidP="00394C91">
      <w:pPr>
        <w:pStyle w:val="Ttulo1"/>
      </w:pPr>
      <w:bookmarkStart w:id="4" w:name="_Toc219146949"/>
      <w:r w:rsidRPr="00394C91">
        <w:lastRenderedPageBreak/>
        <w:t>Perícia Trabalhista (Liquidação e Impugnação)</w:t>
      </w:r>
      <w:bookmarkEnd w:id="4"/>
    </w:p>
    <w:p w14:paraId="27E9EB11" w14:textId="77777777" w:rsidR="00394C91" w:rsidRPr="00394C91" w:rsidRDefault="00394C91" w:rsidP="00394C91">
      <w:r w:rsidRPr="00394C91">
        <w:rPr>
          <w:i/>
          <w:iCs/>
        </w:rPr>
        <w:t>Focado na exatidão dos cálculos de horas extras, reflexos e uma nova sistemática de correção monetária.</w:t>
      </w:r>
    </w:p>
    <w:p w14:paraId="53EBC3D1" w14:textId="77777777" w:rsidR="00394C91" w:rsidRPr="00394C91" w:rsidRDefault="00394C91" w:rsidP="00394C91">
      <w:pPr>
        <w:numPr>
          <w:ilvl w:val="0"/>
          <w:numId w:val="6"/>
        </w:numPr>
      </w:pPr>
      <w:r w:rsidRPr="00394C91">
        <w:rPr>
          <w:b/>
          <w:bCs/>
        </w:rPr>
        <w:t>Sobre a Base de Cálculo:</w:t>
      </w:r>
      <w:r w:rsidRPr="00394C91">
        <w:t xml:space="preserve"> "Queira o Sr. Perito informar se na base de cálculo das horas extras foram incluídas todas as parcelas de natureza salarial habitualmente pagas, conforme a Súmula 264 do TST."</w:t>
      </w:r>
    </w:p>
    <w:p w14:paraId="16C3FE32" w14:textId="77777777" w:rsidR="00394C91" w:rsidRPr="00394C91" w:rsidRDefault="00394C91" w:rsidP="00394C91">
      <w:pPr>
        <w:numPr>
          <w:ilvl w:val="0"/>
          <w:numId w:val="6"/>
        </w:numPr>
      </w:pPr>
      <w:r w:rsidRPr="00394C91">
        <w:rPr>
          <w:b/>
          <w:bCs/>
        </w:rPr>
        <w:t>Sobre os Reflexos:</w:t>
      </w:r>
      <w:r w:rsidRPr="00394C91">
        <w:t xml:space="preserve"> "Informe o Expert se os reflexos do Descanso Semanal Remunerado (DSR), majorados pelas horas extras, foram computados no cálculo das demais verbas (férias, 13º, FGTS), observando a tese inserida no IRRR nº 10169-57.2013.5.05.0024 (Orientação Jurisprudencial 394 da SBDI-1)."</w:t>
      </w:r>
    </w:p>
    <w:p w14:paraId="77FB92C3" w14:textId="77777777" w:rsidR="00394C91" w:rsidRDefault="00394C91" w:rsidP="00394C91">
      <w:pPr>
        <w:numPr>
          <w:ilvl w:val="0"/>
          <w:numId w:val="6"/>
        </w:numPr>
      </w:pPr>
      <w:r w:rsidRPr="00394C91">
        <w:rPr>
          <w:b/>
          <w:bCs/>
        </w:rPr>
        <w:t>Sobre a Atualização Monetária:</w:t>
      </w:r>
      <w:r w:rsidRPr="00394C91">
        <w:t xml:space="preserve"> "Queira o Sr. Perito demonstra se a atualização dos subsídios prejudica a decisão do STF nas ADC 58 e 59 (IPCA-E na fase </w:t>
      </w:r>
      <w:proofErr w:type="spellStart"/>
      <w:r w:rsidRPr="00394C91">
        <w:t>pré-judicial</w:t>
      </w:r>
      <w:proofErr w:type="spellEnd"/>
      <w:r w:rsidRPr="00394C91">
        <w:t xml:space="preserve"> e taxa SELIC na fase judicial), detalhando se houve incidência de juros de mora de 1% ao mês de forma cumulativa, o que seria indevido perante a atual aquecimento."</w:t>
      </w:r>
    </w:p>
    <w:p w14:paraId="559270BB" w14:textId="77777777" w:rsidR="00096624" w:rsidRPr="00096624" w:rsidRDefault="00096624" w:rsidP="00096624">
      <w:pPr>
        <w:ind w:left="360" w:firstLine="0"/>
        <w:rPr>
          <w:b/>
          <w:bCs/>
          <w:i/>
          <w:iCs/>
        </w:rPr>
      </w:pPr>
      <w:r w:rsidRPr="00096624">
        <w:rPr>
          <w:b/>
          <w:bCs/>
          <w:i/>
          <w:iCs/>
        </w:rPr>
        <w:t>Anotações:</w:t>
      </w:r>
    </w:p>
    <w:tbl>
      <w:tblPr>
        <w:tblStyle w:val="Tabelacomgrade"/>
        <w:tblW w:w="0" w:type="auto"/>
        <w:tblLook w:val="04A0" w:firstRow="1" w:lastRow="0" w:firstColumn="1" w:lastColumn="0" w:noHBand="0" w:noVBand="1"/>
      </w:tblPr>
      <w:tblGrid>
        <w:gridCol w:w="4868"/>
        <w:gridCol w:w="4868"/>
      </w:tblGrid>
      <w:tr w:rsidR="00096624" w14:paraId="7E8A09A3" w14:textId="77777777" w:rsidTr="00EC3AE4">
        <w:trPr>
          <w:trHeight w:val="1247"/>
        </w:trPr>
        <w:tc>
          <w:tcPr>
            <w:tcW w:w="4868" w:type="dxa"/>
          </w:tcPr>
          <w:p w14:paraId="6DFB8B80"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662397F9"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4FF0E1D8" w14:textId="77777777" w:rsidTr="00EC3AE4">
        <w:trPr>
          <w:trHeight w:val="1247"/>
        </w:trPr>
        <w:tc>
          <w:tcPr>
            <w:tcW w:w="4868" w:type="dxa"/>
          </w:tcPr>
          <w:p w14:paraId="10A0BEC9"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01C3CF35"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623D4DEC" w14:textId="77777777" w:rsidTr="00EC3AE4">
        <w:trPr>
          <w:trHeight w:val="1247"/>
        </w:trPr>
        <w:tc>
          <w:tcPr>
            <w:tcW w:w="4868" w:type="dxa"/>
          </w:tcPr>
          <w:p w14:paraId="67150126"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2BD9EBF1"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1C9AA4A5" w14:textId="77777777" w:rsidTr="00EC3AE4">
        <w:trPr>
          <w:trHeight w:val="1247"/>
        </w:trPr>
        <w:tc>
          <w:tcPr>
            <w:tcW w:w="4868" w:type="dxa"/>
          </w:tcPr>
          <w:p w14:paraId="64E33A9D"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7C4C77BE"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46135099" w14:textId="77777777" w:rsidTr="00EC3AE4">
        <w:trPr>
          <w:trHeight w:val="1247"/>
        </w:trPr>
        <w:tc>
          <w:tcPr>
            <w:tcW w:w="4868" w:type="dxa"/>
          </w:tcPr>
          <w:p w14:paraId="73AB01B7"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026DB708"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5514FD64" w14:textId="77777777" w:rsidTr="00EC3AE4">
        <w:trPr>
          <w:trHeight w:val="1247"/>
        </w:trPr>
        <w:tc>
          <w:tcPr>
            <w:tcW w:w="4868" w:type="dxa"/>
          </w:tcPr>
          <w:p w14:paraId="6E07DB3E"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3E72CC50"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bl>
    <w:p w14:paraId="093A3170" w14:textId="4CA2EAC9" w:rsidR="00394C91" w:rsidRPr="00394C91" w:rsidRDefault="00394C91" w:rsidP="00394C91">
      <w:pPr>
        <w:pStyle w:val="Ttulo1"/>
      </w:pPr>
      <w:bookmarkStart w:id="5" w:name="_Toc219146950"/>
      <w:r w:rsidRPr="00394C91">
        <w:lastRenderedPageBreak/>
        <w:t>Perícia Tributária (Revisão e Recuperação)</w:t>
      </w:r>
      <w:bookmarkEnd w:id="5"/>
    </w:p>
    <w:p w14:paraId="18874D10" w14:textId="77777777" w:rsidR="00394C91" w:rsidRPr="00394C91" w:rsidRDefault="00394C91" w:rsidP="00394C91">
      <w:r w:rsidRPr="00394C91">
        <w:rPr>
          <w:i/>
          <w:iCs/>
        </w:rPr>
        <w:t>Focado na exclusão de impostos da base de cálculo e auditoria de obrigações acessórias (onde sua expertise em TI brilha).</w:t>
      </w:r>
    </w:p>
    <w:p w14:paraId="19A41B35" w14:textId="77777777" w:rsidR="00394C91" w:rsidRPr="00394C91" w:rsidRDefault="00394C91" w:rsidP="00394C91">
      <w:pPr>
        <w:numPr>
          <w:ilvl w:val="0"/>
          <w:numId w:val="7"/>
        </w:numPr>
      </w:pPr>
      <w:r w:rsidRPr="00394C91">
        <w:rPr>
          <w:b/>
          <w:bCs/>
        </w:rPr>
        <w:t>Sobre a "Tese do Século" (ICMS na base do PIS/COFINS):</w:t>
      </w:r>
      <w:r w:rsidRPr="00394C91">
        <w:t xml:space="preserve"> "Com base nos arquivos digitais (EFD Contribuições), informe o Sr. Perito se o ICMS destacado nas notas fiscais de saída foi excluída da base de cálculo do PIS e da COFINS, conforme o julgamento do Tema 69 pelo STF."</w:t>
      </w:r>
    </w:p>
    <w:p w14:paraId="47B4832A" w14:textId="77777777" w:rsidR="00394C91" w:rsidRPr="00394C91" w:rsidRDefault="00394C91" w:rsidP="00394C91">
      <w:pPr>
        <w:numPr>
          <w:ilvl w:val="0"/>
          <w:numId w:val="7"/>
        </w:numPr>
      </w:pPr>
      <w:r w:rsidRPr="00394C91">
        <w:rPr>
          <w:b/>
          <w:bCs/>
        </w:rPr>
        <w:t>Sobre Créditos de Insumos:</w:t>
      </w:r>
      <w:r w:rsidRPr="00394C91">
        <w:t xml:space="preserve"> "Queira o Expert analisa a cadeia produtiva da autora e informa se há despesas essenciais e relevantes que não foram objeto de creditamento de PIS/COFINS, à luz do sorteio da essencialidade definida pelo STJ no REsp 1.221.170."</w:t>
      </w:r>
    </w:p>
    <w:p w14:paraId="7318C3F6" w14:textId="77777777" w:rsidR="00394C91" w:rsidRPr="00394C91" w:rsidRDefault="00394C91" w:rsidP="00394C91">
      <w:pPr>
        <w:numPr>
          <w:ilvl w:val="0"/>
          <w:numId w:val="7"/>
        </w:numPr>
      </w:pPr>
      <w:r w:rsidRPr="00394C91">
        <w:rPr>
          <w:b/>
          <w:bCs/>
        </w:rPr>
        <w:t>Sobre a Integridade dos Arquivos SPED:</w:t>
      </w:r>
      <w:r w:rsidRPr="00394C91">
        <w:t xml:space="preserve"> "Considerando o volume de dados, pode o Sr. Perito atestar se houve cruzamentos integrais entre o Livro Registro de Inventário e as notas fiscais de entrada/saída para apuração de eventuais obrigações de ICMS-ST, identificando se o sistema de TI da empresa apresenta falhas na geração dessas obrigações acessórias?"</w:t>
      </w:r>
    </w:p>
    <w:p w14:paraId="2DD4C469" w14:textId="77777777" w:rsidR="00096624" w:rsidRPr="00096624" w:rsidRDefault="00096624" w:rsidP="00096624">
      <w:pPr>
        <w:ind w:left="360" w:firstLine="0"/>
        <w:rPr>
          <w:b/>
          <w:bCs/>
          <w:i/>
          <w:iCs/>
        </w:rPr>
      </w:pPr>
      <w:r w:rsidRPr="00096624">
        <w:rPr>
          <w:b/>
          <w:bCs/>
          <w:i/>
          <w:iCs/>
        </w:rPr>
        <w:t>Anotações:</w:t>
      </w:r>
    </w:p>
    <w:tbl>
      <w:tblPr>
        <w:tblStyle w:val="Tabelacomgrade"/>
        <w:tblW w:w="0" w:type="auto"/>
        <w:tblLook w:val="04A0" w:firstRow="1" w:lastRow="0" w:firstColumn="1" w:lastColumn="0" w:noHBand="0" w:noVBand="1"/>
      </w:tblPr>
      <w:tblGrid>
        <w:gridCol w:w="4868"/>
        <w:gridCol w:w="4868"/>
      </w:tblGrid>
      <w:tr w:rsidR="00096624" w14:paraId="45DB3E24" w14:textId="77777777" w:rsidTr="00EC3AE4">
        <w:trPr>
          <w:trHeight w:val="1247"/>
        </w:trPr>
        <w:tc>
          <w:tcPr>
            <w:tcW w:w="4868" w:type="dxa"/>
          </w:tcPr>
          <w:p w14:paraId="2F4274A6"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2381CE7C"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438BB9C9" w14:textId="77777777" w:rsidTr="00EC3AE4">
        <w:trPr>
          <w:trHeight w:val="1247"/>
        </w:trPr>
        <w:tc>
          <w:tcPr>
            <w:tcW w:w="4868" w:type="dxa"/>
          </w:tcPr>
          <w:p w14:paraId="06EBD5C8"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2074FFF2"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0ED8A484" w14:textId="77777777" w:rsidTr="00EC3AE4">
        <w:trPr>
          <w:trHeight w:val="1247"/>
        </w:trPr>
        <w:tc>
          <w:tcPr>
            <w:tcW w:w="4868" w:type="dxa"/>
          </w:tcPr>
          <w:p w14:paraId="626329D0"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1147E995"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0AD0DCBB" w14:textId="77777777" w:rsidTr="00EC3AE4">
        <w:trPr>
          <w:trHeight w:val="1247"/>
        </w:trPr>
        <w:tc>
          <w:tcPr>
            <w:tcW w:w="4868" w:type="dxa"/>
          </w:tcPr>
          <w:p w14:paraId="282C15F3"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3E52D562"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r w:rsidR="00096624" w14:paraId="2EF8A931" w14:textId="77777777" w:rsidTr="00EC3AE4">
        <w:trPr>
          <w:trHeight w:val="1247"/>
        </w:trPr>
        <w:tc>
          <w:tcPr>
            <w:tcW w:w="4868" w:type="dxa"/>
          </w:tcPr>
          <w:p w14:paraId="48C9E02E"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c>
          <w:tcPr>
            <w:tcW w:w="4868" w:type="dxa"/>
          </w:tcPr>
          <w:p w14:paraId="03AA151D" w14:textId="77777777" w:rsidR="00096624" w:rsidRDefault="00096624" w:rsidP="00EC3AE4">
            <w:pPr>
              <w:ind w:firstLine="0"/>
              <w:rPr>
                <w:rFonts w:asciiTheme="majorHAnsi" w:eastAsiaTheme="majorEastAsia" w:hAnsiTheme="majorHAnsi" w:cstheme="majorBidi"/>
                <w:b/>
                <w:color w:val="0F4761" w:themeColor="accent1" w:themeShade="BF"/>
                <w:sz w:val="40"/>
                <w:szCs w:val="40"/>
              </w:rPr>
            </w:pPr>
          </w:p>
        </w:tc>
      </w:tr>
    </w:tbl>
    <w:p w14:paraId="0AC756E4" w14:textId="77777777" w:rsidR="00096624" w:rsidRDefault="00096624" w:rsidP="00096624">
      <w:pPr>
        <w:ind w:firstLine="0"/>
        <w:jc w:val="center"/>
        <w:rPr>
          <w:b/>
          <w:bCs/>
          <w:u w:val="single"/>
        </w:rPr>
      </w:pPr>
    </w:p>
    <w:p w14:paraId="3D2A55F4" w14:textId="77777777" w:rsidR="00096624" w:rsidRDefault="00096624" w:rsidP="00096624">
      <w:pPr>
        <w:ind w:firstLine="0"/>
        <w:jc w:val="center"/>
        <w:rPr>
          <w:b/>
          <w:bCs/>
          <w:u w:val="single"/>
        </w:rPr>
      </w:pPr>
    </w:p>
    <w:p w14:paraId="03D7FED8" w14:textId="77777777" w:rsidR="00096624" w:rsidRDefault="00096624" w:rsidP="00096624">
      <w:pPr>
        <w:ind w:firstLine="0"/>
        <w:jc w:val="center"/>
        <w:rPr>
          <w:b/>
          <w:bCs/>
          <w:u w:val="single"/>
        </w:rPr>
      </w:pPr>
    </w:p>
    <w:p w14:paraId="25A90DD1" w14:textId="77777777" w:rsidR="00096624" w:rsidRDefault="00096624" w:rsidP="00096624">
      <w:pPr>
        <w:ind w:firstLine="0"/>
        <w:jc w:val="center"/>
        <w:rPr>
          <w:b/>
          <w:bCs/>
          <w:u w:val="single"/>
        </w:rPr>
      </w:pPr>
    </w:p>
    <w:p w14:paraId="17B33581" w14:textId="77777777" w:rsidR="00096624" w:rsidRDefault="00096624" w:rsidP="00096624">
      <w:pPr>
        <w:ind w:firstLine="0"/>
        <w:jc w:val="center"/>
        <w:rPr>
          <w:b/>
          <w:bCs/>
          <w:u w:val="single"/>
        </w:rPr>
      </w:pPr>
    </w:p>
    <w:p w14:paraId="7B0582CD" w14:textId="77777777" w:rsidR="00096624" w:rsidRDefault="00096624" w:rsidP="00096624">
      <w:pPr>
        <w:ind w:firstLine="0"/>
        <w:jc w:val="center"/>
        <w:rPr>
          <w:b/>
          <w:bCs/>
          <w:u w:val="single"/>
        </w:rPr>
      </w:pPr>
    </w:p>
    <w:p w14:paraId="1ECADB68" w14:textId="77777777" w:rsidR="00096624" w:rsidRDefault="00096624" w:rsidP="00096624">
      <w:pPr>
        <w:ind w:firstLine="0"/>
        <w:jc w:val="center"/>
        <w:rPr>
          <w:b/>
          <w:bCs/>
          <w:u w:val="single"/>
        </w:rPr>
      </w:pPr>
    </w:p>
    <w:p w14:paraId="7E617F8C" w14:textId="77777777" w:rsidR="00096624" w:rsidRDefault="00096624" w:rsidP="00096624">
      <w:pPr>
        <w:ind w:firstLine="0"/>
        <w:jc w:val="center"/>
        <w:rPr>
          <w:b/>
          <w:bCs/>
          <w:u w:val="single"/>
        </w:rPr>
      </w:pPr>
    </w:p>
    <w:p w14:paraId="2DF00731" w14:textId="77777777" w:rsidR="00096624" w:rsidRDefault="00096624" w:rsidP="00096624">
      <w:pPr>
        <w:ind w:firstLine="0"/>
        <w:jc w:val="center"/>
        <w:rPr>
          <w:b/>
          <w:bCs/>
          <w:u w:val="single"/>
        </w:rPr>
      </w:pPr>
    </w:p>
    <w:p w14:paraId="6B7C69A2" w14:textId="77777777" w:rsidR="00096624" w:rsidRDefault="00096624" w:rsidP="00096624">
      <w:pPr>
        <w:ind w:firstLine="0"/>
        <w:jc w:val="center"/>
        <w:rPr>
          <w:b/>
          <w:bCs/>
          <w:u w:val="single"/>
        </w:rPr>
      </w:pPr>
    </w:p>
    <w:p w14:paraId="145A3237" w14:textId="77777777" w:rsidR="00096624" w:rsidRDefault="00096624" w:rsidP="00096624">
      <w:pPr>
        <w:ind w:firstLine="0"/>
        <w:jc w:val="center"/>
        <w:rPr>
          <w:b/>
          <w:bCs/>
          <w:u w:val="single"/>
        </w:rPr>
      </w:pPr>
    </w:p>
    <w:p w14:paraId="7D811D90" w14:textId="77777777" w:rsidR="00096624" w:rsidRDefault="00096624" w:rsidP="00096624">
      <w:pPr>
        <w:ind w:firstLine="0"/>
        <w:jc w:val="center"/>
        <w:rPr>
          <w:b/>
          <w:bCs/>
          <w:u w:val="single"/>
        </w:rPr>
      </w:pPr>
    </w:p>
    <w:p w14:paraId="1A768B6D" w14:textId="77777777" w:rsidR="00096624" w:rsidRDefault="00096624" w:rsidP="00096624">
      <w:pPr>
        <w:ind w:firstLine="0"/>
        <w:jc w:val="center"/>
        <w:rPr>
          <w:b/>
          <w:bCs/>
          <w:u w:val="single"/>
        </w:rPr>
      </w:pPr>
    </w:p>
    <w:p w14:paraId="1EDAAB60" w14:textId="5D582B00" w:rsidR="007C08EF" w:rsidRPr="00096624" w:rsidRDefault="00394C91" w:rsidP="00096624">
      <w:pPr>
        <w:ind w:firstLine="0"/>
        <w:jc w:val="center"/>
        <w:rPr>
          <w:b/>
          <w:bCs/>
          <w:sz w:val="32"/>
          <w:szCs w:val="32"/>
          <w:u w:val="single"/>
        </w:rPr>
      </w:pPr>
      <w:r w:rsidRPr="007C08EF">
        <w:rPr>
          <w:b/>
          <w:bCs/>
          <w:sz w:val="32"/>
          <w:szCs w:val="32"/>
          <w:u w:val="single"/>
        </w:rPr>
        <w:t>Este modelo é genérico. Para uma análise técnica específica do seu processo e elaboração de perguntas personalizadas, entre em contato</w:t>
      </w:r>
    </w:p>
    <w:sectPr w:rsidR="007C08EF" w:rsidRPr="00096624" w:rsidSect="007C08EF">
      <w:headerReference w:type="default" r:id="rId9"/>
      <w:footerReference w:type="default" r:id="rId10"/>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4C328" w14:textId="77777777" w:rsidR="005D62DD" w:rsidRDefault="005D62DD" w:rsidP="007C08EF">
      <w:pPr>
        <w:spacing w:after="0" w:line="240" w:lineRule="auto"/>
      </w:pPr>
      <w:r>
        <w:separator/>
      </w:r>
    </w:p>
  </w:endnote>
  <w:endnote w:type="continuationSeparator" w:id="0">
    <w:p w14:paraId="564A0AD3" w14:textId="77777777" w:rsidR="005D62DD" w:rsidRDefault="005D62DD" w:rsidP="007C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46626"/>
      <w:docPartObj>
        <w:docPartGallery w:val="Page Numbers (Bottom of Page)"/>
        <w:docPartUnique/>
      </w:docPartObj>
    </w:sdtPr>
    <w:sdtContent>
      <w:p w14:paraId="3738A3A3" w14:textId="2CDD0A7C" w:rsidR="007C08EF" w:rsidRDefault="007C08EF">
        <w:pPr>
          <w:pStyle w:val="Rodap"/>
          <w:jc w:val="center"/>
        </w:pPr>
        <w:r>
          <w:fldChar w:fldCharType="begin"/>
        </w:r>
        <w:r>
          <w:instrText>PAGE   \* MERGEFORMAT</w:instrText>
        </w:r>
        <w:r>
          <w:fldChar w:fldCharType="separate"/>
        </w:r>
        <w:r>
          <w:t>2</w:t>
        </w:r>
        <w:r>
          <w:fldChar w:fldCharType="end"/>
        </w:r>
      </w:p>
    </w:sdtContent>
  </w:sdt>
  <w:p w14:paraId="58153508" w14:textId="77777777" w:rsidR="007C08EF" w:rsidRDefault="007C08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8EC2C" w14:textId="77777777" w:rsidR="005D62DD" w:rsidRDefault="005D62DD" w:rsidP="007C08EF">
      <w:pPr>
        <w:spacing w:after="0" w:line="240" w:lineRule="auto"/>
      </w:pPr>
      <w:r>
        <w:separator/>
      </w:r>
    </w:p>
  </w:footnote>
  <w:footnote w:type="continuationSeparator" w:id="0">
    <w:p w14:paraId="4662BFE6" w14:textId="77777777" w:rsidR="005D62DD" w:rsidRDefault="005D62DD" w:rsidP="007C0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7C10" w14:textId="3AA1CBE4" w:rsidR="007C08EF" w:rsidRDefault="007C08EF">
    <w:pPr>
      <w:pStyle w:val="Cabealho"/>
    </w:pPr>
    <w:r>
      <w:rPr>
        <w:noProof/>
      </w:rPr>
      <mc:AlternateContent>
        <mc:Choice Requires="wps">
          <w:drawing>
            <wp:anchor distT="45720" distB="45720" distL="114300" distR="114300" simplePos="0" relativeHeight="251659264" behindDoc="0" locked="0" layoutInCell="1" allowOverlap="1" wp14:anchorId="6C17C22B" wp14:editId="6680CB61">
              <wp:simplePos x="0" y="0"/>
              <wp:positionH relativeFrom="column">
                <wp:posOffset>0</wp:posOffset>
              </wp:positionH>
              <wp:positionV relativeFrom="paragraph">
                <wp:posOffset>-278130</wp:posOffset>
              </wp:positionV>
              <wp:extent cx="6166485" cy="1404620"/>
              <wp:effectExtent l="0" t="0" r="571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6485" cy="1404620"/>
                      </a:xfrm>
                      <a:prstGeom prst="rect">
                        <a:avLst/>
                      </a:prstGeom>
                      <a:solidFill>
                        <a:srgbClr val="FFFFFF"/>
                      </a:solidFill>
                      <a:ln w="9525">
                        <a:noFill/>
                        <a:miter lim="800000"/>
                        <a:headEnd/>
                        <a:tailEnd/>
                      </a:ln>
                    </wps:spPr>
                    <wps:txbx>
                      <w:txbxContent>
                        <w:p w14:paraId="0C747B96" w14:textId="77777777" w:rsidR="007C08EF" w:rsidRPr="00A04A9B" w:rsidRDefault="007C08EF" w:rsidP="007C08EF">
                          <w:pPr>
                            <w:pStyle w:val="Cabealho"/>
                            <w:spacing w:after="40"/>
                            <w:jc w:val="center"/>
                            <w:rPr>
                              <w:b/>
                              <w:bCs/>
                              <w:sz w:val="18"/>
                              <w:szCs w:val="18"/>
                              <w:u w:val="single"/>
                            </w:rPr>
                          </w:pPr>
                          <w:r w:rsidRPr="00A04A9B">
                            <w:rPr>
                              <w:b/>
                              <w:bCs/>
                              <w:sz w:val="20"/>
                              <w:szCs w:val="20"/>
                              <w:u w:val="single"/>
                            </w:rPr>
                            <w:t>Dr. Lincoln Sposito – Perito – Administrador de Empresas</w:t>
                          </w:r>
                        </w:p>
                        <w:p w14:paraId="6BB5D6E5" w14:textId="77777777" w:rsidR="007C08EF" w:rsidRPr="00A04A9B" w:rsidRDefault="007C08EF" w:rsidP="007C08EF">
                          <w:pPr>
                            <w:pStyle w:val="Cabealho"/>
                            <w:spacing w:after="40"/>
                            <w:jc w:val="center"/>
                            <w:rPr>
                              <w:sz w:val="16"/>
                              <w:szCs w:val="16"/>
                            </w:rPr>
                          </w:pPr>
                          <w:r w:rsidRPr="00A04A9B">
                            <w:rPr>
                              <w:sz w:val="16"/>
                              <w:szCs w:val="16"/>
                            </w:rPr>
                            <w:t>Avenida Pedro Bueno, 1671 – Jabaquara – CEP 04342-011 – São Paulo (SP)</w:t>
                          </w:r>
                        </w:p>
                        <w:p w14:paraId="3A02123E" w14:textId="77777777" w:rsidR="007C08EF" w:rsidRPr="00E92BCF" w:rsidRDefault="007C08EF" w:rsidP="007C08EF">
                          <w:pPr>
                            <w:pStyle w:val="Cabealho"/>
                            <w:spacing w:after="40"/>
                            <w:jc w:val="center"/>
                            <w:rPr>
                              <w:sz w:val="16"/>
                              <w:szCs w:val="16"/>
                            </w:rPr>
                          </w:pPr>
                          <w:proofErr w:type="spellStart"/>
                          <w:r w:rsidRPr="00A04A9B">
                            <w:rPr>
                              <w:sz w:val="16"/>
                              <w:szCs w:val="16"/>
                            </w:rPr>
                            <w:t>Tel</w:t>
                          </w:r>
                          <w:proofErr w:type="spellEnd"/>
                          <w:r w:rsidRPr="00A04A9B">
                            <w:rPr>
                              <w:sz w:val="16"/>
                              <w:szCs w:val="16"/>
                            </w:rPr>
                            <w:t xml:space="preserve">: (011) 9-1461-2603 – e-mail: </w:t>
                          </w:r>
                          <w:hyperlink r:id="rId1" w:history="1">
                            <w:r w:rsidRPr="00A04A9B">
                              <w:rPr>
                                <w:rStyle w:val="Hyperlink"/>
                                <w:sz w:val="16"/>
                                <w:szCs w:val="16"/>
                              </w:rPr>
                              <w:t>lincolnsposito@gmail.com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17C22B" id="_x0000_t202" coordsize="21600,21600" o:spt="202" path="m,l,21600r21600,l21600,xe">
              <v:stroke joinstyle="miter"/>
              <v:path gradientshapeok="t" o:connecttype="rect"/>
            </v:shapetype>
            <v:shape id="Caixa de Texto 2" o:spid="_x0000_s1028" type="#_x0000_t202" style="position:absolute;left:0;text-align:left;margin-left:0;margin-top:-21.9pt;width:485.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" stroked="f">
              <v:textbox style="mso-fit-shape-to-text:t">
                <w:txbxContent>
                  <w:p w14:paraId="0C747B96" w14:textId="77777777" w:rsidR="007C08EF" w:rsidRPr="00A04A9B" w:rsidRDefault="007C08EF" w:rsidP="007C08EF">
                    <w:pPr>
                      <w:pStyle w:val="Cabealho"/>
                      <w:spacing w:after="40"/>
                      <w:jc w:val="center"/>
                      <w:rPr>
                        <w:b/>
                        <w:bCs/>
                        <w:sz w:val="18"/>
                        <w:szCs w:val="18"/>
                        <w:u w:val="single"/>
                      </w:rPr>
                    </w:pPr>
                    <w:r w:rsidRPr="00A04A9B">
                      <w:rPr>
                        <w:b/>
                        <w:bCs/>
                        <w:sz w:val="20"/>
                        <w:szCs w:val="20"/>
                        <w:u w:val="single"/>
                      </w:rPr>
                      <w:t>Dr. Lincoln Sposito – Perito – Administrador de Empresas</w:t>
                    </w:r>
                  </w:p>
                  <w:p w14:paraId="6BB5D6E5" w14:textId="77777777" w:rsidR="007C08EF" w:rsidRPr="00A04A9B" w:rsidRDefault="007C08EF" w:rsidP="007C08EF">
                    <w:pPr>
                      <w:pStyle w:val="Cabealho"/>
                      <w:spacing w:after="40"/>
                      <w:jc w:val="center"/>
                      <w:rPr>
                        <w:sz w:val="16"/>
                        <w:szCs w:val="16"/>
                      </w:rPr>
                    </w:pPr>
                    <w:r w:rsidRPr="00A04A9B">
                      <w:rPr>
                        <w:sz w:val="16"/>
                        <w:szCs w:val="16"/>
                      </w:rPr>
                      <w:t>Avenida Pedro Bueno, 1671 – Jabaquara – CEP 04342-011 – São Paulo (SP)</w:t>
                    </w:r>
                  </w:p>
                  <w:p w14:paraId="3A02123E" w14:textId="77777777" w:rsidR="007C08EF" w:rsidRPr="00E92BCF" w:rsidRDefault="007C08EF" w:rsidP="007C08EF">
                    <w:pPr>
                      <w:pStyle w:val="Cabealho"/>
                      <w:spacing w:after="40"/>
                      <w:jc w:val="center"/>
                      <w:rPr>
                        <w:sz w:val="16"/>
                        <w:szCs w:val="16"/>
                      </w:rPr>
                    </w:pPr>
                    <w:proofErr w:type="spellStart"/>
                    <w:r w:rsidRPr="00A04A9B">
                      <w:rPr>
                        <w:sz w:val="16"/>
                        <w:szCs w:val="16"/>
                      </w:rPr>
                      <w:t>Tel</w:t>
                    </w:r>
                    <w:proofErr w:type="spellEnd"/>
                    <w:r w:rsidRPr="00A04A9B">
                      <w:rPr>
                        <w:sz w:val="16"/>
                        <w:szCs w:val="16"/>
                      </w:rPr>
                      <w:t xml:space="preserve">: (011) 9-1461-2603 – e-mail: </w:t>
                    </w:r>
                    <w:hyperlink r:id="rId2" w:history="1">
                      <w:r w:rsidRPr="00A04A9B">
                        <w:rPr>
                          <w:rStyle w:val="Hyperlink"/>
                          <w:sz w:val="16"/>
                          <w:szCs w:val="16"/>
                        </w:rPr>
                        <w:t>lincolnsposito@gmail.com</w:t>
                      </w:r>
                    </w:hyperlink>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2D37"/>
    <w:multiLevelType w:val="multilevel"/>
    <w:tmpl w:val="A98E1D56"/>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582568F"/>
    <w:multiLevelType w:val="multilevel"/>
    <w:tmpl w:val="F506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416864"/>
    <w:multiLevelType w:val="multilevel"/>
    <w:tmpl w:val="2D9634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B07EC"/>
    <w:multiLevelType w:val="multilevel"/>
    <w:tmpl w:val="1BE2EFF8"/>
    <w:lvl w:ilvl="0">
      <w:start w:val="1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5C63BC3"/>
    <w:multiLevelType w:val="multilevel"/>
    <w:tmpl w:val="E516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CC07FF"/>
    <w:multiLevelType w:val="multilevel"/>
    <w:tmpl w:val="BF88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2900B0"/>
    <w:multiLevelType w:val="multilevel"/>
    <w:tmpl w:val="266A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51479"/>
    <w:multiLevelType w:val="multilevel"/>
    <w:tmpl w:val="4790D4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023551">
    <w:abstractNumId w:val="6"/>
  </w:num>
  <w:num w:numId="2" w16cid:durableId="1138761069">
    <w:abstractNumId w:val="7"/>
  </w:num>
  <w:num w:numId="3" w16cid:durableId="1806003128">
    <w:abstractNumId w:val="2"/>
  </w:num>
  <w:num w:numId="4" w16cid:durableId="1065108849">
    <w:abstractNumId w:val="4"/>
  </w:num>
  <w:num w:numId="5" w16cid:durableId="984243797">
    <w:abstractNumId w:val="5"/>
  </w:num>
  <w:num w:numId="6" w16cid:durableId="1977635509">
    <w:abstractNumId w:val="0"/>
  </w:num>
  <w:num w:numId="7" w16cid:durableId="573704786">
    <w:abstractNumId w:val="3"/>
  </w:num>
  <w:num w:numId="8" w16cid:durableId="519972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4"/>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EF"/>
    <w:rsid w:val="00096624"/>
    <w:rsid w:val="00394C91"/>
    <w:rsid w:val="005D62DD"/>
    <w:rsid w:val="006B11AB"/>
    <w:rsid w:val="007C08EF"/>
    <w:rsid w:val="00BD3D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E8C27"/>
  <w15:chartTrackingRefBased/>
  <w15:docId w15:val="{0C827D32-A675-4AE8-A27A-B79E52BC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624"/>
    <w:pPr>
      <w:ind w:firstLine="709"/>
    </w:pPr>
  </w:style>
  <w:style w:type="paragraph" w:styleId="Ttulo1">
    <w:name w:val="heading 1"/>
    <w:basedOn w:val="Normal"/>
    <w:next w:val="Normal"/>
    <w:link w:val="Ttulo1Char"/>
    <w:autoRedefine/>
    <w:uiPriority w:val="9"/>
    <w:qFormat/>
    <w:rsid w:val="007C08EF"/>
    <w:pPr>
      <w:keepNext/>
      <w:keepLines/>
      <w:spacing w:before="360" w:after="80"/>
      <w:ind w:firstLine="0"/>
      <w:outlineLvl w:val="0"/>
    </w:pPr>
    <w:rPr>
      <w:rFonts w:asciiTheme="majorHAnsi" w:eastAsiaTheme="majorEastAsia" w:hAnsiTheme="majorHAnsi" w:cstheme="majorBidi"/>
      <w:b/>
      <w:color w:val="0F4761" w:themeColor="accent1" w:themeShade="BF"/>
      <w:sz w:val="40"/>
      <w:szCs w:val="40"/>
    </w:rPr>
  </w:style>
  <w:style w:type="paragraph" w:styleId="Ttulo2">
    <w:name w:val="heading 2"/>
    <w:basedOn w:val="Normal"/>
    <w:next w:val="Normal"/>
    <w:link w:val="Ttulo2Char"/>
    <w:uiPriority w:val="9"/>
    <w:semiHidden/>
    <w:unhideWhenUsed/>
    <w:qFormat/>
    <w:rsid w:val="007C0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C08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C08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C08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C08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C08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C08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C08E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08EF"/>
    <w:rPr>
      <w:rFonts w:asciiTheme="majorHAnsi" w:eastAsiaTheme="majorEastAsia" w:hAnsiTheme="majorHAnsi" w:cstheme="majorBidi"/>
      <w:b/>
      <w:color w:val="0F4761" w:themeColor="accent1" w:themeShade="BF"/>
      <w:sz w:val="40"/>
      <w:szCs w:val="40"/>
    </w:rPr>
  </w:style>
  <w:style w:type="character" w:customStyle="1" w:styleId="Ttulo2Char">
    <w:name w:val="Título 2 Char"/>
    <w:basedOn w:val="Fontepargpadro"/>
    <w:link w:val="Ttulo2"/>
    <w:uiPriority w:val="9"/>
    <w:semiHidden/>
    <w:rsid w:val="007C08E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C08E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C08E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C08E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C08E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C08E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C08E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C08EF"/>
    <w:rPr>
      <w:rFonts w:eastAsiaTheme="majorEastAsia" w:cstheme="majorBidi"/>
      <w:color w:val="272727" w:themeColor="text1" w:themeTint="D8"/>
    </w:rPr>
  </w:style>
  <w:style w:type="paragraph" w:styleId="Ttulo">
    <w:name w:val="Title"/>
    <w:basedOn w:val="Normal"/>
    <w:next w:val="Normal"/>
    <w:link w:val="TtuloChar"/>
    <w:uiPriority w:val="10"/>
    <w:qFormat/>
    <w:rsid w:val="007C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C08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C08E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C08E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C08EF"/>
    <w:pPr>
      <w:spacing w:before="160"/>
      <w:jc w:val="center"/>
    </w:pPr>
    <w:rPr>
      <w:i/>
      <w:iCs/>
      <w:color w:val="404040" w:themeColor="text1" w:themeTint="BF"/>
    </w:rPr>
  </w:style>
  <w:style w:type="character" w:customStyle="1" w:styleId="CitaoChar">
    <w:name w:val="Citação Char"/>
    <w:basedOn w:val="Fontepargpadro"/>
    <w:link w:val="Citao"/>
    <w:uiPriority w:val="29"/>
    <w:rsid w:val="007C08EF"/>
    <w:rPr>
      <w:i/>
      <w:iCs/>
      <w:color w:val="404040" w:themeColor="text1" w:themeTint="BF"/>
    </w:rPr>
  </w:style>
  <w:style w:type="paragraph" w:styleId="PargrafodaLista">
    <w:name w:val="List Paragraph"/>
    <w:basedOn w:val="Normal"/>
    <w:uiPriority w:val="34"/>
    <w:qFormat/>
    <w:rsid w:val="007C08EF"/>
    <w:pPr>
      <w:ind w:left="720"/>
      <w:contextualSpacing/>
    </w:pPr>
  </w:style>
  <w:style w:type="character" w:styleId="nfaseIntensa">
    <w:name w:val="Intense Emphasis"/>
    <w:basedOn w:val="Fontepargpadro"/>
    <w:uiPriority w:val="21"/>
    <w:qFormat/>
    <w:rsid w:val="007C08EF"/>
    <w:rPr>
      <w:i/>
      <w:iCs/>
      <w:color w:val="0F4761" w:themeColor="accent1" w:themeShade="BF"/>
    </w:rPr>
  </w:style>
  <w:style w:type="paragraph" w:styleId="CitaoIntensa">
    <w:name w:val="Intense Quote"/>
    <w:basedOn w:val="Normal"/>
    <w:next w:val="Normal"/>
    <w:link w:val="CitaoIntensaChar"/>
    <w:uiPriority w:val="30"/>
    <w:qFormat/>
    <w:rsid w:val="007C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C08EF"/>
    <w:rPr>
      <w:i/>
      <w:iCs/>
      <w:color w:val="0F4761" w:themeColor="accent1" w:themeShade="BF"/>
    </w:rPr>
  </w:style>
  <w:style w:type="character" w:styleId="RefernciaIntensa">
    <w:name w:val="Intense Reference"/>
    <w:basedOn w:val="Fontepargpadro"/>
    <w:uiPriority w:val="32"/>
    <w:qFormat/>
    <w:rsid w:val="007C08EF"/>
    <w:rPr>
      <w:b/>
      <w:bCs/>
      <w:smallCaps/>
      <w:color w:val="0F4761" w:themeColor="accent1" w:themeShade="BF"/>
      <w:spacing w:val="5"/>
    </w:rPr>
  </w:style>
  <w:style w:type="paragraph" w:styleId="SemEspaamento">
    <w:name w:val="No Spacing"/>
    <w:link w:val="SemEspaamentoChar"/>
    <w:uiPriority w:val="1"/>
    <w:qFormat/>
    <w:rsid w:val="007C08EF"/>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7C08EF"/>
    <w:rPr>
      <w:rFonts w:eastAsiaTheme="minorEastAsia"/>
      <w:kern w:val="0"/>
      <w:sz w:val="22"/>
      <w:szCs w:val="22"/>
      <w:lang w:eastAsia="pt-BR"/>
      <w14:ligatures w14:val="none"/>
    </w:rPr>
  </w:style>
  <w:style w:type="paragraph" w:styleId="CabealhodoSumrio">
    <w:name w:val="TOC Heading"/>
    <w:basedOn w:val="Ttulo1"/>
    <w:next w:val="Normal"/>
    <w:uiPriority w:val="39"/>
    <w:unhideWhenUsed/>
    <w:qFormat/>
    <w:rsid w:val="007C08EF"/>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7C08EF"/>
    <w:pPr>
      <w:spacing w:after="100"/>
    </w:pPr>
  </w:style>
  <w:style w:type="character" w:styleId="Hyperlink">
    <w:name w:val="Hyperlink"/>
    <w:basedOn w:val="Fontepargpadro"/>
    <w:uiPriority w:val="99"/>
    <w:unhideWhenUsed/>
    <w:rsid w:val="007C08EF"/>
    <w:rPr>
      <w:color w:val="467886" w:themeColor="hyperlink"/>
      <w:u w:val="single"/>
    </w:rPr>
  </w:style>
  <w:style w:type="paragraph" w:styleId="Cabealho">
    <w:name w:val="header"/>
    <w:basedOn w:val="Normal"/>
    <w:link w:val="CabealhoChar"/>
    <w:uiPriority w:val="99"/>
    <w:unhideWhenUsed/>
    <w:rsid w:val="007C08E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C08EF"/>
  </w:style>
  <w:style w:type="paragraph" w:styleId="Rodap">
    <w:name w:val="footer"/>
    <w:basedOn w:val="Normal"/>
    <w:link w:val="RodapChar"/>
    <w:uiPriority w:val="99"/>
    <w:unhideWhenUsed/>
    <w:rsid w:val="007C08EF"/>
    <w:pPr>
      <w:tabs>
        <w:tab w:val="center" w:pos="4252"/>
        <w:tab w:val="right" w:pos="8504"/>
      </w:tabs>
      <w:spacing w:after="0" w:line="240" w:lineRule="auto"/>
    </w:pPr>
  </w:style>
  <w:style w:type="character" w:customStyle="1" w:styleId="RodapChar">
    <w:name w:val="Rodapé Char"/>
    <w:basedOn w:val="Fontepargpadro"/>
    <w:link w:val="Rodap"/>
    <w:uiPriority w:val="99"/>
    <w:rsid w:val="007C08EF"/>
  </w:style>
  <w:style w:type="paragraph" w:styleId="Textodenotadefim">
    <w:name w:val="endnote text"/>
    <w:basedOn w:val="Normal"/>
    <w:link w:val="TextodenotadefimChar"/>
    <w:uiPriority w:val="99"/>
    <w:semiHidden/>
    <w:unhideWhenUsed/>
    <w:rsid w:val="00394C9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394C91"/>
    <w:rPr>
      <w:sz w:val="20"/>
      <w:szCs w:val="20"/>
    </w:rPr>
  </w:style>
  <w:style w:type="character" w:styleId="Refdenotadefim">
    <w:name w:val="endnote reference"/>
    <w:basedOn w:val="Fontepargpadro"/>
    <w:uiPriority w:val="99"/>
    <w:semiHidden/>
    <w:unhideWhenUsed/>
    <w:rsid w:val="00394C91"/>
    <w:rPr>
      <w:vertAlign w:val="superscript"/>
    </w:rPr>
  </w:style>
  <w:style w:type="table" w:styleId="Tabelacomgrade">
    <w:name w:val="Table Grid"/>
    <w:basedOn w:val="Tabelanormal"/>
    <w:uiPriority w:val="39"/>
    <w:rsid w:val="00096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lincolnsposito@gmail.com" TargetMode="External"/><Relationship Id="rId1" Type="http://schemas.openxmlformats.org/officeDocument/2006/relationships/hyperlink" Target="mailto:lincolnsposito@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9C781C-0DB5-4708-8486-682D45788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803</Words>
  <Characters>4452</Characters>
  <Application>Microsoft Office Word</Application>
  <DocSecurity>0</DocSecurity>
  <Lines>261</Lines>
  <Paragraphs>218</Paragraphs>
  <ScaleCrop>false</ScaleCrop>
  <HeadingPairs>
    <vt:vector size="2" baseType="variant">
      <vt:variant>
        <vt:lpstr>Título</vt:lpstr>
      </vt:variant>
      <vt:variant>
        <vt:i4>1</vt:i4>
      </vt:variant>
    </vt:vector>
  </HeadingPairs>
  <TitlesOfParts>
    <vt:vector size="1" baseType="lpstr">
      <vt:lpstr>Guia Prático: Perguntas Estratégicas para Perícias Financeiras e Revisionais</vt:lpstr>
    </vt:vector>
  </TitlesOfParts>
  <Company>Lincoln Sposito</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Prático: Perguntas Estratégicas para Perícias Financeiras e Revisionais</dc:title>
  <dc:subject>Por Dr Lincoln Sposito</dc:subject>
  <dc:creator>Lincoln Sposito</dc:creator>
  <cp:keywords/>
  <dc:description/>
  <cp:lastModifiedBy>Lincoln Sposito</cp:lastModifiedBy>
  <cp:revision>2</cp:revision>
  <dcterms:created xsi:type="dcterms:W3CDTF">2026-01-13T00:27:00Z</dcterms:created>
  <dcterms:modified xsi:type="dcterms:W3CDTF">2026-01-13T00:49:00Z</dcterms:modified>
  <cp:category>Doutor em Administração de Empresas e Perito Financeiro</cp:category>
</cp:coreProperties>
</file>