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613D9F" w14:textId="77777777" w:rsidR="006F0BE6" w:rsidRPr="00EF6B86" w:rsidRDefault="00EF6B86" w:rsidP="003600F5">
      <w:pPr>
        <w:pStyle w:val="Heading1"/>
        <w:rPr>
          <w:lang w:val="en-US"/>
        </w:rPr>
      </w:pPr>
      <w:r w:rsidRPr="00EF6B86">
        <w:rPr>
          <w:lang w:val="en-US"/>
        </w:rPr>
        <w:t>Strategy class: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600F5" w14:paraId="1A86FAA4" w14:textId="77777777" w:rsidTr="00360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vAlign w:val="center"/>
          </w:tcPr>
          <w:p w14:paraId="0F85C944" w14:textId="77777777" w:rsidR="003600F5" w:rsidRDefault="003600F5" w:rsidP="003600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</w:tr>
      <w:tr w:rsidR="002962B4" w14:paraId="256E343B" w14:textId="77777777" w:rsidTr="00360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74A1D40" w14:textId="77777777" w:rsidR="002962B4" w:rsidRPr="002962B4" w:rsidRDefault="002962B4">
            <w:pPr>
              <w:rPr>
                <w:u w:val="single"/>
                <w:lang w:val="en-US"/>
              </w:rPr>
            </w:pPr>
            <w:r w:rsidRPr="002962B4">
              <w:rPr>
                <w:u w:val="single"/>
                <w:lang w:val="en-US"/>
              </w:rPr>
              <w:t>Name:</w:t>
            </w:r>
          </w:p>
        </w:tc>
        <w:tc>
          <w:tcPr>
            <w:tcW w:w="3021" w:type="dxa"/>
          </w:tcPr>
          <w:p w14:paraId="0150F885" w14:textId="77777777" w:rsidR="002962B4" w:rsidRPr="002962B4" w:rsidRDefault="0029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  <w:lang w:val="en-US"/>
              </w:rPr>
            </w:pPr>
            <w:r w:rsidRPr="002962B4">
              <w:rPr>
                <w:b/>
                <w:u w:val="single"/>
                <w:lang w:val="en-US"/>
              </w:rPr>
              <w:t>Description:</w:t>
            </w:r>
          </w:p>
        </w:tc>
        <w:tc>
          <w:tcPr>
            <w:tcW w:w="3021" w:type="dxa"/>
          </w:tcPr>
          <w:p w14:paraId="1A5AB8BF" w14:textId="77777777" w:rsidR="002962B4" w:rsidRPr="002962B4" w:rsidRDefault="0029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  <w:lang w:val="en-US"/>
              </w:rPr>
            </w:pPr>
            <w:r w:rsidRPr="002962B4">
              <w:rPr>
                <w:b/>
                <w:u w:val="single"/>
                <w:lang w:val="en-US"/>
              </w:rPr>
              <w:t>Data type:</w:t>
            </w:r>
          </w:p>
        </w:tc>
      </w:tr>
      <w:tr w:rsidR="003600F5" w14:paraId="7B6F785F" w14:textId="77777777" w:rsidTr="00360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FD68D4C" w14:textId="77777777" w:rsidR="003600F5" w:rsidRDefault="003600F5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021" w:type="dxa"/>
          </w:tcPr>
          <w:p w14:paraId="34F74DE0" w14:textId="77777777" w:rsidR="003600F5" w:rsidRDefault="00360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 data of the stock(s)</w:t>
            </w:r>
          </w:p>
        </w:tc>
        <w:tc>
          <w:tcPr>
            <w:tcW w:w="3021" w:type="dxa"/>
          </w:tcPr>
          <w:p w14:paraId="0E73617C" w14:textId="77777777" w:rsidR="003600F5" w:rsidRDefault="00360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(List of) dataframes as retrieved from database</w:t>
            </w:r>
          </w:p>
        </w:tc>
      </w:tr>
      <w:tr w:rsidR="003600F5" w14:paraId="6302148B" w14:textId="77777777" w:rsidTr="00360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E69BE0B" w14:textId="77777777" w:rsidR="003600F5" w:rsidRDefault="003600F5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021" w:type="dxa"/>
          </w:tcPr>
          <w:p w14:paraId="39ACB963" w14:textId="77777777" w:rsidR="003600F5" w:rsidRDefault="00360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3021" w:type="dxa"/>
          </w:tcPr>
          <w:p w14:paraId="3250DB84" w14:textId="77777777" w:rsidR="003600F5" w:rsidRDefault="00360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3600F5" w14:paraId="1AC2A752" w14:textId="77777777" w:rsidTr="00360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1DAFE2C" w14:textId="77777777" w:rsidR="003600F5" w:rsidRDefault="003600F5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2955CA7B" w14:textId="77777777" w:rsidR="003600F5" w:rsidRDefault="00360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5B45AB1F" w14:textId="77777777" w:rsidR="003600F5" w:rsidRDefault="00360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600F5" w14:paraId="7A96C1D6" w14:textId="77777777" w:rsidTr="00360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vAlign w:val="center"/>
          </w:tcPr>
          <w:p w14:paraId="3899AD36" w14:textId="77777777" w:rsidR="003600F5" w:rsidRDefault="003600F5" w:rsidP="003600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</w:tr>
      <w:tr w:rsidR="002962B4" w14:paraId="560A55AC" w14:textId="77777777" w:rsidTr="00360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4972B0D" w14:textId="77777777" w:rsidR="002962B4" w:rsidRPr="002962B4" w:rsidRDefault="002962B4" w:rsidP="002962B4">
            <w:pPr>
              <w:rPr>
                <w:u w:val="single"/>
                <w:lang w:val="en-US"/>
              </w:rPr>
            </w:pPr>
            <w:r w:rsidRPr="002962B4">
              <w:rPr>
                <w:u w:val="single"/>
                <w:lang w:val="en-US"/>
              </w:rPr>
              <w:t>Name:</w:t>
            </w:r>
          </w:p>
        </w:tc>
        <w:tc>
          <w:tcPr>
            <w:tcW w:w="3021" w:type="dxa"/>
          </w:tcPr>
          <w:p w14:paraId="365B5263" w14:textId="77777777" w:rsidR="002962B4" w:rsidRPr="002962B4" w:rsidRDefault="002962B4" w:rsidP="0029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  <w:lang w:val="en-US"/>
              </w:rPr>
            </w:pPr>
            <w:r w:rsidRPr="002962B4">
              <w:rPr>
                <w:b/>
                <w:u w:val="single"/>
                <w:lang w:val="en-US"/>
              </w:rPr>
              <w:t>Description:</w:t>
            </w:r>
          </w:p>
        </w:tc>
        <w:tc>
          <w:tcPr>
            <w:tcW w:w="3021" w:type="dxa"/>
          </w:tcPr>
          <w:p w14:paraId="68747070" w14:textId="77777777" w:rsidR="002962B4" w:rsidRPr="002962B4" w:rsidRDefault="002962B4" w:rsidP="0029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  <w:lang w:val="en-US"/>
              </w:rPr>
            </w:pPr>
            <w:r w:rsidRPr="002962B4">
              <w:rPr>
                <w:b/>
                <w:u w:val="single"/>
                <w:lang w:val="en-US"/>
              </w:rPr>
              <w:t>Data type:</w:t>
            </w:r>
          </w:p>
        </w:tc>
      </w:tr>
      <w:tr w:rsidR="003600F5" w14:paraId="58B95569" w14:textId="77777777" w:rsidTr="00360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5859148" w14:textId="77777777" w:rsidR="003600F5" w:rsidRDefault="003600F5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3021" w:type="dxa"/>
          </w:tcPr>
          <w:p w14:paraId="50236347" w14:textId="77777777" w:rsidR="003600F5" w:rsidRDefault="00360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order per stock, per time point. Varies from -1 (sell max) to 1 (buy max)</w:t>
            </w:r>
          </w:p>
        </w:tc>
        <w:tc>
          <w:tcPr>
            <w:tcW w:w="3021" w:type="dxa"/>
          </w:tcPr>
          <w:p w14:paraId="78A478C0" w14:textId="77777777" w:rsidR="003600F5" w:rsidRDefault="00360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Numpy array with order per time point. In case of multiple stocks, each point is also a numpy array</w:t>
            </w:r>
          </w:p>
        </w:tc>
      </w:tr>
      <w:tr w:rsidR="003600F5" w14:paraId="4CA3970A" w14:textId="77777777" w:rsidTr="00360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90E7A21" w14:textId="77777777" w:rsidR="003600F5" w:rsidRDefault="003600F5">
            <w:pPr>
              <w:rPr>
                <w:lang w:val="en-US"/>
              </w:rPr>
            </w:pPr>
            <w:r>
              <w:rPr>
                <w:lang w:val="en-US"/>
              </w:rPr>
              <w:t>Order time</w:t>
            </w:r>
          </w:p>
        </w:tc>
        <w:tc>
          <w:tcPr>
            <w:tcW w:w="3021" w:type="dxa"/>
          </w:tcPr>
          <w:p w14:paraId="1B702DCA" w14:textId="77777777" w:rsidR="003600F5" w:rsidRDefault="0029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Dates corresponding to the order array</w:t>
            </w:r>
          </w:p>
        </w:tc>
        <w:tc>
          <w:tcPr>
            <w:tcW w:w="3021" w:type="dxa"/>
          </w:tcPr>
          <w:p w14:paraId="39996424" w14:textId="52750E11" w:rsidR="003600F5" w:rsidRDefault="00AD0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Numpy array</w:t>
            </w:r>
            <w:bookmarkStart w:id="0" w:name="_GoBack"/>
            <w:bookmarkEnd w:id="0"/>
          </w:p>
        </w:tc>
      </w:tr>
      <w:tr w:rsidR="003600F5" w14:paraId="496A12D9" w14:textId="77777777" w:rsidTr="00360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AE62BEE" w14:textId="77777777" w:rsidR="003600F5" w:rsidRDefault="003600F5">
            <w:pPr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3021" w:type="dxa"/>
          </w:tcPr>
          <w:p w14:paraId="2B302660" w14:textId="77777777" w:rsidR="003600F5" w:rsidRDefault="0029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Valuable other information</w:t>
            </w:r>
          </w:p>
        </w:tc>
        <w:tc>
          <w:tcPr>
            <w:tcW w:w="3021" w:type="dxa"/>
          </w:tcPr>
          <w:p w14:paraId="713CED57" w14:textId="77777777" w:rsidR="003600F5" w:rsidRDefault="0029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</w:tr>
    </w:tbl>
    <w:p w14:paraId="0561EC92" w14:textId="77777777" w:rsidR="00EF6B86" w:rsidRDefault="00EF6B86">
      <w:pPr>
        <w:rPr>
          <w:lang w:val="en-US"/>
        </w:rPr>
      </w:pPr>
    </w:p>
    <w:p w14:paraId="331CBA3C" w14:textId="0BCEDD01" w:rsidR="002962B4" w:rsidRDefault="00EF6B86" w:rsidP="001C7E05">
      <w:pPr>
        <w:pStyle w:val="Heading1"/>
        <w:rPr>
          <w:lang w:val="en-US"/>
        </w:rPr>
      </w:pPr>
      <w:r>
        <w:rPr>
          <w:lang w:val="en-US"/>
        </w:rPr>
        <w:t>Backtesting class: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962B4" w14:paraId="4E0C364F" w14:textId="77777777" w:rsidTr="00296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vAlign w:val="center"/>
          </w:tcPr>
          <w:p w14:paraId="70217180" w14:textId="77777777" w:rsidR="002962B4" w:rsidRPr="002962B4" w:rsidRDefault="002962B4" w:rsidP="002962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</w:tr>
      <w:tr w:rsidR="002962B4" w14:paraId="1AE6364A" w14:textId="77777777" w:rsidTr="00296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8C4373" w14:textId="77777777" w:rsidR="002962B4" w:rsidRPr="002962B4" w:rsidRDefault="002962B4" w:rsidP="002962B4">
            <w:pPr>
              <w:rPr>
                <w:u w:val="single"/>
                <w:lang w:val="en-US"/>
              </w:rPr>
            </w:pPr>
            <w:r w:rsidRPr="002962B4">
              <w:rPr>
                <w:u w:val="single"/>
                <w:lang w:val="en-US"/>
              </w:rPr>
              <w:t>Name:</w:t>
            </w:r>
          </w:p>
        </w:tc>
        <w:tc>
          <w:tcPr>
            <w:tcW w:w="3021" w:type="dxa"/>
          </w:tcPr>
          <w:p w14:paraId="310468F2" w14:textId="77777777" w:rsidR="002962B4" w:rsidRPr="002962B4" w:rsidRDefault="002962B4" w:rsidP="0029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  <w:lang w:val="en-US"/>
              </w:rPr>
            </w:pPr>
            <w:r w:rsidRPr="002962B4">
              <w:rPr>
                <w:b/>
                <w:u w:val="single"/>
                <w:lang w:val="en-US"/>
              </w:rPr>
              <w:t>Description:</w:t>
            </w:r>
          </w:p>
        </w:tc>
        <w:tc>
          <w:tcPr>
            <w:tcW w:w="3021" w:type="dxa"/>
          </w:tcPr>
          <w:p w14:paraId="113AE169" w14:textId="77777777" w:rsidR="002962B4" w:rsidRPr="002962B4" w:rsidRDefault="002962B4" w:rsidP="0029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  <w:lang w:val="en-US"/>
              </w:rPr>
            </w:pPr>
            <w:r w:rsidRPr="002962B4">
              <w:rPr>
                <w:b/>
                <w:u w:val="single"/>
                <w:lang w:val="en-US"/>
              </w:rPr>
              <w:t>Data type:</w:t>
            </w:r>
          </w:p>
        </w:tc>
      </w:tr>
      <w:tr w:rsidR="002962B4" w14:paraId="549F3C1B" w14:textId="77777777" w:rsidTr="00296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CBD70C1" w14:textId="77777777" w:rsidR="002962B4" w:rsidRDefault="002962B4" w:rsidP="002962B4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021" w:type="dxa"/>
          </w:tcPr>
          <w:p w14:paraId="5A9B549C" w14:textId="77777777" w:rsidR="002962B4" w:rsidRDefault="002962B4" w:rsidP="0029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See “Strategy Class” – IN</w:t>
            </w:r>
          </w:p>
        </w:tc>
        <w:tc>
          <w:tcPr>
            <w:tcW w:w="3021" w:type="dxa"/>
          </w:tcPr>
          <w:p w14:paraId="1409BCDE" w14:textId="77777777" w:rsidR="002962B4" w:rsidRDefault="002962B4" w:rsidP="0029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See “Strategy Class” –</w:t>
            </w:r>
            <w:r>
              <w:rPr>
                <w:lang w:val="en-US"/>
              </w:rPr>
              <w:t xml:space="preserve"> IN</w:t>
            </w:r>
          </w:p>
        </w:tc>
      </w:tr>
      <w:tr w:rsidR="002962B4" w14:paraId="198F8816" w14:textId="77777777" w:rsidTr="00296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BD1BF22" w14:textId="77777777" w:rsidR="002962B4" w:rsidRDefault="002962B4" w:rsidP="002962B4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3021" w:type="dxa"/>
          </w:tcPr>
          <w:p w14:paraId="389E67B3" w14:textId="77777777" w:rsidR="002962B4" w:rsidRDefault="002962B4" w:rsidP="0029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See “Strategy Class” – OUT</w:t>
            </w:r>
          </w:p>
        </w:tc>
        <w:tc>
          <w:tcPr>
            <w:tcW w:w="3021" w:type="dxa"/>
          </w:tcPr>
          <w:p w14:paraId="2FFD0AAE" w14:textId="77777777" w:rsidR="002962B4" w:rsidRDefault="002962B4" w:rsidP="0029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See “Strategy Class” – OUT</w:t>
            </w:r>
          </w:p>
        </w:tc>
      </w:tr>
      <w:tr w:rsidR="002962B4" w14:paraId="78C815FE" w14:textId="77777777" w:rsidTr="00296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264636C" w14:textId="77777777" w:rsidR="002962B4" w:rsidRDefault="002962B4" w:rsidP="002962B4">
            <w:pPr>
              <w:rPr>
                <w:lang w:val="en-US"/>
              </w:rPr>
            </w:pPr>
            <w:r>
              <w:rPr>
                <w:lang w:val="en-US"/>
              </w:rPr>
              <w:t>Order time</w:t>
            </w:r>
          </w:p>
        </w:tc>
        <w:tc>
          <w:tcPr>
            <w:tcW w:w="3021" w:type="dxa"/>
          </w:tcPr>
          <w:p w14:paraId="5046FF40" w14:textId="77777777" w:rsidR="002962B4" w:rsidRDefault="002962B4" w:rsidP="0029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See “Strategy Class” – OUT</w:t>
            </w:r>
          </w:p>
        </w:tc>
        <w:tc>
          <w:tcPr>
            <w:tcW w:w="3021" w:type="dxa"/>
          </w:tcPr>
          <w:p w14:paraId="4EBB0BFF" w14:textId="77777777" w:rsidR="002962B4" w:rsidRDefault="002962B4" w:rsidP="0029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See “Strategy Class” – OUT</w:t>
            </w:r>
          </w:p>
        </w:tc>
      </w:tr>
      <w:tr w:rsidR="002962B4" w14:paraId="0512A24C" w14:textId="77777777" w:rsidTr="00296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F00A1BE" w14:textId="77777777" w:rsidR="002962B4" w:rsidRDefault="002962B4" w:rsidP="002962B4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3021" w:type="dxa"/>
          </w:tcPr>
          <w:p w14:paraId="4649C23A" w14:textId="77777777" w:rsidR="002962B4" w:rsidRDefault="002962B4" w:rsidP="0029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3021" w:type="dxa"/>
          </w:tcPr>
          <w:p w14:paraId="16ACFA7F" w14:textId="77777777" w:rsidR="002962B4" w:rsidRDefault="002962B4" w:rsidP="0029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2962B4" w14:paraId="20FFCFF8" w14:textId="77777777" w:rsidTr="00296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vAlign w:val="center"/>
          </w:tcPr>
          <w:p w14:paraId="36E8EE04" w14:textId="77777777" w:rsidR="002962B4" w:rsidRDefault="002962B4" w:rsidP="002962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</w:tr>
      <w:tr w:rsidR="002962B4" w14:paraId="1EA29736" w14:textId="77777777" w:rsidTr="00296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DA1FA2" w14:textId="77777777" w:rsidR="002962B4" w:rsidRDefault="002962B4" w:rsidP="002962B4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1AFC48B8" w14:textId="77777777" w:rsidR="002962B4" w:rsidRDefault="002962B4" w:rsidP="0029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Depends on which tests/performance measures were requested</w:t>
            </w:r>
          </w:p>
        </w:tc>
        <w:tc>
          <w:tcPr>
            <w:tcW w:w="3021" w:type="dxa"/>
          </w:tcPr>
          <w:p w14:paraId="5B7E7D87" w14:textId="77777777" w:rsidR="002962B4" w:rsidRDefault="002962B4" w:rsidP="0029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E8FAD0F" w14:textId="4E9E44BE" w:rsidR="00EF6B86" w:rsidRDefault="00EF6B86">
      <w:pPr>
        <w:rPr>
          <w:lang w:val="en-US"/>
        </w:rPr>
      </w:pPr>
    </w:p>
    <w:p w14:paraId="28C00AE9" w14:textId="77777777" w:rsidR="001C7E05" w:rsidRPr="00EF6B86" w:rsidRDefault="001C7E05">
      <w:pPr>
        <w:rPr>
          <w:lang w:val="en-US"/>
        </w:rPr>
      </w:pPr>
    </w:p>
    <w:sectPr w:rsidR="001C7E05" w:rsidRPr="00EF6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86"/>
    <w:rsid w:val="001C2D76"/>
    <w:rsid w:val="001C7E05"/>
    <w:rsid w:val="002962B4"/>
    <w:rsid w:val="003013B9"/>
    <w:rsid w:val="003600F5"/>
    <w:rsid w:val="006F0BE6"/>
    <w:rsid w:val="00AD0033"/>
    <w:rsid w:val="00EF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103D6"/>
  <w15:chartTrackingRefBased/>
  <w15:docId w15:val="{0518560C-6CB4-4263-B35D-60CD5AB8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60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600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962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Goemans</dc:creator>
  <cp:keywords/>
  <dc:description/>
  <cp:lastModifiedBy>Valerie Goemans</cp:lastModifiedBy>
  <cp:revision>3</cp:revision>
  <dcterms:created xsi:type="dcterms:W3CDTF">2017-05-20T17:14:00Z</dcterms:created>
  <dcterms:modified xsi:type="dcterms:W3CDTF">2017-05-20T21:59:00Z</dcterms:modified>
</cp:coreProperties>
</file>