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52"/>
          <w:szCs w:val="52"/>
        </w:rPr>
        <w:t xml:space="preserve">Prompt Playbook</w:t>
      </w:r>
    </w:p>
    <w:p>
      <w:pPr>
        <w:spacing w:after="40"/>
      </w:pPr>
      <w:r>
        <w:rPr>
          <w:color w:val="595959"/>
          <w:sz w:val="28"/>
          <w:szCs w:val="28"/>
        </w:rPr>
        <w:t xml:space="preserve">Building a Live Market Dashboard with an AI Agent — Shareable Edition</w:t>
      </w:r>
    </w:p>
    <w:p>
      <w:pPr>
        <w:pBdr>
          <w:bottom w:val="single" w:color="2E75B6" w:sz="6" w:space="6"/>
        </w:pBdr>
        <w:spacing w:after="160"/>
      </w:pPr>
      <w:r>
        <w:rPr>
          <w:i/>
          <w:iCs/>
          <w:color w:val="595959"/>
          <w:sz w:val="22"/>
          <w:szCs w:val="22"/>
        </w:rPr>
        <w:t xml:space="preserve">A reusable, phase-by-phase guide of prompt templates for building a live, data-driven dashboard</w:t>
      </w:r>
    </w:p>
    <w:p>
      <w:pPr>
        <w:spacing w:after="120"/>
      </w:pPr>
      <w:r>
        <w:rPr>
          <w:i/>
          <w:iCs/>
          <w:color w:val="595959"/>
        </w:rPr>
        <w:t xml:space="preserve">A shareable framework of reusable prompt templates for building a live, data-driven dashboard with an AI agent.</w:t>
      </w:r>
    </w:p>
    <w:p>
      <w:pPr>
        <w:pStyle w:val="Heading2"/>
      </w:pPr>
      <w:r>
        <w:t xml:space="preserve">What this playbook is</w:t>
      </w:r>
    </w:p>
    <w:p>
      <w:pPr>
        <w:spacing w:after="120"/>
      </w:pPr>
      <w:r>
        <w:t xml:space="preserve">This document is a reusable, phase-by-phase framework of prompt templates for building a production-style, data-driven dashboard with an AI agent — from a single spreadsheet to a live, interactive page with technical indicators, drill-down fundamentals, a multi-factor risk model, a rules-based scorecard, live portfolio pricing, and an automated daily refresh.</w:t>
      </w:r>
    </w:p>
    <w:p>
      <w:pPr>
        <w:spacing w:after="120"/>
      </w:pPr>
      <w:r>
        <w:t xml:space="preserve">Each phase states its goal and a reusable, fill-in-the-blank prompt template you can adapt. The goal is repeatability: a teammate should be able to reproduce a comparable build by working down these prompts.</w:t>
      </w:r>
    </w:p>
    <w:p>
      <w:pPr>
        <w:pStyle w:val="Heading2"/>
      </w:pPr>
      <w:r>
        <w:t xml:space="preserve">How to use it</w:t>
      </w:r>
    </w:p>
    <w:p>
      <w:pPr>
        <w:pStyle w:val="ListParagraph"/>
        <w:numPr>
          <w:ilvl w:val="0"/>
          <w:numId w:val="2"/>
        </w:numPr>
        <w:spacing w:after="60"/>
      </w:pPr>
      <w:r>
        <w:t xml:space="preserve">Work top-to-bottom. The phases are ordered by dependency — data first, then columns, then interactivity, then intelligence, then automation.</w:t>
      </w:r>
    </w:p>
    <w:p>
      <w:pPr>
        <w:pStyle w:val="ListParagraph"/>
        <w:numPr>
          <w:ilvl w:val="0"/>
          <w:numId w:val="2"/>
        </w:numPr>
        <w:spacing w:after="60"/>
      </w:pPr>
      <w:r>
        <w:t xml:space="preserve">Replace the </w:t>
      </w:r>
      <w:r>
        <w:rPr>
          <w:b/>
          <w:bCs/>
        </w:rPr>
        <w:t xml:space="preserve">[BRACKETED]</w:t>
      </w:r>
      <w:r>
        <w:t xml:space="preserve"> placeholders with your specifics (data source, tickers, columns, thresholds).</w:t>
      </w:r>
    </w:p>
    <w:p>
      <w:pPr>
        <w:pStyle w:val="ListParagraph"/>
        <w:numPr>
          <w:ilvl w:val="0"/>
          <w:numId w:val="2"/>
        </w:numPr>
        <w:spacing w:after="60"/>
      </w:pPr>
      <w:r>
        <w:t xml:space="preserve">Let the agent ask clarifying questions before it builds — answering them up front is what kept rework low.</w:t>
      </w:r>
    </w:p>
    <w:p>
      <w:pPr>
        <w:pStyle w:val="ListParagraph"/>
        <w:numPr>
          <w:ilvl w:val="0"/>
          <w:numId w:val="2"/>
        </w:numPr>
        <w:spacing w:after="60"/>
      </w:pPr>
      <w:r>
        <w:t xml:space="preserve">Ask for a plan on anything non-trivial, approve it, then say “build it.”</w:t>
      </w:r>
    </w:p>
    <w:p>
      <w:pPr>
        <w:pStyle w:val="Heading1"/>
      </w:pPr>
      <w:r>
        <w:t xml:space="preserve">The working approach</w:t>
      </w:r>
    </w:p>
    <w:p>
      <w:pPr>
        <w:spacing w:after="120"/>
      </w:pPr>
      <w:r>
        <w:t xml:space="preserve">Five habits did most of the heavy lifting across every phase:</w:t>
      </w:r>
    </w:p>
    <w:p>
      <w:pPr>
        <w:pStyle w:val="ListParagraph"/>
        <w:numPr>
          <w:ilvl w:val="0"/>
          <w:numId w:val="2"/>
        </w:numPr>
        <w:spacing w:after="60"/>
      </w:pPr>
      <w:r>
        <w:rPr>
          <w:b/>
          <w:bCs/>
        </w:rPr>
        <w:t xml:space="preserve">Clarify, then build. </w:t>
      </w:r>
      <w:r>
        <w:t xml:space="preserve">A couple of pointed multiple-choice questions before each major step prevented building the wrong thing.</w:t>
      </w:r>
    </w:p>
    <w:p>
      <w:pPr>
        <w:pStyle w:val="ListParagraph"/>
        <w:numPr>
          <w:ilvl w:val="0"/>
          <w:numId w:val="2"/>
        </w:numPr>
        <w:spacing w:after="60"/>
      </w:pPr>
      <w:r>
        <w:rPr>
          <w:b/>
          <w:bCs/>
        </w:rPr>
        <w:t xml:space="preserve">Probe the data before coding. </w:t>
      </w:r>
      <w:r>
        <w:t xml:space="preserve">For anything pulling from a live connector, call the tool once and inspect the real response shape before writing code against it.</w:t>
      </w:r>
    </w:p>
    <w:p>
      <w:pPr>
        <w:pStyle w:val="ListParagraph"/>
        <w:numPr>
          <w:ilvl w:val="0"/>
          <w:numId w:val="2"/>
        </w:numPr>
        <w:spacing w:after="60"/>
      </w:pPr>
      <w:r>
        <w:rPr>
          <w:b/>
          <w:bCs/>
        </w:rPr>
        <w:t xml:space="preserve">Plan → approve → implement. </w:t>
      </w:r>
      <w:r>
        <w:t xml:space="preserve">Bigger features started as a written plan you signed off on.</w:t>
      </w:r>
    </w:p>
    <w:p>
      <w:pPr>
        <w:pStyle w:val="ListParagraph"/>
        <w:numPr>
          <w:ilvl w:val="0"/>
          <w:numId w:val="2"/>
        </w:numPr>
        <w:spacing w:after="60"/>
      </w:pPr>
      <w:r>
        <w:rPr>
          <w:b/>
          <w:bCs/>
        </w:rPr>
        <w:t xml:space="preserve">Verify every change. </w:t>
      </w:r>
      <w:r>
        <w:t xml:space="preserve">After each edit, integrity-check the file and unit-test the new logic with real and synthetic data before publishing.</w:t>
      </w:r>
    </w:p>
    <w:p>
      <w:pPr>
        <w:pStyle w:val="ListParagraph"/>
        <w:numPr>
          <w:ilvl w:val="0"/>
          <w:numId w:val="2"/>
        </w:numPr>
        <w:spacing w:after="60"/>
      </w:pPr>
      <w:r>
        <w:rPr>
          <w:b/>
          <w:bCs/>
        </w:rPr>
        <w:t xml:space="preserve">Iterate in small, reversible steps. </w:t>
      </w:r>
      <w:r>
        <w:t xml:space="preserve">One capability per prompt, validated, then the next — rather than one giant request.</w:t>
      </w:r>
    </w:p>
    <w:p>
      <w:pPr>
        <w:pStyle w:val="Heading1"/>
      </w:pPr>
      <w:r>
        <w:t xml:space="preserve">The prompt library, phase by phase</w:t>
      </w:r>
    </w:p>
    <w:p>
      <w:pPr>
        <w:pStyle w:val="Heading2"/>
      </w:pPr>
      <w:r>
        <w:t xml:space="preserve">Phase 1 — Stand up a live dashboard from a spreadsheet</w:t>
      </w:r>
    </w:p>
    <w:p>
      <w:pPr>
        <w:spacing w:after="80"/>
      </w:pPr>
      <w:r>
        <w:rPr>
          <w:b/>
          <w:bCs/>
          <w:color w:val="1F4E79"/>
        </w:rPr>
        <w:t xml:space="preserve">Goal:  </w:t>
      </w:r>
      <w:r>
        <w:t xml:space="preserve">Turn an existing workbook into a self-updating, interactive dashboard.</w:t>
      </w:r>
    </w:p>
    <w:p>
      <w:pPr>
        <w:spacing w:after="120"/>
      </w:pPr>
      <w:r>
        <w:rPr>
          <w:i/>
          <w:iCs/>
          <w:color w:val="595959"/>
          <w:sz w:val="20"/>
          <w:szCs w:val="20"/>
        </w:rPr>
        <w:t xml:space="preserve">Clarify first: live page vs. static export; keep the spreadsheet's live pulls vs. snapshot the data.</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Create an interactive dashboard from [WORKBOOK/DATA SOURCE]. It should refresh automatically — use [LIVE FORMULA / API / CONNECTOR] for the data. Deliver it as a standalone HTML page, and set up an unattended way to refresh the source on a [daily/weekday] schedule.</w:t>
            </w:r>
          </w:p>
        </w:tc>
      </w:tr>
    </w:tbl>
    <w:p>
      <w:pPr>
        <w:spacing w:after="120"/>
      </w:pPr>
      <w:r>
        <w:t xml:space="preserve"/>
      </w:r>
    </w:p>
    <w:p>
      <w:pPr>
        <w:pStyle w:val="Heading2"/>
      </w:pPr>
      <w:r>
        <w:t xml:space="preserve">Phase 2 — Add decision columns</w:t>
      </w:r>
    </w:p>
    <w:p>
      <w:pPr>
        <w:spacing w:after="80"/>
      </w:pPr>
      <w:r>
        <w:rPr>
          <w:b/>
          <w:bCs/>
          <w:color w:val="1F4E79"/>
        </w:rPr>
        <w:t xml:space="preserve">Goal:  </w:t>
      </w:r>
      <w:r>
        <w:t xml:space="preserve">Convert raw data into actionable buy/sell signals.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decision columns to each tab: [SIGNAL 1], [SIGNAL 2], [SIGNAL 3]. Derive them from [INPUTS], state the rule behind each, and label them clearly as informational, not advice.</w:t>
            </w:r>
          </w:p>
        </w:tc>
      </w:tr>
    </w:tbl>
    <w:p>
      <w:pPr>
        <w:spacing w:after="120"/>
      </w:pPr>
      <w:r>
        <w:t xml:space="preserve"/>
      </w:r>
    </w:p>
    <w:p>
      <w:pPr>
        <w:pStyle w:val="Heading2"/>
      </w:pPr>
      <w:r>
        <w:t xml:space="preserve">Phase 3 — Structure the instrument universe (tabs)</w:t>
      </w:r>
    </w:p>
    <w:p>
      <w:pPr>
        <w:spacing w:after="80"/>
      </w:pPr>
      <w:r>
        <w:rPr>
          <w:b/>
          <w:bCs/>
          <w:color w:val="1F4E79"/>
        </w:rPr>
        <w:t xml:space="preserve">Goal:  </w:t>
      </w:r>
      <w:r>
        <w:t xml:space="preserve">Get the right universe of instruments onto the right tabs.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Restructure the tabs: remove [TAB], add a [UNIVERSE] tab with the same columns as [REFERENCE TAB], and expand [TAB] to cover [FULL INDEX/LIST]. Keep every tab's column layout consistent so they're comparable.</w:t>
            </w:r>
          </w:p>
        </w:tc>
      </w:tr>
    </w:tbl>
    <w:p>
      <w:pPr>
        <w:spacing w:after="120"/>
      </w:pPr>
      <w:r>
        <w:t xml:space="preserve"/>
      </w:r>
    </w:p>
    <w:p>
      <w:pPr>
        <w:pStyle w:val="Heading2"/>
      </w:pPr>
      <w:r>
        <w:t xml:space="preserve">Phase 4 — Add technical-trend indicators (SMA + cross)</w:t>
      </w:r>
    </w:p>
    <w:p>
      <w:pPr>
        <w:spacing w:after="80"/>
      </w:pPr>
      <w:r>
        <w:rPr>
          <w:b/>
          <w:bCs/>
          <w:color w:val="1F4E79"/>
        </w:rPr>
        <w:t xml:space="preserve">Goal:  </w:t>
      </w:r>
      <w:r>
        <w:t xml:space="preserve">Layer in moving-average trend and crossover signals.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trend columns to every tab: [N]-day and [M]-day moving averages, the % the price sits above/below each, and a crossover signal (Golden/Death Cross) from the two. Compute them from [DATA SOURCE] and explain any approximation.</w:t>
            </w:r>
          </w:p>
        </w:tc>
      </w:tr>
    </w:tbl>
    <w:p>
      <w:pPr>
        <w:spacing w:after="120"/>
      </w:pPr>
      <w:r>
        <w:t xml:space="preserve"/>
      </w:r>
    </w:p>
    <w:p>
      <w:pPr>
        <w:pStyle w:val="Heading2"/>
      </w:pPr>
      <w:r>
        <w:t xml:space="preserve">Phase 5 — Interactive drill-down (click-to-popup fundamentals)</w:t>
      </w:r>
    </w:p>
    <w:p>
      <w:pPr>
        <w:spacing w:after="80"/>
      </w:pPr>
      <w:r>
        <w:rPr>
          <w:b/>
          <w:bCs/>
          <w:color w:val="1F4E79"/>
        </w:rPr>
        <w:t xml:space="preserve">Goal:  </w:t>
      </w:r>
      <w:r>
        <w:t xml:space="preserve">Make each row open a detail view with live company data.</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When I click a [ticker/row], open a popup showing live [fundamentals/details] from [CONNECTOR] — [FIELDS]. Show me the plan first. Make it work in both a live session and a saved copy, and degrade gracefully when the connector isn't reachable.</w:t>
            </w:r>
          </w:p>
        </w:tc>
      </w:tr>
    </w:tbl>
    <w:p>
      <w:pPr>
        <w:spacing w:after="120"/>
      </w:pPr>
      <w:r>
        <w:t xml:space="preserve"/>
      </w:r>
    </w:p>
    <w:p>
      <w:pPr>
        <w:pStyle w:val="Heading2"/>
      </w:pPr>
      <w:r>
        <w:t xml:space="preserve">Phase 6 — Rankings within sectors &amp; categories</w:t>
      </w:r>
    </w:p>
    <w:p>
      <w:pPr>
        <w:spacing w:after="80"/>
      </w:pPr>
      <w:r>
        <w:rPr>
          <w:b/>
          <w:bCs/>
          <w:color w:val="1F4E79"/>
        </w:rPr>
        <w:t xml:space="preserve">Goal:  </w:t>
      </w:r>
      <w:r>
        <w:t xml:space="preserve">Rank instruments within sectors and categories.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Rank [items] within each [group] using a blend of [FACTOR A] and [FACTOR B]. When I click a [group], expand it to show the ranked members with their scores. Load detail progressively so the page stays responsive, and tell me the weighting you used.</w:t>
            </w:r>
          </w:p>
        </w:tc>
      </w:tr>
    </w:tbl>
    <w:p>
      <w:pPr>
        <w:spacing w:after="120"/>
      </w:pPr>
      <w:r>
        <w:t xml:space="preserve"/>
      </w:r>
    </w:p>
    <w:p>
      <w:pPr>
        <w:pStyle w:val="Heading2"/>
      </w:pPr>
      <w:r>
        <w:t xml:space="preserve">Phase 7 — Multi-factor risk modeling</w:t>
      </w:r>
    </w:p>
    <w:p>
      <w:pPr>
        <w:spacing w:after="80"/>
      </w:pPr>
      <w:r>
        <w:rPr>
          <w:b/>
          <w:bCs/>
          <w:color w:val="1F4E79"/>
        </w:rPr>
        <w:t xml:space="preserve">Goal:  </w:t>
      </w:r>
      <w:r>
        <w:t xml:space="preserve">Summarize multi-dimensional risk per instrument.</w:t>
      </w:r>
    </w:p>
    <w:p>
      <w:pPr>
        <w:spacing w:after="120"/>
      </w:pPr>
      <w:r>
        <w:rPr>
          <w:i/>
          <w:iCs/>
          <w:color w:val="595959"/>
          <w:sz w:val="20"/>
          <w:szCs w:val="20"/>
        </w:rPr>
        <w:t xml:space="preserve">News-driven factors (supply chain, world events) were scored from the sentiment feed already fetched — no extra data calls.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a risk summary for [universe] built from these factors: [LIST]. Score each Low/Med/High with a one-line rationale, roll them into an overall rating, and degrade gracefully when a factor's data is missing. Use [financial ratios / news signals / ESG scores] as inputs and keep it rules-based.</w:t>
            </w:r>
          </w:p>
        </w:tc>
      </w:tr>
    </w:tbl>
    <w:p>
      <w:pPr>
        <w:spacing w:after="120"/>
      </w:pPr>
      <w:r>
        <w:t xml:space="preserve"/>
      </w:r>
    </w:p>
    <w:p>
      <w:pPr>
        <w:pStyle w:val="Heading2"/>
      </w:pPr>
      <w:r>
        <w:t xml:space="preserve">Phase 8 — Recommendation scorecard</w:t>
      </w:r>
    </w:p>
    <w:p>
      <w:pPr>
        <w:spacing w:after="80"/>
      </w:pPr>
      <w:r>
        <w:rPr>
          <w:b/>
          <w:bCs/>
          <w:color w:val="1F4E79"/>
        </w:rPr>
        <w:t xml:space="preserve">Goal:  </w:t>
      </w:r>
      <w:r>
        <w:t xml:space="preserve">Combine every signal into one defensible call.</w:t>
      </w:r>
    </w:p>
    <w:p>
      <w:pPr>
        <w:spacing w:after="120"/>
      </w:pPr>
      <w:r>
        <w:rPr>
          <w:i/>
          <w:iCs/>
          <w:color w:val="595959"/>
          <w:sz w:val="20"/>
          <w:szCs w:val="20"/>
        </w:rPr>
        <w:t xml:space="preserve">Ask the agent to explain its methodology, then say 'build it into the dashboard' — a fast way to turn expert reasoning into a feature.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Synthesize the dashboard's signals — [quality/valuation], [trend], [risk], [sentiment] — into a single recommendation (Buy/Add/Hold/Trim/Avoid) with a conviction level, an explicit 'signals agree vs. conflict' flag, a per-factor breakdown, and a 'what would change my mind' line. Require broad agreement for the strongest call.</w:t>
            </w:r>
          </w:p>
        </w:tc>
      </w:tr>
    </w:tbl>
    <w:p>
      <w:pPr>
        <w:spacing w:after="120"/>
      </w:pPr>
      <w:r>
        <w:t xml:space="preserve"/>
      </w:r>
    </w:p>
    <w:p>
      <w:pPr>
        <w:pStyle w:val="Heading2"/>
      </w:pPr>
      <w:r>
        <w:t xml:space="preserve">Phase 9 — Performance &amp; caching</w:t>
      </w:r>
    </w:p>
    <w:p>
      <w:pPr>
        <w:spacing w:after="80"/>
      </w:pPr>
      <w:r>
        <w:rPr>
          <w:b/>
          <w:bCs/>
          <w:color w:val="1F4E79"/>
        </w:rPr>
        <w:t xml:space="preserve">Goal:  </w:t>
      </w:r>
      <w:r>
        <w:t xml:space="preserve">Keep live data fast and within rate limits.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Cache [live data] per [item] in the browser with a [7-day / 1-day] expiry so it only refreshes when stale, and give me a manual 'refresh' control. Lazy-load detail only when a [row] is opened.</w:t>
            </w:r>
          </w:p>
        </w:tc>
      </w:tr>
    </w:tbl>
    <w:p>
      <w:pPr>
        <w:spacing w:after="120"/>
      </w:pPr>
      <w:r>
        <w:t xml:space="preserve"/>
      </w:r>
    </w:p>
    <w:p>
      <w:pPr>
        <w:pStyle w:val="Heading2"/>
      </w:pPr>
      <w:r>
        <w:t xml:space="preserve">Phase 10 — Validation &amp; fixing missing data (make it routine)</w:t>
      </w:r>
    </w:p>
    <w:p>
      <w:pPr>
        <w:spacing w:after="80"/>
      </w:pPr>
      <w:r>
        <w:rPr>
          <w:b/>
          <w:bCs/>
          <w:color w:val="1F4E79"/>
        </w:rPr>
        <w:t xml:space="preserve">Goal:  </w:t>
      </w:r>
      <w:r>
        <w:t xml:space="preserve">Prove the numbers are right and backfill blanks with live data.</w:t>
      </w:r>
    </w:p>
    <w:p>
      <w:pPr>
        <w:spacing w:after="120"/>
      </w:pPr>
      <w:r>
        <w:rPr>
          <w:i/>
          <w:iCs/>
          <w:color w:val="595959"/>
          <w:sz w:val="20"/>
          <w:szCs w:val="20"/>
        </w:rPr>
        <w:t xml:space="preserve">Revalidation caught real bugs — GOOG resolving to the wrong company, and a disruption keyword ('port') matching the word 'Report' and inflating supply-chain risk — both fixed and re-verified.</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Revalidate [TICKERS] end-to-end: resolve each to the correct entity (prefer an exact stock-listing match; alias tricky tickers such as GOOG → Alphabet), confirm prices/indicators against the source, and embed the metrics on the row. For a whole tab of blanks, add a 'Load live prices' button that backfills on demand (concurrency-limited) and caches.</w:t>
            </w:r>
          </w:p>
        </w:tc>
      </w:tr>
    </w:tbl>
    <w:p>
      <w:pPr>
        <w:spacing w:after="120"/>
      </w:pPr>
      <w:r>
        <w:t xml:space="preserve"/>
      </w:r>
    </w:p>
    <w:p>
      <w:pPr>
        <w:pStyle w:val="Heading2"/>
      </w:pPr>
      <w:r>
        <w:t xml:space="preserve">Phase 11 — Private portfolio workbooks from a broker export</w:t>
      </w:r>
    </w:p>
    <w:p>
      <w:pPr>
        <w:spacing w:after="80"/>
      </w:pPr>
      <w:r>
        <w:rPr>
          <w:b/>
          <w:bCs/>
          <w:color w:val="1F4E79"/>
        </w:rPr>
        <w:t xml:space="preserve">Goal:  </w:t>
      </w:r>
      <w:r>
        <w:t xml:space="preserve">Turn a brokerage positions export into a self-contained, live portfolio workbook.</w:t>
      </w:r>
    </w:p>
    <w:p>
      <w:pPr>
        <w:spacing w:after="120"/>
      </w:pPr>
      <w:r>
        <w:rPr>
          <w:i/>
          <w:iCs/>
          <w:color w:val="595959"/>
          <w:sz w:val="20"/>
          <w:szCs w:val="20"/>
        </w:rPr>
        <w:t xml:space="preserve">Treat Price Paid as average cost per share; handle CDs as price-per-100 par. The .xlsx export synced more reliably than CSV.</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From my broker positions export [FILE] (Symbol, Quantity, Price Paid, Value), build a private [ACCOUNT]_Portfolio.xlsx: keep the four broker columns editable, then compute asset type, cost basis, live Current Price / 52-wk High / % off high / Status / 200- and 50-day SMA / Cross, plus Market Value, Gain/Loss, Weight and a summary block. Self-contained; recalculate to zero formula errors and write a short refresh guide.</w:t>
            </w:r>
          </w:p>
        </w:tc>
      </w:tr>
    </w:tbl>
    <w:p>
      <w:pPr>
        <w:spacing w:after="120"/>
      </w:pPr>
      <w:r>
        <w:t xml:space="preserve"/>
      </w:r>
    </w:p>
    <w:p>
      <w:pPr>
        <w:pStyle w:val="Heading2"/>
      </w:pPr>
      <w:r>
        <w:t xml:space="preserve">Phase 12 — Portfolio tabs on the dashboard</w:t>
      </w:r>
    </w:p>
    <w:p>
      <w:pPr>
        <w:spacing w:after="80"/>
      </w:pPr>
      <w:r>
        <w:rPr>
          <w:b/>
          <w:bCs/>
          <w:color w:val="1F4E79"/>
        </w:rPr>
        <w:t xml:space="preserve">Goal:  </w:t>
      </w:r>
      <w:r>
        <w:t xml:space="preserve">Add a holdings-and-strategy tab per account, joined to the live universe metrics.</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a '[ACCOUNT] Portfolio' tab: summary KPIs, an allocation donut, a gain/loss chart, and a holdings table joined to the live drawdown / status / cross metrics where the ticker is covered. Make tickers clickable to the existing fundamentals + risk + scorecard popup.</w:t>
            </w:r>
          </w:p>
        </w:tc>
      </w:tr>
    </w:tbl>
    <w:p>
      <w:pPr>
        <w:spacing w:after="120"/>
      </w:pPr>
      <w:r>
        <w:t xml:space="preserve"/>
      </w:r>
    </w:p>
    <w:p>
      <w:pPr>
        <w:pStyle w:val="Heading2"/>
      </w:pPr>
      <w:r>
        <w:t xml:space="preserve">Phase 13 — Live portfolio pricing</w:t>
      </w:r>
    </w:p>
    <w:p>
      <w:pPr>
        <w:spacing w:after="80"/>
      </w:pPr>
      <w:r>
        <w:rPr>
          <w:b/>
          <w:bCs/>
          <w:color w:val="1F4E79"/>
        </w:rPr>
        <w:t xml:space="preserve">Goal:  </w:t>
      </w:r>
      <w:r>
        <w:t xml:space="preserve">Value holdings at the current market price, not the imported snapshot.</w:t>
      </w:r>
    </w:p>
    <w:p>
      <w:pPr>
        <w:spacing w:after="120"/>
      </w:pPr>
      <w:r>
        <w:rPr>
          <w:i/>
          <w:iCs/>
          <w:color w:val="595959"/>
          <w:sz w:val="20"/>
          <w:szCs w:val="20"/>
        </w:rPr>
        <w:t xml:space="preserve">Off-index holdings had no live fallback and showed stale values — pricing them individually from the connector fixed it.</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On the portfolio tabs, value each holding at Market Value = Quantity × current live price (fall back to the imported value only for cash/CDs or when no live price exists). Add a 'Load live prices' button plus a once-per-day auto-load; pull each price from [CONNECTOR], resolving the exact listing and handling ETFs vs companies; cache per day and show an 'as of' stamp. Price off-index holdings (not in any universe tab) individually.</w:t>
            </w:r>
          </w:p>
        </w:tc>
      </w:tr>
    </w:tbl>
    <w:p>
      <w:pPr>
        <w:spacing w:after="120"/>
      </w:pPr>
      <w:r>
        <w:t xml:space="preserve"/>
      </w:r>
    </w:p>
    <w:p>
      <w:pPr>
        <w:pStyle w:val="Heading2"/>
      </w:pPr>
      <w:r>
        <w:t xml:space="preserve">Phase 14 — Retirement &amp; income planning (role-based, two accounts)</w:t>
      </w:r>
    </w:p>
    <w:p>
      <w:pPr>
        <w:spacing w:after="80"/>
      </w:pPr>
      <w:r>
        <w:rPr>
          <w:b/>
          <w:bCs/>
          <w:color w:val="1F4E79"/>
        </w:rPr>
        <w:t xml:space="preserve">Goal:  </w:t>
      </w:r>
      <w:r>
        <w:t xml:space="preserve">Model the household to a retirement date with per-account roles and a rebalance plan.</w:t>
      </w:r>
    </w:p>
    <w:p>
      <w:pPr>
        <w:spacing w:after="120"/>
      </w:pPr>
      <w:r>
        <w:rPr>
          <w:i/>
          <w:iCs/>
          <w:color w:val="595959"/>
          <w:sz w:val="20"/>
          <w:szCs w:val="20"/>
        </w:rPr>
        <w:t xml:space="preserve">Asset location: hold income assets in the tax-sheltered account and growth in the taxable one; each account rebalances toward its role internally.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Build a Retirement &amp; Income view: project [ACCOUNTS] to a [N]-year horizon with contributions and returns, show the projected balance and monthly [dividend / withdrawal] income, and a role-based rebalancing plan per account ([income tilt] vs [growth tilt]) with per-holding trim/add/hold actions. Respect real constraints — contribution limits, no transfers into a tax-sheltered account except via contributions, tax-aware moves in taxable accounts. Illustrative and rules-based, not advice.</w:t>
            </w:r>
          </w:p>
        </w:tc>
      </w:tr>
    </w:tbl>
    <w:p>
      <w:pPr>
        <w:spacing w:after="120"/>
      </w:pPr>
      <w:r>
        <w:t xml:space="preserve"/>
      </w:r>
    </w:p>
    <w:p>
      <w:pPr>
        <w:pStyle w:val="Heading2"/>
      </w:pPr>
      <w:r>
        <w:t xml:space="preserve">Phase 15 — Rearrange layout &amp; compare scenarios</w:t>
      </w:r>
    </w:p>
    <w:p>
      <w:pPr>
        <w:spacing w:after="80"/>
      </w:pPr>
      <w:r>
        <w:rPr>
          <w:b/>
          <w:bCs/>
          <w:color w:val="1F4E79"/>
        </w:rPr>
        <w:t xml:space="preserve">Goal:  </w:t>
      </w:r>
      <w:r>
        <w:t xml:space="preserve">Reorganize where components live and add a scenario comparison.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Move [component] from [tab] to [tab] and reorder the nav so [tab] is [position]. Update the [chart] to compare [scenario A] vs [scenario B] with the difference called out in the tooltip.</w:t>
            </w:r>
          </w:p>
        </w:tc>
      </w:tr>
    </w:tbl>
    <w:p>
      <w:pPr>
        <w:spacing w:after="120"/>
      </w:pPr>
      <w:r>
        <w:t xml:space="preserve"/>
      </w:r>
    </w:p>
    <w:p>
      <w:pPr>
        <w:pStyle w:val="Heading2"/>
      </w:pPr>
      <w:r>
        <w:t xml:space="preserve">Phase 16 — Live scorecard ranking (research → ranked shortlist)</w:t>
      </w:r>
    </w:p>
    <w:p>
      <w:pPr>
        <w:spacing w:after="80"/>
      </w:pPr>
      <w:r>
        <w:rPr>
          <w:b/>
          <w:bCs/>
          <w:color w:val="1F4E79"/>
        </w:rPr>
        <w:t xml:space="preserve">Goal:  </w:t>
      </w:r>
      <w:r>
        <w:t xml:space="preserve">Turn an advisor question into a data-backed, ranked shortlist on the tab.</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Rank [candidate list] on a transparent composite — [quality] + [valuation] + [trend] + [analyst] — using live data from [CONNECTOR]. Add the ranked shortlist (heat-colored scores + a one-line sizing read) to the [tab], show the methodology, and mark which names I already own.</w:t>
            </w:r>
          </w:p>
        </w:tc>
      </w:tr>
    </w:tbl>
    <w:p>
      <w:pPr>
        <w:spacing w:after="120"/>
      </w:pPr>
      <w:r>
        <w:t xml:space="preserve"/>
      </w:r>
    </w:p>
    <w:p>
      <w:pPr>
        <w:pStyle w:val="Heading2"/>
      </w:pPr>
      <w:r>
        <w:t xml:space="preserve">Phase 17 — Automate the daily refresh (re-import + write HTML)</w:t>
      </w:r>
    </w:p>
    <w:p>
      <w:pPr>
        <w:spacing w:after="80"/>
      </w:pPr>
      <w:r>
        <w:rPr>
          <w:b/>
          <w:bCs/>
          <w:color w:val="1F4E79"/>
        </w:rPr>
        <w:t xml:space="preserve">Goal:  </w:t>
      </w:r>
      <w:r>
        <w:t xml:space="preserve">Keep the dashboard current unattended without losing in-app data.</w:t>
      </w:r>
    </w:p>
    <w:p>
      <w:pPr>
        <w:spacing w:after="120"/>
      </w:pPr>
      <w:r>
        <w:rPr>
          <w:i/>
          <w:iCs/>
          <w:color w:val="595959"/>
          <w:sz w:val="20"/>
          <w:szCs w:val="20"/>
        </w:rPr>
        <w:t xml:space="preserve">Any 'regenerate from the source' step must carry over app-only data or those tabs render blank — this bug happened once and is now baked into the task. Scheduled tasks run only while the app is open; click 'Run now' once to pre-approve the connector.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Schedule a daily job that regenerates the dashboard from the workbook and writes the HTML files at [TIME]. Re-import holdings from the source exports, refresh off-index prices from [CONNECTOR], and preserve the in-app [portfolio / scorecard] data. Gate every input with integrity checks — skip-and-preserve rather than fail — never blank a holding, and report each run's sync status.</w:t>
            </w:r>
          </w:p>
        </w:tc>
      </w:tr>
    </w:tbl>
    <w:p>
      <w:pPr>
        <w:spacing w:after="120"/>
      </w:pPr>
      <w:r>
        <w:t xml:space="preserve"/>
      </w:r>
    </w:p>
    <w:p>
      <w:pPr>
        <w:pStyle w:val="Heading2"/>
      </w:pPr>
      <w:r>
        <w:t xml:space="preserve">Phase 18 — Document the system</w:t>
      </w:r>
    </w:p>
    <w:p>
      <w:pPr>
        <w:spacing w:after="80"/>
      </w:pPr>
      <w:r>
        <w:rPr>
          <w:b/>
          <w:bCs/>
          <w:color w:val="1F4E79"/>
        </w:rPr>
        <w:t xml:space="preserve">Goal:  </w:t>
      </w:r>
      <w:r>
        <w:t xml:space="preserve">Produce durable architecture and requirements documentation.</w:t>
      </w:r>
    </w:p>
    <w:p>
      <w:pPr>
        <w:spacing w:after="120"/>
      </w:pPr>
      <w:r>
        <w:rPr>
          <w:i/>
          <w:iCs/>
          <w:color w:val="595959"/>
          <w:sz w:val="20"/>
          <w:szCs w:val="20"/>
        </w:rPr>
        <w:t xml:space="preserve">Embed diagrams as images for a self-contained HTML that always renders, rather than relying on a client-side diagram library.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Produce [architecture / BRD / runbook] documentation as [Word + HTML]: [sections]. Ground it in the actual code and config (verify names, paths, and data shapes), include [diagrams], and provide both a technical deep-dive and an executive summary.</w:t>
            </w:r>
          </w:p>
        </w:tc>
      </w:tr>
    </w:tbl>
    <w:p>
      <w:pPr>
        <w:spacing w:after="120"/>
      </w:pPr>
      <w:r>
        <w:t xml:space="preserve"/>
      </w:r>
    </w:p>
    <w:p>
      <w:pPr>
        <w:pStyle w:val="Heading2"/>
      </w:pPr>
      <w:r>
        <w:t xml:space="preserve">Phase 19 — Organize the project</w:t>
      </w:r>
    </w:p>
    <w:p>
      <w:pPr>
        <w:spacing w:after="80"/>
      </w:pPr>
      <w:r>
        <w:rPr>
          <w:b/>
          <w:bCs/>
          <w:color w:val="1F4E79"/>
        </w:rPr>
        <w:t xml:space="preserve">Goal:  </w:t>
      </w:r>
      <w:r>
        <w:t xml:space="preserve">Move to a clean, self-documenting folder hierarchy.</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Reorganize the project into concern-based subfolders ([data / dashboard / docs / scripts / …]) with a README. Move files, update any absolute paths referenced by automation so nothing breaks, and persist the build scripts with project-relative paths.</w:t>
            </w:r>
          </w:p>
        </w:tc>
      </w:tr>
    </w:tbl>
    <w:p>
      <w:pPr>
        <w:spacing w:after="120"/>
      </w:pPr>
      <w:r>
        <w:t xml:space="preserve"/>
      </w:r>
    </w:p>
    <w:p>
      <w:pPr>
        <w:pStyle w:val="Heading2"/>
      </w:pPr>
      <w:r>
        <w:t xml:space="preserve">Phase 20 — Make the ranking a customizable rules engine</w:t>
      </w:r>
    </w:p>
    <w:p>
      <w:pPr>
        <w:spacing w:after="80"/>
      </w:pPr>
      <w:r>
        <w:rPr>
          <w:b/>
          <w:bCs/>
          <w:color w:val="1F4E79"/>
        </w:rPr>
        <w:t xml:space="preserve">Goal:  </w:t>
      </w:r>
      <w:r>
        <w:t xml:space="preserve">Replace hard-coded scoring with a declarative, editable rules engine — without changing the numbers on day one.</w:t>
      </w:r>
    </w:p>
    <w:p>
      <w:pPr>
        <w:spacing w:after="120"/>
      </w:pPr>
      <w:r>
        <w:rPr>
          <w:i/>
          <w:iCs/>
          <w:color w:val="595959"/>
          <w:sz w:val="20"/>
          <w:szCs w:val="20"/>
        </w:rPr>
        <w:t xml:space="preserve">Keep the engine pure and in one source folder; materialize it into the artifact from a single source of truth with a drift check, so the browser and the tests never diverge.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Extract the current [ranking] scoring into a declarative ruleset (factors, weights, thresholds, dimensions) and a pure engine, proven to reproduce today's output exactly with a golden-master test. Then add, in phases: an in-artifact editor (weight sliders, editable thresholds) with live re-rank and per-row score explanations; IF/THEN conditions (exclude / bonus / penalty / cap / floor); presets and export/import; and a daily recompute — each phase inert-by-default so baselines never move and every change is test-guarded.</w:t>
            </w:r>
          </w:p>
        </w:tc>
      </w:tr>
    </w:tbl>
    <w:p>
      <w:pPr>
        <w:spacing w:after="120"/>
      </w:pPr>
      <w:r>
        <w:t xml:space="preserve"/>
      </w:r>
    </w:p>
    <w:p>
      <w:pPr>
        <w:pStyle w:val="Heading2"/>
      </w:pPr>
      <w:r>
        <w:t xml:space="preserve">Phase 21 — Isolate the data provider behind an adapter</w:t>
      </w:r>
    </w:p>
    <w:p>
      <w:pPr>
        <w:spacing w:after="80"/>
      </w:pPr>
      <w:r>
        <w:rPr>
          <w:b/>
          <w:bCs/>
          <w:color w:val="1F4E79"/>
        </w:rPr>
        <w:t xml:space="preserve">Goal:  </w:t>
      </w:r>
      <w:r>
        <w:t xml:space="preserve">Make a provider or response-shape change a one-place edit after repeated breakages.</w:t>
      </w:r>
    </w:p>
    <w:p>
      <w:pPr>
        <w:spacing w:after="120"/>
      </w:pPr>
      <w:r>
        <w:rPr>
          <w:i/>
          <w:iCs/>
          <w:color w:val="595959"/>
          <w:sz w:val="20"/>
          <w:szCs w:val="20"/>
        </w:rPr>
        <w:t xml:space="preserve">Evaluate alternative providers against your actual plan/tier before committing — gated endpoints can make a 'drop-in' replacement unusable.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Route every data-connector call and all response parsing through one adapter object: endpoints named once, and a normalized output per capability (resolve, quote, fundamentals, ETF metrics, sentiment). Call sites consume normalized objects only — no direct connector calls remain — so a provider swap or a response-shape change is a one-place edit. Cache misses briefly (retry soon), never long, so one transient failure can't poison a symbol for days.</w:t>
            </w:r>
          </w:p>
        </w:tc>
      </w:tr>
    </w:tbl>
    <w:p>
      <w:pPr>
        <w:spacing w:after="120"/>
      </w:pPr>
      <w:r>
        <w:t xml:space="preserve"/>
      </w:r>
    </w:p>
    <w:p>
      <w:pPr>
        <w:pStyle w:val="Heading2"/>
      </w:pPr>
      <w:r>
        <w:t xml:space="preserve">Phase 22 — Market-context Overview (spectrum + 1-year charts)</w:t>
      </w:r>
    </w:p>
    <w:p>
      <w:pPr>
        <w:spacing w:after="80"/>
      </w:pPr>
      <w:r>
        <w:rPr>
          <w:b/>
          <w:bCs/>
          <w:color w:val="1F4E79"/>
        </w:rPr>
        <w:t xml:space="preserve">Goal:  </w:t>
      </w:r>
      <w:r>
        <w:t xml:space="preserve">Turn a flat list into a scannable market-context view: where names sit, and how the wider market is moving.</w:t>
      </w:r>
    </w:p>
    <w:p>
      <w:pPr>
        <w:spacing w:after="120"/>
      </w:pPr>
      <w:r>
        <w:rPr>
          <w:i/>
          <w:iCs/>
          <w:color w:val="595959"/>
          <w:sz w:val="20"/>
          <w:szCs w:val="20"/>
        </w:rPr>
        <w:t xml:space="preserve">Plan-and-mockup each layout change before building; some market series (e.g., Nasdaq-100, single commodities, consumer sentiment) may be gated on your data plan — omit-and-hide gracefully, use a labeled ETF proxy where no direct series exists (rare earths → REMX), and orient FX consistently (invert pairs so 'up' always means a stronger dollar).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Rebuild the overview as a [3-column health spectrum] (best-performing / in-correction / worst-drawdown), merging [equities and ETFs] with a per-row [index-membership] chip and a bar colored by bucket. Add own-scale 1-year sparkline tiles for [indices] and a [macro &amp; commodities] card ([oil, gold, silver, copper, rare earths, USD vs major currencies, consumer sentiment]); build each series as a pure transform that downsamples to [weekly], embed it as a data key (no runtime calls), and preserve-and-carry-forward on any gated/failed feed so a tile never blanks.</w:t>
            </w:r>
          </w:p>
        </w:tc>
      </w:tr>
    </w:tbl>
    <w:p>
      <w:pPr>
        <w:spacing w:after="120"/>
      </w:pPr>
      <w:r>
        <w:t xml:space="preserve"/>
      </w:r>
    </w:p>
    <w:p>
      <w:pPr>
        <w:pStyle w:val="Heading2"/>
      </w:pPr>
      <w:r>
        <w:t xml:space="preserve">Phase 23 — Split the monolith into maintainable modules</w:t>
      </w:r>
    </w:p>
    <w:p>
      <w:pPr>
        <w:spacing w:after="80"/>
      </w:pPr>
      <w:r>
        <w:rPr>
          <w:b/>
          <w:bCs/>
          <w:color w:val="1F4E79"/>
        </w:rPr>
        <w:t xml:space="preserve">Goal:  </w:t>
      </w:r>
      <w:r>
        <w:t xml:space="preserve">Make a fragile single-file build safe to edit without touching a giant file.</w:t>
      </w:r>
    </w:p>
    <w:p>
      <w:pPr>
        <w:spacing w:after="120"/>
      </w:pPr>
      <w:r>
        <w:rPr>
          <w:i/>
          <w:iCs/>
          <w:color w:val="595959"/>
          <w:sz w:val="20"/>
          <w:szCs w:val="20"/>
        </w:rPr>
        <w:t xml:space="preserve">A pure re-slice is proven by the golden-master hash — reserve the DOM/runtime harness for real content changes. Watch for footguns when a tool scans its own arguments (a target filter that matched the script's own path once made it overwrite itself).</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Split the single-file [artifact] into concern-based source modules and add a build step that concatenates them back into one self-contained file, guarded by a byte-for-byte golden-master so the refactor changes nothing. Wire the assembler into the existing rebuild path; keep any generated block (e.g. a rules engine) regenerated from its own source. Do the extraction with scripting, not hand-edits, and verify each step.</w:t>
            </w:r>
          </w:p>
        </w:tc>
      </w:tr>
    </w:tbl>
    <w:p>
      <w:pPr>
        <w:spacing w:after="120"/>
      </w:pPr>
      <w:r>
        <w:t xml:space="preserve"/>
      </w:r>
    </w:p>
    <w:p>
      <w:pPr>
        <w:pStyle w:val="Heading2"/>
      </w:pPr>
      <w:r>
        <w:t xml:space="preserve">Phase 24 — Factsheet + a fun fact in the fundamentals popup</w:t>
      </w:r>
    </w:p>
    <w:p>
      <w:pPr>
        <w:spacing w:after="80"/>
      </w:pPr>
      <w:r>
        <w:rPr>
          <w:b/>
          <w:bCs/>
          <w:color w:val="1F4E79"/>
        </w:rPr>
        <w:t xml:space="preserve">Goal:  </w:t>
      </w:r>
      <w:r>
        <w:t xml:space="preserve">Open each security with a friendly, plain-English summary — not just ratios.</w:t>
      </w:r>
    </w:p>
    <w:p>
      <w:pPr>
        <w:spacing w:after="120"/>
      </w:pPr>
      <w:r>
        <w:rPr>
          <w:i/>
          <w:iCs/>
          <w:color w:val="595959"/>
          <w:sz w:val="20"/>
          <w:szCs w:val="20"/>
        </w:rPr>
        <w:t xml:space="preserve">Prefer data-derived facts over an LLM call so the line never fails; the resolver and overview sections often already carry a description, sector, HQ, and founding year you can reuse.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At the top of the [detail popup], add a factsheet: a short plain-English summary, a compact vitals grid, and a data-derived 'Did you know?' line built from fields you already fetch (founded-age, market-cap milestone, fee-per-$10k, holdings) with a safe fallback so it always renders. Probe the live response shapes first, then write the parser defensively around what you actually see.</w:t>
            </w:r>
          </w:p>
        </w:tc>
      </w:tr>
    </w:tbl>
    <w:p>
      <w:pPr>
        <w:spacing w:after="120"/>
      </w:pPr>
      <w:r>
        <w:t xml:space="preserve"/>
      </w:r>
    </w:p>
    <w:p>
      <w:pPr>
        <w:pStyle w:val="Heading2"/>
      </w:pPr>
      <w:r>
        <w:t xml:space="preserve">Phase 25 — Logging &amp; a debug view (make it diagnosable)</w:t>
      </w:r>
    </w:p>
    <w:p>
      <w:pPr>
        <w:spacing w:after="80"/>
      </w:pPr>
      <w:r>
        <w:rPr>
          <w:b/>
          <w:bCs/>
          <w:color w:val="1F4E79"/>
        </w:rPr>
        <w:t xml:space="preserve">Goal:  </w:t>
      </w:r>
      <w:r>
        <w:t xml:space="preserve">Turn ephemeral run output and silent client errors into a persistent, inspectable trail.</w:t>
      </w:r>
    </w:p>
    <w:p>
      <w:pPr>
        <w:spacing w:after="120"/>
      </w:pPr>
      <w:r>
        <w:rPr>
          <w:i/>
          <w:iCs/>
          <w:color w:val="595959"/>
          <w:sz w:val="20"/>
          <w:szCs w:val="20"/>
        </w:rPr>
        <w:t xml:space="preserve">Keep the client logger cheap when off (buffer only, gate console/render); route all connector I/O through one function so a single wrap covers every call. Persist run logs outside the deployed artifact so a failed run is still diagnosable.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Add two layers of observability. Pipeline: a small leveled logger that writes a per-run [JSONL] event stream + a human report + an append-only history under [logs/], wired into the scheduled task (with each caught fallback recorded), auto-pruned. Client: an opt-in in-app debug panel (enable via [?debug=1 or a key combo], off by default, near-zero cost) with a ring buffer + global error handlers, tabs for events / data provenance / cache / environment, and a one-click copy-report. Instrument the single connector chokepoint so every call is timed and logged.</w:t>
            </w:r>
          </w:p>
        </w:tc>
      </w:tr>
    </w:tbl>
    <w:p>
      <w:pPr>
        <w:spacing w:after="120"/>
      </w:pPr>
      <w:r>
        <w:t xml:space="preserve"/>
      </w:r>
    </w:p>
    <w:p>
      <w:pPr>
        <w:pStyle w:val="Heading2"/>
      </w:pPr>
      <w:r>
        <w:t xml:space="preserve">Phase 26 — Keep a history (the enabler for every time-based view)</w:t>
      </w:r>
    </w:p>
    <w:p>
      <w:pPr>
        <w:spacing w:after="80"/>
      </w:pPr>
      <w:r>
        <w:rPr>
          <w:b/>
          <w:bCs/>
          <w:color w:val="1F4E79"/>
        </w:rPr>
        <w:t xml:space="preserve">Goal:  </w:t>
      </w:r>
      <w:r>
        <w:t xml:space="preserve">Escape the point-in-time trap: a snapshot dashboard cannot answer 'versus what?' or 'since when?'.</w:t>
      </w:r>
    </w:p>
    <w:p>
      <w:pPr>
        <w:spacing w:after="120"/>
      </w:pPr>
      <w:r>
        <w:rPr>
          <w:i/>
          <w:iCs/>
          <w:color w:val="595959"/>
          <w:sz w:val="20"/>
          <w:szCs w:val="20"/>
        </w:rPr>
        <w:t xml:space="preserve">Start recording before you need it — a history you begin today is worth more than a perfect design you begin next month. Household-level totals are enough to unlock a benchmark; per-ticker history is a much bigger data commitment, so defer it until a view actually demands it. Never let this step fail the run: preserve the prior series and carry 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Before building any chart that needs time, build the time. Add a small pure transform that appends ONE record per day ([{date, total, per-account}]) to a JSON file on disk, and embed the accumulated list into the page as a data key. Make it IDEMPOTENT PER DATE — re-running the same day overwrites, never duplicates — so a manual re-run is always safe. Compute the values from data the pipeline has ALREADY merged (the holdings), not from a fresh call, so the history can never drift from what the portfolio tabs show.</w:t>
            </w:r>
          </w:p>
        </w:tc>
      </w:tr>
    </w:tbl>
    <w:p>
      <w:pPr>
        <w:spacing w:after="120"/>
      </w:pPr>
      <w:r>
        <w:t xml:space="preserve"/>
      </w:r>
    </w:p>
    <w:p>
      <w:pPr>
        <w:pStyle w:val="Heading2"/>
      </w:pPr>
      <w:r>
        <w:t xml:space="preserve">Phase 27 — Benchmark the portfolio against the market</w:t>
      </w:r>
    </w:p>
    <w:p>
      <w:pPr>
        <w:spacing w:after="80"/>
      </w:pPr>
      <w:r>
        <w:rPr>
          <w:b/>
          <w:bCs/>
          <w:color w:val="1F4E79"/>
        </w:rPr>
        <w:t xml:space="preserve">Goal:  </w:t>
      </w:r>
      <w:r>
        <w:t xml:space="preserve">Answer the only question that matters about performance: am I beating the index, or just riding it?</w:t>
      </w:r>
    </w:p>
    <w:p>
      <w:pPr>
        <w:spacing w:after="120"/>
      </w:pPr>
      <w:r>
        <w:rPr>
          <w:i/>
          <w:iCs/>
          <w:color w:val="595959"/>
          <w:sz w:val="20"/>
          <w:szCs w:val="20"/>
        </w:rPr>
        <w:t xml:space="preserve">The honest empty state beat the impressive fake one. A back-cast would have looked better on day one and been wrong forever; the accruing line was worth the wait. Also check what your data plan actually allows before designing — the per-holding trailing-return endpoint was gated, which forced (and improved) this decision.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Index the household value and each benchmark to 100 at a common start date and overlay them; show the gap (alpha) as a live readout. Handle the cold-start honestly: on day one there is only ONE point of portfolio history, so render a CONTEXT mode (the real index curves + trailing returns) and auto-switch to a rebased head-to-head once two or more points exist. Resist the temptation to back-cast the portfolio from today's holdings — that invents a past the owner never actually held, and it always flatters.</w:t>
            </w:r>
          </w:p>
        </w:tc>
      </w:tr>
    </w:tbl>
    <w:p>
      <w:pPr>
        <w:spacing w:after="120"/>
      </w:pPr>
      <w:r>
        <w:t xml:space="preserve"/>
      </w:r>
    </w:p>
    <w:p>
      <w:pPr>
        <w:pStyle w:val="Heading2"/>
      </w:pPr>
      <w:r>
        <w:t xml:space="preserve">Phase 28 — Drawdown timeline (an underwater chart)</w:t>
      </w:r>
    </w:p>
    <w:p>
      <w:pPr>
        <w:spacing w:after="80"/>
      </w:pPr>
      <w:r>
        <w:rPr>
          <w:b/>
          <w:bCs/>
          <w:color w:val="1F4E79"/>
        </w:rPr>
        <w:t xml:space="preserve">Goal:  </w:t>
      </w:r>
      <w:r>
        <w:t xml:space="preserve">Show not just how far down a thing is, but how long it has been down — and how that compares to history.</w:t>
      </w:r>
    </w:p>
    <w:p>
      <w:pPr>
        <w:spacing w:after="120"/>
      </w:pPr>
      <w:r>
        <w:rPr>
          <w:i/>
          <w:iCs/>
          <w:color w:val="595959"/>
          <w:sz w:val="20"/>
          <w:szCs w:val="20"/>
        </w:rPr>
        <w:t xml:space="preserve">Normalizing to 'distance below your own peak' is the trick that makes a $50,000 index and a $600,000 portfolio comparable on one axis. Users found this more intuitive than an indexed-to-100 price overlay — 'how far underwater' needs no explanation.</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Plot each series' drawdown from its OWN running peak (0% = at a record high, negative = below it) rather than raw price, so series of wildly different scales become directly comparable. Shade the status bands (Correction at -10%, Bear at -20%) as chart backgrounds so a crossing is visible at a glance, and put the current and worst-of-year drawdown in the legend. The same transform works for an index and for a portfolio, so write it once.</w:t>
            </w:r>
          </w:p>
        </w:tc>
      </w:tr>
    </w:tbl>
    <w:p>
      <w:pPr>
        <w:spacing w:after="120"/>
      </w:pPr>
      <w:r>
        <w:t xml:space="preserve"/>
      </w:r>
    </w:p>
    <w:p>
      <w:pPr>
        <w:pStyle w:val="Heading2"/>
      </w:pPr>
      <w:r>
        <w:t xml:space="preserve">Phase 29 — Change alerts (what moved since yesterday?)</w:t>
      </w:r>
    </w:p>
    <w:p>
      <w:pPr>
        <w:spacing w:after="80"/>
      </w:pPr>
      <w:r>
        <w:rPr>
          <w:b/>
          <w:bCs/>
          <w:color w:val="1F4E79"/>
        </w:rPr>
        <w:t xml:space="preserve">Goal:  </w:t>
      </w:r>
      <w:r>
        <w:t xml:space="preserve">Stop making the owner re-scan the whole board every morning to find the two things that changed.</w:t>
      </w:r>
    </w:p>
    <w:p>
      <w:pPr>
        <w:spacing w:after="120"/>
      </w:pPr>
      <w:r>
        <w:rPr>
          <w:i/>
          <w:iCs/>
          <w:color w:val="595959"/>
          <w:sz w:val="20"/>
          <w:szCs w:val="20"/>
        </w:rPr>
        <w:t xml:space="preserve">An alert system that cries wolf once is worse than none at all — wiring the dq-guard in from the start was the whole ballgame. Also: the owner asked for an inline icon, NOT a 'what changed' strip; ask where the signal should live before you build the container.</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Diff yesterday's snapshot against today's on the fields you ALREADY have (status, cross, 52-week low) — this needs ZERO new data calls. Append each transition to a rolling store and surface the recent ones as a small colour-coded icon beside the ticker, click-through to a from→to detail and history. Crucially, GUARD IT WITH YOUR DATA-QUALITY FLAG: skip any row the integrity check marked suspect, or a single corrupt price will fabricate a Death Cross and destroy trust in every alert you ever send.</w:t>
            </w:r>
          </w:p>
        </w:tc>
      </w:tr>
    </w:tbl>
    <w:p>
      <w:pPr>
        <w:spacing w:after="120"/>
      </w:pPr>
      <w:r>
        <w:t xml:space="preserve"/>
      </w:r>
    </w:p>
    <w:p>
      <w:pPr>
        <w:pStyle w:val="Heading2"/>
      </w:pPr>
      <w:r>
        <w:t xml:space="preserve">Phase 30 — Dividend income calendar (degrade honestly)</w:t>
      </w:r>
    </w:p>
    <w:p>
      <w:pPr>
        <w:spacing w:after="80"/>
      </w:pPr>
      <w:r>
        <w:rPr>
          <w:b/>
          <w:bCs/>
          <w:color w:val="1F4E79"/>
        </w:rPr>
        <w:t xml:space="preserve">Goal:  </w:t>
      </w:r>
      <w:r>
        <w:t xml:space="preserve">Turn 'what do I own?' into 'what will it pay me, and when?' — the question an income portfolio actually exists to answer.</w:t>
      </w:r>
    </w:p>
    <w:p>
      <w:pPr>
        <w:spacing w:after="120"/>
      </w:pPr>
      <w:r>
        <w:rPr>
          <w:i/>
          <w:iCs/>
          <w:color w:val="595959"/>
          <w:sz w:val="20"/>
          <w:szCs w:val="20"/>
        </w:rPr>
        <w:t xml:space="preserve">A gated data source is a design constraint, not a blocker. The two-tier pattern — exact where you can, clearly-labelled estimate where you cannot — shipped a useful feature without ever lying to the user, and it degrades gracefully when a tier disappears. Generalize this: any feature that depends on a data source you do not control needs a labelled fallback tier. Postscript: what looked like a plan gate on the stock endpoint turned out to be THROTTLING under parallel load — before you design around a limitation, call the endpoint slowly and sequentially once to check the limitation is real.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PROBE THE DATA SOURCE BEFORE DESIGNING THE UI. Here the per-symbol dividend endpoint returned exact ex/record/pay dates for STOCKS but was plan-gated for ETFs — and the ETFs were the income engine. Rather than abandon the feature or quietly fake the gap, build it in TWO TIERS: Tier 1 (declared) = exact dates and amounts from the feed; Tier 2 (estimated) = yield × market value, spread by a cadence you declare in a small seed file, placed at month level. Then LABEL THE DIFFERENCE IN THE UI — declared rows green with a real date, estimated rows amber and marked 'estimated'.</w:t>
            </w:r>
          </w:p>
        </w:tc>
      </w:tr>
    </w:tbl>
    <w:p>
      <w:pPr>
        <w:spacing w:after="120"/>
      </w:pPr>
      <w:r>
        <w:t xml:space="preserve"/>
      </w:r>
    </w:p>
    <w:p>
      <w:pPr>
        <w:pStyle w:val="Heading2"/>
      </w:pPr>
      <w:r>
        <w:t xml:space="preserve">Phase 31 — Monte Carlo (replace the single line with a distribution)</w:t>
      </w:r>
    </w:p>
    <w:p>
      <w:pPr>
        <w:spacing w:after="80"/>
      </w:pPr>
      <w:r>
        <w:rPr>
          <w:b/>
          <w:bCs/>
          <w:color w:val="1F4E79"/>
        </w:rPr>
        <w:t xml:space="preserve">Goal:  </w:t>
      </w:r>
      <w:r>
        <w:t xml:space="preserve">A retirement projection that shows one deterministic line implies a certainty that does not exist.</w:t>
      </w:r>
    </w:p>
    <w:p>
      <w:pPr>
        <w:spacing w:after="120"/>
      </w:pPr>
      <w:r>
        <w:rPr>
          <w:i/>
          <w:iCs/>
          <w:color w:val="595959"/>
          <w:sz w:val="20"/>
          <w:szCs w:val="20"/>
        </w:rPr>
        <w:t xml:space="preserve">Look hard at what your existing data can already tell you before you go shopping for a new feed. The 52-week high/low was sitting in every row of the table; it was one estimator away from being a volatility model.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Simulate thousands of paths and show the MEDIAN plus percentile bands, not an average and not a single line. Two constraints make it cheap: SEED THE RANDOM NUMBER GENERATOR (a projection that changes every time you open it is not a projection, it is a slot machine), and derive volatility from data you ALREADY hold — the Parkinson estimator turns a 52-week high/low into a usable volatility estimate, so the feature needs no new data source at all. Memoize the median so the KPI tile is free to render.</w:t>
            </w:r>
          </w:p>
        </w:tc>
      </w:tr>
    </w:tbl>
    <w:p>
      <w:pPr>
        <w:spacing w:after="120"/>
      </w:pPr>
      <w:r>
        <w:t xml:space="preserve"/>
      </w:r>
    </w:p>
    <w:p>
      <w:pPr>
        <w:pStyle w:val="Heading2"/>
      </w:pPr>
      <w:r>
        <w:t xml:space="preserve">Phase 32 — DCF valuation (the one I shipped wrong three times)</w:t>
      </w:r>
    </w:p>
    <w:p>
      <w:pPr>
        <w:spacing w:after="80"/>
      </w:pPr>
      <w:r>
        <w:rPr>
          <w:b/>
          <w:bCs/>
          <w:color w:val="1F4E79"/>
        </w:rPr>
        <w:t xml:space="preserve">Goal:  </w:t>
      </w:r>
      <w:r>
        <w:t xml:space="preserve">Answer the question the whole dashboard implies but never answers: is this thing actually worth what it costs?</w:t>
      </w:r>
    </w:p>
    <w:p>
      <w:pPr>
        <w:spacing w:after="120"/>
      </w:pPr>
      <w:r>
        <w:rPr>
          <w:i/>
          <w:iCs/>
          <w:color w:val="595959"/>
          <w:sz w:val="20"/>
          <w:szCs w:val="20"/>
        </w:rPr>
        <w:t xml:space="preserve">THE REAL LESSON IS THE PROCESS FAILURE. I shipped this three times, each time 'verified' by an internal parity check against the vendor's own model — which only ever proved I had faithfully reproduced a flawed model. It took the owner comparing it to Morningstar to expose it. AN EXTERNAL BENCHMARK IS THE ONLY ACCEPTANCE TEST THAT MEANS ANYTHING for a number a user could act on; internal consistency is not correctness. Two more traps found the hard way: the provider's netDebt field ignored short-term investments (it reported one company as carrying net debt when it actually held $51B of NET CASH — always compute totalDebt minus cash AND short-term investments), and one company had filed a NEGATIVE effective tax rate, which sailed straight through into the model.</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DO NOT USE YOUR PROVIDER'S READY-MADE DCF ENDPOINT. It is not data, it is somebody else's model with hidden assumptions — this one mean-reverted every projection ratio (margin, capex, working capital) to a five-year historical average, which silently punishes any company whose economics improved, and derived its discount rate from a raw trailing beta. Build the model yourself from PRIMARY data: analyst consensus for the forward path, filed statements for the base. Then: fade growth and capex over ~10 years rather than dropping straight to terminal (a growth company does not go from 36% to 3% in one year), and REBUILD the terminal cash flow from normalised inputs instead of growing the last projected year — otherwise the terminal value inherits peak capex and the working capital needed to fund growth that has, by definition, stopped. Expose every judgement input as a control. Add a reverse DCF so the user can see what the market is assuming.</w:t>
            </w:r>
          </w:p>
        </w:tc>
      </w:tr>
    </w:tbl>
    <w:p>
      <w:pPr>
        <w:spacing w:after="120"/>
      </w:pPr>
      <w:r>
        <w:t xml:space="preserve"/>
      </w:r>
    </w:p>
    <w:p>
      <w:pPr>
        <w:pStyle w:val="Heading2"/>
      </w:pPr>
      <w:r>
        <w:t xml:space="preserve">Phase 33 — Segment sum-of-the-parts (refuse to render broken data)</w:t>
      </w:r>
    </w:p>
    <w:p>
      <w:pPr>
        <w:spacing w:after="80"/>
      </w:pPr>
      <w:r>
        <w:rPr>
          <w:b/>
          <w:bCs/>
          <w:color w:val="1F4E79"/>
        </w:rPr>
        <w:t xml:space="preserve">Goal:  </w:t>
      </w:r>
      <w:r>
        <w:t xml:space="preserve">Value each business line separately, so the user can see which segment the price is really paying for.</w:t>
      </w:r>
    </w:p>
    <w:p>
      <w:pPr>
        <w:spacing w:after="120"/>
      </w:pPr>
      <w:r>
        <w:rPr>
          <w:i/>
          <w:iCs/>
          <w:color w:val="595959"/>
          <w:sz w:val="20"/>
          <w:szCs w:val="20"/>
        </w:rPr>
        <w:t xml:space="preserve">That reconciliation check earned its keep immediately: one issuer files overlapping segment lines that double-count revenue ($38.5B of segments against $34.6B reported). A valuation built on a 12% revenue overstatement looks entirely plausible and is entirely wrong. Refusing to render, with an explanation, is a feature — not a failure.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Have segments INHERIT the company's consensus path and margin by default, so the sum-of-the-parts reconciles EXACTLY to the total valuation on day one; the user then edits one segment's margin and immediately sees what that assumption is worth. Before rendering, check the filed segments actually sum to reported revenue. If they do not, REFUSE TO SHOW THE VIEW and say why.</w:t>
            </w:r>
          </w:p>
        </w:tc>
      </w:tr>
    </w:tbl>
    <w:p>
      <w:pPr>
        <w:spacing w:after="120"/>
      </w:pPr>
      <w:r>
        <w:t xml:space="preserve"/>
      </w:r>
    </w:p>
    <w:p>
      <w:pPr>
        <w:pStyle w:val="Heading2"/>
      </w:pPr>
      <w:r>
        <w:t xml:space="preserve">Phase 34 — Portfolio look-through (make the hidden concentration visible)</w:t>
      </w:r>
    </w:p>
    <w:p>
      <w:pPr>
        <w:spacing w:after="80"/>
      </w:pPr>
      <w:r>
        <w:rPr>
          <w:b/>
          <w:bCs/>
          <w:color w:val="1F4E79"/>
        </w:rPr>
        <w:t xml:space="preserve">Goal:  </w:t>
      </w:r>
      <w:r>
        <w:t xml:space="preserve">Answer 'what do I ACTUALLY own?' — the single-name risk that arrives through funds rather than through shares.</w:t>
      </w:r>
    </w:p>
    <w:p>
      <w:pPr>
        <w:spacing w:after="120"/>
      </w:pPr>
      <w:r>
        <w:rPr>
          <w:i/>
          <w:iCs/>
          <w:color w:val="595959"/>
          <w:sz w:val="20"/>
          <w:szCs w:val="20"/>
        </w:rPr>
        <w:t xml:space="preserve">A look-through that hides its gaps understates the exact concentration it exists to reveal — so the honesty rules ARE the feature. The reconciliation gate also doubles as a free regression test forever after. And the result justified the build: it surfaced a company the household owns zero shares of directly, yet holds several percent of through six different funds, plus three separate S&amp;P 500 trackers held side by side.</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Decompose each held fund into its underlying holdings and combine that with the directly held shares. The whole feature lives or dies on ITS TREATMENT OF GAPS: store each fund's top-N holdings and put the long tail in an explicit remainder bucket; make cash-inside-funds its own bucket; make a fund you could not map its own bucket. Then enforce a RECONCILIATION GATE — named + remainder + cash + unmapped must equal the household total to the dollar — and while any fund is unmapped, present every exposure as a FLOOR ('at least X%'), never a total.</w:t>
            </w:r>
          </w:p>
        </w:tc>
      </w:tr>
    </w:tbl>
    <w:p>
      <w:pPr>
        <w:spacing w:after="120"/>
      </w:pPr>
      <w:r>
        <w:t xml:space="preserve"/>
      </w:r>
    </w:p>
    <w:p>
      <w:pPr>
        <w:pStyle w:val="Heading1"/>
      </w:pPr>
      <w:r>
        <w:t xml:space="preserve">Operating the dashboard — update &amp; run</w:t>
      </w:r>
    </w:p>
    <w:p>
      <w:pPr>
        <w:spacing w:after="120"/>
      </w:pPr>
      <w:r>
        <w:t xml:space="preserve">How the data flows, and how to keep it fresh without losing your portfolio data.</w:t>
      </w:r>
    </w:p>
    <w:p>
      <w:pPr>
        <w:pStyle w:val="Heading3"/>
      </w:pPr>
      <w:r>
        <w:t xml:space="preserve">Where the data lives</w:t>
      </w:r>
    </w:p>
    <w:p>
      <w:pPr>
        <w:pStyle w:val="ListParagraph"/>
        <w:numPr>
          <w:ilvl w:val="0"/>
          <w:numId w:val="2"/>
        </w:numPr>
        <w:spacing w:after="60"/>
      </w:pPr>
      <w:r>
        <w:rPr>
          <w:b/>
          <w:bCs/>
        </w:rPr>
        <w:t xml:space="preserve">Sources </w:t>
      </w:r>
      <w:r>
        <w:t xml:space="preserve">live in data/ — the market workbook and the flat holdings exports.</w:t>
      </w:r>
    </w:p>
    <w:p>
      <w:pPr>
        <w:pStyle w:val="ListParagraph"/>
        <w:numPr>
          <w:ilvl w:val="0"/>
          <w:numId w:val="2"/>
        </w:numPr>
        <w:spacing w:after="60"/>
      </w:pPr>
      <w:r>
        <w:rPr>
          <w:b/>
          <w:bCs/>
        </w:rPr>
        <w:t xml:space="preserve">Universe tabs </w:t>
      </w:r>
      <w:r>
        <w:t xml:space="preserve">are rebuilt from the workbook's six sheets; the deployed dashboard lives in dashboard/.</w:t>
      </w:r>
    </w:p>
    <w:p>
      <w:pPr>
        <w:pStyle w:val="ListParagraph"/>
        <w:numPr>
          <w:ilvl w:val="0"/>
          <w:numId w:val="2"/>
        </w:numPr>
        <w:spacing w:after="60"/>
      </w:pPr>
      <w:r>
        <w:rPr>
          <w:b/>
          <w:bCs/>
        </w:rPr>
        <w:t xml:space="preserve">Portfolio + scorecard </w:t>
      </w:r>
      <w:r>
        <w:t xml:space="preserve">(the ira, brokerage and coreRank keys) live inside the dashboard's own DATA object — NOT in the workbook.</w:t>
      </w:r>
    </w:p>
    <w:p>
      <w:pPr>
        <w:pStyle w:val="Heading3"/>
      </w:pPr>
      <w:r>
        <w:t xml:space="preserve">Refresh &amp; automation</w:t>
      </w:r>
    </w:p>
    <w:p>
      <w:pPr>
        <w:pStyle w:val="ListParagraph"/>
        <w:numPr>
          <w:ilvl w:val="0"/>
          <w:numId w:val="2"/>
        </w:numPr>
        <w:spacing w:after="60"/>
      </w:pPr>
      <w:r>
        <w:t xml:space="preserve">Nothing manual for market data: the daily task pulls the whole universe live from the FMP connector (the workbook is now only a fallback and needs no Excel-365 refresh).</w:t>
      </w:r>
    </w:p>
    <w:p>
      <w:pPr>
        <w:pStyle w:val="ListParagraph"/>
        <w:numPr>
          <w:ilvl w:val="0"/>
          <w:numId w:val="2"/>
        </w:numPr>
        <w:spacing w:after="60"/>
      </w:pPr>
      <w:r>
        <w:t xml:space="preserve">A daily 9am refresh regenerates the tabs, re-imports holdings from data/, reprices off-index names, and writes both HTML copies — preserving the in-app portfolio/scorecard data and skipping safely if a source file is unreadable.</w:t>
      </w:r>
    </w:p>
    <w:p>
      <w:pPr>
        <w:pStyle w:val="Heading3"/>
      </w:pPr>
      <w:r>
        <w:t xml:space="preserve">Update your holdings</w:t>
      </w:r>
    </w:p>
    <w:p>
      <w:pPr>
        <w:pStyle w:val="ListParagraph"/>
        <w:numPr>
          <w:ilvl w:val="0"/>
          <w:numId w:val="2"/>
        </w:numPr>
        <w:spacing w:after="60"/>
      </w:pPr>
      <w:r>
        <w:t xml:space="preserve">Edit the flat exports in data/ (Symbol, Quantity, Price Paid, Value); the next run re-imports them and prices any new off-index names automatically.</w:t>
      </w:r>
    </w:p>
    <w:p>
      <w:pPr>
        <w:spacing w:after="120"/>
      </w:pPr>
      <w:r>
        <w:rPr>
          <w:b/>
          <w:bCs/>
          <w:color w:val="1F4E79"/>
        </w:rPr>
        <w:t xml:space="preserve">Critical rule: </w:t>
      </w:r>
      <w:r>
        <w:t xml:space="preserve">any 'regenerate from the source' step must carry over ira, brokerage and coreRank, or those tabs render blank. It is baked into the scheduled task.</w:t>
      </w:r>
    </w:p>
    <w:tbl>
      <w:tblPr>
        <w:tblW w:type="dxa" w:w="9360"/>
        <w:tblBorders>
          <w:top w:val="single" w:color="2E75B6" w:sz="2"/>
          <w:left w:val="single" w:color="2E75B6" w:sz="12"/>
          <w:bottom w:val="single" w:color="2E75B6" w:sz="2"/>
          <w:right w:val="single" w:color="2E75B6" w:sz="2"/>
          <w:insideH w:val="none"/>
          <w:insideV w:val="none"/>
        </w:tblBorders>
      </w:tblPr>
      <w:tblGrid>
        <w:gridCol w:w="9360"/>
      </w:tblGrid>
      <w:tr>
        <w:tc>
          <w:tcPr>
            <w:tcW w:type="dxa" w:w="9360"/>
            <w:shd w:fill="EAF1F8" w:val="clear"/>
            <w:tcMar>
              <w:top w:type="dxa" w:w="100"/>
              <w:left w:type="dxa" w:w="160"/>
              <w:bottom w:type="dxa" w:w="100"/>
              <w:right w:type="dxa" w:w="160"/>
            </w:tcMar>
          </w:tcPr>
          <w:p>
            <w:pPr>
              <w:spacing w:after="40"/>
            </w:pPr>
            <w:r>
              <w:rPr>
                <w:b/>
                <w:bCs/>
                <w:color w:val="1F4E79"/>
                <w:sz w:val="20"/>
                <w:szCs w:val="20"/>
              </w:rPr>
              <w:t xml:space="preserve">Reusable prompt</w:t>
            </w:r>
          </w:p>
          <w:p>
            <w:r>
              <w:rPr>
                <w:i/>
                <w:iCs/>
              </w:rPr>
              <w:t xml:space="preserve">Schedule the dashboard to regenerate from the workbook and write the HTML files daily at [TIME], preserving the in-app [portfolio / scorecard] data — abort rather than dropping it — and keep integrity checks (skip the run if a file is open or half-saved).</w:t>
            </w:r>
          </w:p>
        </w:tc>
      </w:tr>
    </w:tbl>
    <w:p>
      <w:pPr>
        <w:spacing w:after="120"/>
      </w:pPr>
      <w:r>
        <w:t xml:space="preserve"/>
      </w:r>
    </w:p>
    <w:p>
      <w:pPr>
        <w:pStyle w:val="Heading1"/>
      </w:pPr>
      <w:r>
        <w:t xml:space="preserve">Lessons learned (carry these into the next build)</w:t>
      </w:r>
    </w:p>
    <w:p>
      <w:pPr>
        <w:pStyle w:val="ListParagraph"/>
        <w:numPr>
          <w:ilvl w:val="0"/>
          <w:numId w:val="2"/>
        </w:numPr>
        <w:spacing w:after="60"/>
      </w:pPr>
      <w:r>
        <w:rPr>
          <w:b/>
          <w:bCs/>
        </w:rPr>
        <w:t xml:space="preserve">Answer the clarifying questions. </w:t>
      </w:r>
      <w:r>
        <w:t xml:space="preserve">Two minutes of upfront choices saved hours of rebuilding.</w:t>
      </w:r>
    </w:p>
    <w:p>
      <w:pPr>
        <w:pStyle w:val="ListParagraph"/>
        <w:numPr>
          <w:ilvl w:val="0"/>
          <w:numId w:val="2"/>
        </w:numPr>
        <w:spacing w:after="60"/>
      </w:pPr>
      <w:r>
        <w:rPr>
          <w:b/>
          <w:bCs/>
        </w:rPr>
        <w:t xml:space="preserve">Ask for a plan on big features. </w:t>
      </w:r>
      <w:r>
        <w:t xml:space="preserve">“Show me a plan” before “build it” made scope explicit and easy to adjust.</w:t>
      </w:r>
    </w:p>
    <w:p>
      <w:pPr>
        <w:pStyle w:val="ListParagraph"/>
        <w:numPr>
          <w:ilvl w:val="0"/>
          <w:numId w:val="2"/>
        </w:numPr>
        <w:spacing w:after="60"/>
      </w:pPr>
      <w:r>
        <w:rPr>
          <w:b/>
          <w:bCs/>
        </w:rPr>
        <w:t xml:space="preserve">Make validation routine. </w:t>
      </w:r>
      <w:r>
        <w:t xml:space="preserve">Real-data spot-checks (the “revalidate [ticker]” prompt) are where bugs surface.</w:t>
      </w:r>
    </w:p>
    <w:p>
      <w:pPr>
        <w:pStyle w:val="ListParagraph"/>
        <w:numPr>
          <w:ilvl w:val="0"/>
          <w:numId w:val="2"/>
        </w:numPr>
        <w:spacing w:after="60"/>
      </w:pPr>
      <w:r>
        <w:rPr>
          <w:b/>
          <w:bCs/>
        </w:rPr>
        <w:t xml:space="preserve">Price from the live source, not a snapshot. </w:t>
      </w:r>
      <w:r>
        <w:t xml:space="preserve">Off-index holdings valued from a stale import were wrong until priced individually from the connector.</w:t>
      </w:r>
    </w:p>
    <w:p>
      <w:pPr>
        <w:pStyle w:val="ListParagraph"/>
        <w:numPr>
          <w:ilvl w:val="0"/>
          <w:numId w:val="2"/>
        </w:numPr>
        <w:spacing w:after="60"/>
      </w:pPr>
      <w:r>
        <w:rPr>
          <w:b/>
          <w:bCs/>
        </w:rPr>
        <w:t xml:space="preserve">Keep the connector behind a thin adapter. </w:t>
      </w:r>
      <w:r>
        <w:t xml:space="preserve">Isolating the data provider makes it swappable without touching the UI or data model.</w:t>
      </w:r>
    </w:p>
    <w:p>
      <w:pPr>
        <w:pStyle w:val="ListParagraph"/>
        <w:numPr>
          <w:ilvl w:val="0"/>
          <w:numId w:val="2"/>
        </w:numPr>
        <w:spacing w:after="60"/>
      </w:pPr>
      <w:r>
        <w:rPr>
          <w:b/>
          <w:bCs/>
        </w:rPr>
        <w:t xml:space="preserve">Frame intelligence as rules-based, not advice. </w:t>
      </w:r>
      <w:r>
        <w:t xml:space="preserve">Every signal states its rule and carries a “not financial advice” label.</w:t>
      </w:r>
    </w:p>
    <w:p>
      <w:pPr>
        <w:pStyle w:val="ListParagraph"/>
        <w:numPr>
          <w:ilvl w:val="0"/>
          <w:numId w:val="2"/>
        </w:numPr>
        <w:spacing w:after="60"/>
      </w:pPr>
      <w:r>
        <w:rPr>
          <w:b/>
          <w:bCs/>
        </w:rPr>
        <w:t xml:space="preserve">Write both HTML copies after every change. </w:t>
      </w:r>
      <w:r>
        <w:t xml:space="preserve">The dashboard on disk is the deliverable — regenerating the template is not enough until DATA is injected into both copies.</w:t>
      </w:r>
    </w:p>
    <w:p>
      <w:pPr>
        <w:pStyle w:val="ListParagraph"/>
        <w:numPr>
          <w:ilvl w:val="0"/>
          <w:numId w:val="2"/>
        </w:numPr>
        <w:spacing w:after="60"/>
      </w:pPr>
      <w:r>
        <w:rPr>
          <w:b/>
          <w:bCs/>
        </w:rPr>
        <w:t xml:space="preserve">Guard scheduled jobs against clobbering in-app data. </w:t>
      </w:r>
      <w:r>
        <w:t xml:space="preserve">An auto-refresh that rebuilds from the source must preserve anything that lives only in the app.</w:t>
      </w:r>
    </w:p>
    <w:p>
      <w:pPr>
        <w:pStyle w:val="ListParagraph"/>
        <w:numPr>
          <w:ilvl w:val="0"/>
          <w:numId w:val="2"/>
        </w:numPr>
        <w:spacing w:after="60"/>
      </w:pPr>
      <w:r>
        <w:rPr>
          <w:b/>
          <w:bCs/>
        </w:rPr>
        <w:t xml:space="preserve">Organize and document as you go. </w:t>
      </w:r>
      <w:r>
        <w:t xml:space="preserve">A clean subfolder layout, a README, and architecture/BRD docs keep the project reproducible and shareable.</w:t>
      </w:r>
    </w:p>
    <w:p>
      <w:pPr>
        <w:pStyle w:val="ListParagraph"/>
        <w:numPr>
          <w:ilvl w:val="0"/>
          <w:numId w:val="2"/>
        </w:numPr>
        <w:spacing w:after="60"/>
      </w:pPr>
      <w:r>
        <w:rPr>
          <w:b/>
          <w:bCs/>
        </w:rPr>
        <w:t xml:space="preserve">Benchmark externally, or you have not tested anything. </w:t>
      </w:r>
      <w:r>
        <w:t xml:space="preserve">The DCF passed its internal parity check three times while being badly wrong. Internal consistency is not correctness: any number a user could act on needs an INDEPENDENT reference before it ships.</w:t>
      </w:r>
    </w:p>
    <w:p>
      <w:pPr>
        <w:pStyle w:val="ListParagraph"/>
        <w:numPr>
          <w:ilvl w:val="0"/>
          <w:numId w:val="2"/>
        </w:numPr>
        <w:spacing w:after="60"/>
      </w:pPr>
      <w:r>
        <w:rPr>
          <w:b/>
          <w:bCs/>
        </w:rPr>
        <w:t xml:space="preserve">Never let a vendor's model be your data. </w:t>
      </w:r>
      <w:r>
        <w:t xml:space="preserve">A ready-made endpoint that returns an answer rather than facts is somebody else's assumptions wearing your logo. Build models from primary data you can inspect.</w:t>
      </w:r>
    </w:p>
    <w:p>
      <w:pPr>
        <w:pStyle w:val="ListParagraph"/>
        <w:numPr>
          <w:ilvl w:val="0"/>
          <w:numId w:val="2"/>
        </w:numPr>
        <w:spacing w:after="60"/>
      </w:pPr>
      <w:r>
        <w:rPr>
          <w:b/>
          <w:bCs/>
        </w:rPr>
        <w:t xml:space="preserve">Make the gaps first-class. </w:t>
      </w:r>
      <w:r>
        <w:t xml:space="preserve">Explicit 'unmapped', 'remainder' and 'estimated' buckets — plus a reconciliation gate that must sum to the total — turn an incomplete feature into an honest one, and give you a permanent regression test for free.</w:t>
      </w:r>
    </w:p>
    <w:p>
      <w:pPr>
        <w:pStyle w:val="ListParagraph"/>
        <w:numPr>
          <w:ilvl w:val="0"/>
          <w:numId w:val="2"/>
        </w:numPr>
        <w:spacing w:after="60"/>
      </w:pPr>
      <w:r>
        <w:rPr>
          <w:b/>
          <w:bCs/>
        </w:rPr>
        <w:t xml:space="preserve">Verify the way the thing actually runs. </w:t>
      </w:r>
      <w:r>
        <w:t xml:space="preserve">A syntax check passes on a silently truncated file, and a byte-perfect build check will faithfully rebuild the corruption. Only running the whole script against a stubbed DOM caught it.</w:t>
      </w:r>
    </w:p>
    <w:p>
      <w:pPr>
        <w:pStyle w:val="Heading1"/>
      </w:pPr>
      <w:r>
        <w:t xml:space="preserve">Quick-copy starter prompts</w:t>
      </w:r>
    </w:p>
    <w:p>
      <w:pPr>
        <w:spacing w:after="120"/>
      </w:pPr>
      <w:r>
        <w:t xml:space="preserve">Generic, one-line versions you can paste and fill in:</w:t>
      </w:r>
    </w:p>
    <w:p>
      <w:pPr>
        <w:pStyle w:val="ListParagraph"/>
        <w:numPr>
          <w:ilvl w:val="0"/>
          <w:numId w:val="2"/>
        </w:numPr>
        <w:spacing w:after="60"/>
      </w:pPr>
      <w:r>
        <w:rPr>
          <w:i/>
          <w:iCs/>
        </w:rPr>
        <w:t xml:space="preserve">Create an interactive, auto-refreshing dashboard from [DATA SOURCE], delivered as a standalone HTML page.</w:t>
      </w:r>
    </w:p>
    <w:p>
      <w:pPr>
        <w:pStyle w:val="ListParagraph"/>
        <w:numPr>
          <w:ilvl w:val="0"/>
          <w:numId w:val="2"/>
        </w:numPr>
        <w:spacing w:after="60"/>
      </w:pPr>
      <w:r>
        <w:rPr>
          <w:i/>
          <w:iCs/>
        </w:rPr>
        <w:t xml:space="preserve">Add decision columns ([SIGNALS]) derived from [INPUTS]; label them informational, not advice.</w:t>
      </w:r>
    </w:p>
    <w:p>
      <w:pPr>
        <w:pStyle w:val="ListParagraph"/>
        <w:numPr>
          <w:ilvl w:val="0"/>
          <w:numId w:val="2"/>
        </w:numPr>
        <w:spacing w:after="60"/>
      </w:pPr>
      <w:r>
        <w:rPr>
          <w:i/>
          <w:iCs/>
        </w:rPr>
        <w:t xml:space="preserve">Add [N]- and [M]-day SMAs, % vs each, and a Golden/Death Cross column to every tab.</w:t>
      </w:r>
    </w:p>
    <w:p>
      <w:pPr>
        <w:pStyle w:val="ListParagraph"/>
        <w:numPr>
          <w:ilvl w:val="0"/>
          <w:numId w:val="2"/>
        </w:numPr>
        <w:spacing w:after="60"/>
      </w:pPr>
      <w:r>
        <w:rPr>
          <w:i/>
          <w:iCs/>
        </w:rPr>
        <w:t xml:space="preserve">Make every [row] open a popup with live [details] from [CONNECTOR]; show me the plan first.</w:t>
      </w:r>
    </w:p>
    <w:p>
      <w:pPr>
        <w:pStyle w:val="ListParagraph"/>
        <w:numPr>
          <w:ilvl w:val="0"/>
          <w:numId w:val="2"/>
        </w:numPr>
        <w:spacing w:after="60"/>
      </w:pPr>
      <w:r>
        <w:rPr>
          <w:i/>
          <w:iCs/>
        </w:rPr>
        <w:t xml:space="preserve">Rank [items] within each [group] using [FACTOR A] + [FACTOR B]; expand on click; tell me the weighting.</w:t>
      </w:r>
    </w:p>
    <w:p>
      <w:pPr>
        <w:pStyle w:val="ListParagraph"/>
        <w:numPr>
          <w:ilvl w:val="0"/>
          <w:numId w:val="2"/>
        </w:numPr>
        <w:spacing w:after="60"/>
      </w:pPr>
      <w:r>
        <w:rPr>
          <w:i/>
          <w:iCs/>
        </w:rPr>
        <w:t xml:space="preserve">Add a risk summary built from [FACTORS], each Low/Med/High with a rationale, rolled into an overall rating.</w:t>
      </w:r>
    </w:p>
    <w:p>
      <w:pPr>
        <w:pStyle w:val="ListParagraph"/>
        <w:numPr>
          <w:ilvl w:val="0"/>
          <w:numId w:val="2"/>
        </w:numPr>
        <w:spacing w:after="60"/>
      </w:pPr>
      <w:r>
        <w:rPr>
          <w:i/>
          <w:iCs/>
        </w:rPr>
        <w:t xml:space="preserve">Synthesize [signals] into one Buy/Add/Hold/Trim/Avoid call with conviction and an agree/conflict flag.</w:t>
      </w:r>
    </w:p>
    <w:p>
      <w:pPr>
        <w:pStyle w:val="ListParagraph"/>
        <w:numPr>
          <w:ilvl w:val="0"/>
          <w:numId w:val="2"/>
        </w:numPr>
        <w:spacing w:after="60"/>
      </w:pPr>
      <w:r>
        <w:rPr>
          <w:i/>
          <w:iCs/>
        </w:rPr>
        <w:t xml:space="preserve">Cache [live data] per [item] with a [N]-day expiry plus a manual refresh; lazy-load detail on open.</w:t>
      </w:r>
    </w:p>
    <w:p>
      <w:pPr>
        <w:pStyle w:val="ListParagraph"/>
        <w:numPr>
          <w:ilvl w:val="0"/>
          <w:numId w:val="2"/>
        </w:numPr>
        <w:spacing w:after="60"/>
      </w:pPr>
      <w:r>
        <w:rPr>
          <w:i/>
          <w:iCs/>
        </w:rPr>
        <w:t xml:space="preserve">Revalidate [TICKERS] end-to-end against the source and fix any missing data; add a 'Load live prices' button for whole-tab blanks.</w:t>
      </w:r>
    </w:p>
    <w:p>
      <w:pPr>
        <w:pStyle w:val="ListParagraph"/>
        <w:numPr>
          <w:ilvl w:val="0"/>
          <w:numId w:val="2"/>
        </w:numPr>
        <w:spacing w:after="60"/>
      </w:pPr>
      <w:r>
        <w:rPr>
          <w:i/>
          <w:iCs/>
        </w:rPr>
        <w:t xml:space="preserve">From my broker export [FILE], build a private [ACCOUNT]_Portfolio.xlsx with live metrics; validate zero formula errors + a refresh guide.</w:t>
      </w:r>
    </w:p>
    <w:p>
      <w:pPr>
        <w:pStyle w:val="ListParagraph"/>
        <w:numPr>
          <w:ilvl w:val="0"/>
          <w:numId w:val="2"/>
        </w:numPr>
        <w:spacing w:after="60"/>
      </w:pPr>
      <w:r>
        <w:rPr>
          <w:i/>
          <w:iCs/>
        </w:rPr>
        <w:t xml:space="preserve">Add a '[ACCOUNT] Portfolio' tab joined to the live metrics, with clickable tickers.</w:t>
      </w:r>
    </w:p>
    <w:p>
      <w:pPr>
        <w:pStyle w:val="ListParagraph"/>
        <w:numPr>
          <w:ilvl w:val="0"/>
          <w:numId w:val="2"/>
        </w:numPr>
        <w:spacing w:after="60"/>
      </w:pPr>
      <w:r>
        <w:rPr>
          <w:i/>
          <w:iCs/>
        </w:rPr>
        <w:t xml:space="preserve">Value holdings at Quantity × live price; add a 'Load live prices' button + daily auto-load; price off-index names from [CONNECTOR].</w:t>
      </w:r>
    </w:p>
    <w:p>
      <w:pPr>
        <w:pStyle w:val="ListParagraph"/>
        <w:numPr>
          <w:ilvl w:val="0"/>
          <w:numId w:val="2"/>
        </w:numPr>
        <w:spacing w:after="60"/>
      </w:pPr>
      <w:r>
        <w:rPr>
          <w:i/>
          <w:iCs/>
        </w:rPr>
        <w:t xml:space="preserve">Build a Retirement &amp; Income view for [ACCOUNTS] over [N] years — per-account roles + rebalance plan; illustrative, not advice.</w:t>
      </w:r>
    </w:p>
    <w:p>
      <w:pPr>
        <w:pStyle w:val="ListParagraph"/>
        <w:numPr>
          <w:ilvl w:val="0"/>
          <w:numId w:val="2"/>
        </w:numPr>
        <w:spacing w:after="60"/>
      </w:pPr>
      <w:r>
        <w:rPr>
          <w:i/>
          <w:iCs/>
        </w:rPr>
        <w:t xml:space="preserve">Rank [candidates] on quality + valuation + trend + analyst; add the ranked shortlist to [tab].</w:t>
      </w:r>
    </w:p>
    <w:p>
      <w:pPr>
        <w:pStyle w:val="ListParagraph"/>
        <w:numPr>
          <w:ilvl w:val="0"/>
          <w:numId w:val="2"/>
        </w:numPr>
        <w:spacing w:after="60"/>
      </w:pPr>
      <w:r>
        <w:rPr>
          <w:i/>
          <w:iCs/>
        </w:rPr>
        <w:t xml:space="preserve">Schedule a daily job to re-import holdings, reprice, and write the HTML files at [TIME] — preserving in-app data, never blanking a holding.</w:t>
      </w:r>
    </w:p>
    <w:p>
      <w:pPr>
        <w:pStyle w:val="ListParagraph"/>
        <w:numPr>
          <w:ilvl w:val="0"/>
          <w:numId w:val="2"/>
        </w:numPr>
        <w:spacing w:after="60"/>
      </w:pPr>
      <w:r>
        <w:rPr>
          <w:i/>
          <w:iCs/>
        </w:rPr>
        <w:t xml:space="preserve">Produce [architecture / BRD] docs as Word + HTML, grounded in the code, with diagrams and an executive summary.</w:t>
      </w:r>
    </w:p>
    <w:p>
      <w:pPr>
        <w:pStyle w:val="ListParagraph"/>
        <w:numPr>
          <w:ilvl w:val="0"/>
          <w:numId w:val="2"/>
        </w:numPr>
        <w:spacing w:after="60"/>
      </w:pPr>
      <w:r>
        <w:rPr>
          <w:i/>
          <w:iCs/>
        </w:rPr>
        <w:t xml:space="preserve">Reorganize the project into concern-based subfolders with a README; update automation paths so nothing breaks.</w:t>
      </w:r>
    </w:p>
    <w:p>
      <w:pPr>
        <w:spacing w:after="120"/>
      </w:pPr>
      <w:r>
        <w:t xml:space="preserve"/>
      </w:r>
    </w:p>
    <w:p>
      <w:pPr>
        <w:pBdr>
          <w:top w:val="single" w:color="CCCCCC" w:sz="4" w:space="6"/>
        </w:pBdr>
        <w:spacing w:before="120"/>
      </w:pPr>
      <w:r>
        <w:rPr>
          <w:i/>
          <w:iCs/>
          <w:color w:val="595959"/>
          <w:sz w:val="18"/>
          <w:szCs w:val="18"/>
        </w:rPr>
        <w:t xml:space="preserve">Signals and recommendations described here are rules-based and informational — not financial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Prompt Playbook (Shareable) · Live Market Dashboard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2026-08-28T16:22:44.405Z</dcterms:created>
  <dcterms:modified xsi:type="dcterms:W3CDTF">2026-08-28T16:22:44.405Z</dcterms:modified>
</cp:coreProperties>
</file>

<file path=docProps/custom.xml><?xml version="1.0" encoding="utf-8"?>
<Properties xmlns="http://schemas.openxmlformats.org/officeDocument/2006/custom-properties" xmlns:vt="http://schemas.openxmlformats.org/officeDocument/2006/docPropsVTypes"/>
</file>