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874F" w14:textId="2601264B" w:rsidR="00795773" w:rsidRPr="009510EA" w:rsidRDefault="00795773" w:rsidP="00795773">
      <w:pPr>
        <w:pStyle w:val="Title"/>
        <w:rPr>
          <w:b/>
          <w:bCs/>
        </w:rPr>
      </w:pPr>
      <w:r>
        <w:rPr>
          <w:b/>
          <w:bCs/>
        </w:rPr>
        <w:t>Uns</w:t>
      </w:r>
      <w:r w:rsidRPr="009510EA">
        <w:rPr>
          <w:b/>
          <w:bCs/>
        </w:rPr>
        <w:t>upervised Learning:</w:t>
      </w:r>
    </w:p>
    <w:p w14:paraId="5F47976C" w14:textId="54F71BDE" w:rsidR="00795773" w:rsidRPr="009510EA" w:rsidRDefault="00795773" w:rsidP="00795773">
      <w:pPr>
        <w:pStyle w:val="Title"/>
        <w:rPr>
          <w:b/>
          <w:bCs/>
        </w:rPr>
      </w:pPr>
      <w:r w:rsidRPr="009510EA">
        <w:rPr>
          <w:b/>
          <w:bCs/>
        </w:rPr>
        <w:t xml:space="preserve"> </w:t>
      </w:r>
      <w:r>
        <w:rPr>
          <w:b/>
          <w:bCs/>
        </w:rPr>
        <w:t>Customer Segmentation</w:t>
      </w:r>
    </w:p>
    <w:p w14:paraId="5888ED23" w14:textId="77777777" w:rsidR="00795773" w:rsidRDefault="00795773" w:rsidP="00795773"/>
    <w:p w14:paraId="17FE4EEE" w14:textId="77777777" w:rsidR="00795773" w:rsidRPr="00E01B10" w:rsidRDefault="00795773" w:rsidP="0079577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Business Use Case:</w:t>
      </w:r>
    </w:p>
    <w:p w14:paraId="71C37081" w14:textId="224288AF" w:rsidR="00795773" w:rsidRDefault="00795773" w:rsidP="00795773">
      <w:pPr>
        <w:rPr>
          <w:sz w:val="34"/>
          <w:szCs w:val="34"/>
        </w:rPr>
      </w:pPr>
      <w:r w:rsidRPr="00795773">
        <w:rPr>
          <w:sz w:val="34"/>
          <w:szCs w:val="34"/>
        </w:rPr>
        <w:t>By understanding customer behavio</w:t>
      </w:r>
      <w:r>
        <w:rPr>
          <w:sz w:val="34"/>
          <w:szCs w:val="34"/>
        </w:rPr>
        <w:t>u</w:t>
      </w:r>
      <w:r w:rsidRPr="00795773">
        <w:rPr>
          <w:sz w:val="34"/>
          <w:szCs w:val="34"/>
        </w:rPr>
        <w:t>r, banks can target their marketing strategies more effectively, enhancing customer satisfaction and increasing revenue.</w:t>
      </w:r>
    </w:p>
    <w:p w14:paraId="71BFF2DB" w14:textId="77777777" w:rsidR="00795773" w:rsidRPr="00E01B10" w:rsidRDefault="00795773" w:rsidP="0079577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Approach:</w:t>
      </w:r>
    </w:p>
    <w:p w14:paraId="6BD4AE45" w14:textId="77777777" w:rsidR="00795773" w:rsidRDefault="00795773" w:rsidP="00795773">
      <w:pPr>
        <w:rPr>
          <w:sz w:val="30"/>
          <w:szCs w:val="30"/>
        </w:rPr>
      </w:pPr>
      <w:r w:rsidRPr="009510EA">
        <w:rPr>
          <w:sz w:val="30"/>
          <w:szCs w:val="30"/>
        </w:rPr>
        <w:t>● Algorithm:</w:t>
      </w:r>
    </w:p>
    <w:p w14:paraId="592E90DD" w14:textId="46A75D6F" w:rsidR="00795773" w:rsidRDefault="00795773" w:rsidP="00795773">
      <w:pPr>
        <w:rPr>
          <w:sz w:val="30"/>
          <w:szCs w:val="30"/>
        </w:rPr>
      </w:pPr>
      <w:r w:rsidRPr="009510EA"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 w:rsidRPr="00795773">
        <w:rPr>
          <w:sz w:val="30"/>
          <w:szCs w:val="30"/>
        </w:rPr>
        <w:t>K-Means Clustering</w:t>
      </w:r>
    </w:p>
    <w:p w14:paraId="6A785B9A" w14:textId="77777777" w:rsidR="00795773" w:rsidRDefault="00795773" w:rsidP="00795773">
      <w:pPr>
        <w:rPr>
          <w:sz w:val="30"/>
          <w:szCs w:val="30"/>
        </w:rPr>
      </w:pPr>
      <w:r w:rsidRPr="009510EA">
        <w:rPr>
          <w:sz w:val="30"/>
          <w:szCs w:val="30"/>
        </w:rPr>
        <w:t xml:space="preserve"> ● Steps:</w:t>
      </w:r>
    </w:p>
    <w:p w14:paraId="2D0D9604" w14:textId="77777777" w:rsidR="00795773" w:rsidRDefault="00795773" w:rsidP="00795773">
      <w:pPr>
        <w:rPr>
          <w:sz w:val="30"/>
          <w:szCs w:val="30"/>
        </w:rPr>
      </w:pPr>
      <w:r w:rsidRPr="009510EA">
        <w:rPr>
          <w:sz w:val="30"/>
          <w:szCs w:val="30"/>
        </w:rPr>
        <w:t xml:space="preserve"> </w:t>
      </w:r>
      <w:r w:rsidRPr="00795773">
        <w:rPr>
          <w:sz w:val="30"/>
          <w:szCs w:val="30"/>
        </w:rPr>
        <w:t xml:space="preserve">1. Data Preprocessing: Standardizing the data and selecting relevant features. </w:t>
      </w:r>
    </w:p>
    <w:p w14:paraId="3E6D27D1" w14:textId="77777777" w:rsidR="00795773" w:rsidRDefault="00795773" w:rsidP="00795773">
      <w:pPr>
        <w:rPr>
          <w:sz w:val="30"/>
          <w:szCs w:val="30"/>
        </w:rPr>
      </w:pPr>
      <w:r w:rsidRPr="00795773">
        <w:rPr>
          <w:sz w:val="30"/>
          <w:szCs w:val="30"/>
        </w:rPr>
        <w:t>2. Clustering: Applying clustering algorithms to group customers based on similar transaction patterns.</w:t>
      </w:r>
    </w:p>
    <w:p w14:paraId="714A2E4D" w14:textId="70FD1ED9" w:rsidR="00795773" w:rsidRDefault="00795773" w:rsidP="00795773">
      <w:pPr>
        <w:rPr>
          <w:sz w:val="30"/>
          <w:szCs w:val="30"/>
        </w:rPr>
      </w:pPr>
      <w:r w:rsidRPr="00795773">
        <w:rPr>
          <w:sz w:val="30"/>
          <w:szCs w:val="30"/>
        </w:rPr>
        <w:t xml:space="preserve"> 3. Evaluation: Analy</w:t>
      </w:r>
      <w:r>
        <w:rPr>
          <w:sz w:val="30"/>
          <w:szCs w:val="30"/>
        </w:rPr>
        <w:t>s</w:t>
      </w:r>
      <w:r w:rsidRPr="00795773">
        <w:rPr>
          <w:sz w:val="30"/>
          <w:szCs w:val="30"/>
        </w:rPr>
        <w:t>ing the clusters using visualization techniques and interpreting the results</w:t>
      </w:r>
    </w:p>
    <w:p w14:paraId="45DF3B88" w14:textId="77777777" w:rsidR="00795773" w:rsidRDefault="00795773" w:rsidP="00795773">
      <w:pPr>
        <w:rPr>
          <w:sz w:val="30"/>
          <w:szCs w:val="30"/>
        </w:rPr>
      </w:pPr>
    </w:p>
    <w:p w14:paraId="1FFB981D" w14:textId="77777777" w:rsidR="00795773" w:rsidRDefault="00795773" w:rsidP="00795773">
      <w:pPr>
        <w:rPr>
          <w:sz w:val="30"/>
          <w:szCs w:val="30"/>
        </w:rPr>
      </w:pPr>
    </w:p>
    <w:p w14:paraId="7EB4A603" w14:textId="77777777" w:rsidR="00795773" w:rsidRDefault="00795773" w:rsidP="00795773">
      <w:pPr>
        <w:rPr>
          <w:sz w:val="30"/>
          <w:szCs w:val="30"/>
        </w:rPr>
      </w:pPr>
    </w:p>
    <w:p w14:paraId="2134FA39" w14:textId="77777777" w:rsidR="00795773" w:rsidRDefault="00795773" w:rsidP="00795773">
      <w:pPr>
        <w:rPr>
          <w:sz w:val="30"/>
          <w:szCs w:val="30"/>
        </w:rPr>
      </w:pPr>
    </w:p>
    <w:p w14:paraId="4E186D85" w14:textId="77777777" w:rsidR="00795773" w:rsidRDefault="00795773" w:rsidP="00795773">
      <w:pPr>
        <w:rPr>
          <w:sz w:val="30"/>
          <w:szCs w:val="30"/>
        </w:rPr>
      </w:pPr>
    </w:p>
    <w:p w14:paraId="03F5634E" w14:textId="77777777" w:rsidR="00795773" w:rsidRDefault="00795773" w:rsidP="00795773">
      <w:pPr>
        <w:rPr>
          <w:sz w:val="30"/>
          <w:szCs w:val="30"/>
        </w:rPr>
      </w:pPr>
    </w:p>
    <w:p w14:paraId="3589E314" w14:textId="77777777" w:rsidR="00795773" w:rsidRDefault="00795773" w:rsidP="00795773">
      <w:pPr>
        <w:rPr>
          <w:sz w:val="30"/>
          <w:szCs w:val="30"/>
        </w:rPr>
      </w:pPr>
    </w:p>
    <w:p w14:paraId="7C41F4B8" w14:textId="77777777" w:rsidR="00795773" w:rsidRDefault="00795773" w:rsidP="00795773">
      <w:pPr>
        <w:rPr>
          <w:sz w:val="30"/>
          <w:szCs w:val="30"/>
        </w:rPr>
      </w:pPr>
    </w:p>
    <w:p w14:paraId="4B9058D9" w14:textId="77777777" w:rsidR="00795773" w:rsidRDefault="00795773" w:rsidP="00795773">
      <w:pPr>
        <w:rPr>
          <w:sz w:val="30"/>
          <w:szCs w:val="30"/>
        </w:rPr>
      </w:pPr>
    </w:p>
    <w:p w14:paraId="120763DC" w14:textId="77777777" w:rsidR="00795773" w:rsidRPr="00E01B10" w:rsidRDefault="00795773" w:rsidP="0079577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lastRenderedPageBreak/>
        <w:t>Data Understanding:</w:t>
      </w:r>
    </w:p>
    <w:p w14:paraId="408EA1CC" w14:textId="57F82B24" w:rsidR="00795773" w:rsidRDefault="00795773" w:rsidP="0079577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Data Source: </w:t>
      </w:r>
      <w:r w:rsidRPr="00795773">
        <w:rPr>
          <w:sz w:val="30"/>
          <w:szCs w:val="30"/>
        </w:rPr>
        <w:t>This dataset has been referred from UCI ML Repository</w:t>
      </w:r>
    </w:p>
    <w:p w14:paraId="3AE1F5C3" w14:textId="3C40EFCD" w:rsidR="00795773" w:rsidRPr="00795773" w:rsidRDefault="00795773" w:rsidP="0079577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62226">
        <w:rPr>
          <w:sz w:val="30"/>
          <w:szCs w:val="30"/>
        </w:rPr>
        <w:t xml:space="preserve">The dataset contains </w:t>
      </w:r>
      <w:r w:rsidRPr="00795773">
        <w:rPr>
          <w:sz w:val="30"/>
          <w:szCs w:val="30"/>
        </w:rPr>
        <w:t>541909</w:t>
      </w:r>
      <w:r>
        <w:rPr>
          <w:sz w:val="30"/>
          <w:szCs w:val="30"/>
        </w:rPr>
        <w:t xml:space="preserve"> </w:t>
      </w:r>
      <w:r w:rsidRPr="00795773">
        <w:rPr>
          <w:sz w:val="30"/>
          <w:szCs w:val="30"/>
        </w:rPr>
        <w:t>rows and 8 columns in total.</w:t>
      </w:r>
    </w:p>
    <w:p w14:paraId="099E0DD7" w14:textId="77777777" w:rsidR="00795773" w:rsidRPr="00E01B10" w:rsidRDefault="00795773" w:rsidP="0079577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E01B10">
        <w:rPr>
          <w:b/>
          <w:bCs/>
          <w:sz w:val="30"/>
          <w:szCs w:val="30"/>
        </w:rPr>
        <w:t>Key Data Dictionary:</w:t>
      </w:r>
    </w:p>
    <w:p w14:paraId="0F8595F9" w14:textId="4CA6C422" w:rsidR="00795773" w:rsidRPr="00062226" w:rsidRDefault="00795773" w:rsidP="0079577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Invoice Number</w:t>
      </w:r>
      <w:r w:rsidRPr="00062226">
        <w:rPr>
          <w:sz w:val="30"/>
          <w:szCs w:val="30"/>
        </w:rPr>
        <w:t>:</w:t>
      </w:r>
      <w:r w:rsidRPr="00062226">
        <w:rPr>
          <w:rFonts w:ascii="inherit" w:eastAsia="Times New Roman" w:hAnsi="inherit" w:cs="Arial"/>
          <w:color w:val="202124"/>
          <w:kern w:val="0"/>
          <w:sz w:val="21"/>
          <w:szCs w:val="21"/>
          <w:lang w:eastAsia="en-IN"/>
          <w14:ligatures w14:val="none"/>
        </w:rPr>
        <w:t xml:space="preserve">  </w:t>
      </w:r>
      <w:r w:rsidRPr="00062226">
        <w:rPr>
          <w:sz w:val="30"/>
          <w:szCs w:val="30"/>
        </w:rPr>
        <w:t>A unique i</w:t>
      </w:r>
      <w:r>
        <w:rPr>
          <w:sz w:val="30"/>
          <w:szCs w:val="30"/>
        </w:rPr>
        <w:t xml:space="preserve">nvoice </w:t>
      </w:r>
      <w:r>
        <w:rPr>
          <w:sz w:val="30"/>
          <w:szCs w:val="30"/>
        </w:rPr>
        <w:t>n</w:t>
      </w:r>
      <w:r>
        <w:rPr>
          <w:sz w:val="30"/>
          <w:szCs w:val="30"/>
        </w:rPr>
        <w:t>umber</w:t>
      </w:r>
      <w:r>
        <w:rPr>
          <w:sz w:val="30"/>
          <w:szCs w:val="30"/>
        </w:rPr>
        <w:t>.</w:t>
      </w:r>
    </w:p>
    <w:p w14:paraId="12D73306" w14:textId="01967D48" w:rsidR="00795773" w:rsidRPr="00062226" w:rsidRDefault="00795773" w:rsidP="0079577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Stock Code</w:t>
      </w:r>
      <w:r w:rsidRPr="00062226">
        <w:rPr>
          <w:sz w:val="30"/>
          <w:szCs w:val="30"/>
        </w:rPr>
        <w:t xml:space="preserve">: </w:t>
      </w:r>
      <w:r>
        <w:rPr>
          <w:sz w:val="30"/>
          <w:szCs w:val="30"/>
        </w:rPr>
        <w:t>Item Code.</w:t>
      </w:r>
    </w:p>
    <w:p w14:paraId="64CD1E2E" w14:textId="388280DD" w:rsidR="00795773" w:rsidRPr="0088462F" w:rsidRDefault="00795773" w:rsidP="0079577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Description</w:t>
      </w:r>
      <w:r>
        <w:rPr>
          <w:sz w:val="30"/>
          <w:szCs w:val="30"/>
        </w:rPr>
        <w:t>:</w:t>
      </w:r>
      <w:r w:rsidRPr="0088462F">
        <w:rPr>
          <w:rFonts w:ascii="inherit" w:eastAsia="Times New Roman" w:hAnsi="inherit" w:cs="Times New Roman"/>
          <w:color w:val="20212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sz w:val="30"/>
          <w:szCs w:val="30"/>
        </w:rPr>
        <w:t>Item Name.</w:t>
      </w:r>
    </w:p>
    <w:p w14:paraId="2C0BC2F9" w14:textId="14C3D9AD" w:rsidR="00795773" w:rsidRPr="0088462F" w:rsidRDefault="00795773" w:rsidP="0079577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Quantity</w:t>
      </w:r>
      <w:r>
        <w:rPr>
          <w:sz w:val="30"/>
          <w:szCs w:val="30"/>
        </w:rPr>
        <w:t>:</w:t>
      </w:r>
      <w:r w:rsidRPr="0088462F">
        <w:rPr>
          <w:rFonts w:ascii="inherit" w:eastAsia="Times New Roman" w:hAnsi="inherit" w:cs="Times New Roman"/>
          <w:color w:val="20212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sz w:val="30"/>
          <w:szCs w:val="30"/>
        </w:rPr>
        <w:t>Quantity of item per transaction.</w:t>
      </w:r>
    </w:p>
    <w:p w14:paraId="5A439263" w14:textId="263D334C" w:rsidR="00795773" w:rsidRPr="0088462F" w:rsidRDefault="00795773" w:rsidP="0079577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Invoice Date</w:t>
      </w:r>
      <w:r>
        <w:rPr>
          <w:sz w:val="30"/>
          <w:szCs w:val="30"/>
        </w:rPr>
        <w:t>:</w:t>
      </w:r>
      <w:r w:rsidRPr="0088462F">
        <w:rPr>
          <w:rFonts w:ascii="inherit" w:eastAsia="Times New Roman" w:hAnsi="inherit" w:cs="Times New Roman"/>
          <w:color w:val="20212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sz w:val="30"/>
          <w:szCs w:val="30"/>
        </w:rPr>
        <w:t>Day of the transaction.</w:t>
      </w:r>
    </w:p>
    <w:p w14:paraId="6D53C830" w14:textId="29AB3C60" w:rsidR="00795773" w:rsidRPr="0088462F" w:rsidRDefault="00795773" w:rsidP="0079577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Unit Price</w:t>
      </w:r>
      <w:r>
        <w:rPr>
          <w:sz w:val="30"/>
          <w:szCs w:val="30"/>
        </w:rPr>
        <w:t>:</w:t>
      </w:r>
      <w:r w:rsidRPr="0088462F">
        <w:rPr>
          <w:rFonts w:ascii="inherit" w:eastAsia="Times New Roman" w:hAnsi="inherit" w:cs="Times New Roman"/>
          <w:color w:val="20212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sz w:val="30"/>
          <w:szCs w:val="30"/>
        </w:rPr>
        <w:t>Price of item per unit.</w:t>
      </w:r>
    </w:p>
    <w:p w14:paraId="4233CCAD" w14:textId="331E3A31" w:rsidR="00795773" w:rsidRPr="0088462F" w:rsidRDefault="00795773" w:rsidP="0079577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Customer ID</w:t>
      </w:r>
      <w:r>
        <w:rPr>
          <w:sz w:val="30"/>
          <w:szCs w:val="30"/>
        </w:rPr>
        <w:t>:</w:t>
      </w:r>
      <w:r w:rsidRPr="0088462F">
        <w:rPr>
          <w:rFonts w:ascii="inherit" w:eastAsia="Times New Roman" w:hAnsi="inherit" w:cs="Times New Roman"/>
          <w:color w:val="20212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sz w:val="30"/>
          <w:szCs w:val="30"/>
        </w:rPr>
        <w:t>Unique customer ID.</w:t>
      </w:r>
    </w:p>
    <w:p w14:paraId="583FF0C6" w14:textId="0D41FB96" w:rsidR="00795773" w:rsidRDefault="00795773" w:rsidP="0079577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Country</w:t>
      </w:r>
      <w:r>
        <w:rPr>
          <w:sz w:val="30"/>
          <w:szCs w:val="30"/>
        </w:rPr>
        <w:t>:</w:t>
      </w:r>
      <w:r w:rsidRPr="0088462F">
        <w:rPr>
          <w:rFonts w:ascii="inherit" w:eastAsia="Times New Roman" w:hAnsi="inherit" w:cs="Times New Roman"/>
          <w:color w:val="20212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sz w:val="30"/>
          <w:szCs w:val="30"/>
        </w:rPr>
        <w:t>Name of country where the customer lives.</w:t>
      </w:r>
    </w:p>
    <w:p w14:paraId="2804B34C" w14:textId="77777777" w:rsidR="00795773" w:rsidRDefault="00795773" w:rsidP="00795773">
      <w:pPr>
        <w:rPr>
          <w:sz w:val="30"/>
          <w:szCs w:val="30"/>
        </w:rPr>
      </w:pPr>
    </w:p>
    <w:p w14:paraId="575F3C81" w14:textId="77777777" w:rsidR="00795773" w:rsidRPr="00E01B10" w:rsidRDefault="00795773" w:rsidP="0079577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Data Preparation:</w:t>
      </w:r>
    </w:p>
    <w:p w14:paraId="7BA10F28" w14:textId="18614BD1" w:rsidR="00795773" w:rsidRPr="00851929" w:rsidRDefault="00795773" w:rsidP="00795773">
      <w:pPr>
        <w:rPr>
          <w:sz w:val="30"/>
          <w:szCs w:val="30"/>
        </w:rPr>
      </w:pPr>
      <w:r w:rsidRPr="00851929">
        <w:rPr>
          <w:sz w:val="30"/>
          <w:szCs w:val="30"/>
        </w:rPr>
        <w:t>Packages: NumPy, Pandas, Matplotlib, Seaborn,</w:t>
      </w:r>
      <w:r w:rsidR="00856FC5">
        <w:rPr>
          <w:sz w:val="30"/>
          <w:szCs w:val="30"/>
        </w:rPr>
        <w:t xml:space="preserve"> </w:t>
      </w:r>
      <w:r w:rsidRPr="00851929">
        <w:rPr>
          <w:sz w:val="30"/>
          <w:szCs w:val="30"/>
        </w:rPr>
        <w:t>Sklearn.</w:t>
      </w:r>
    </w:p>
    <w:p w14:paraId="6CCF59C1" w14:textId="77777777" w:rsidR="00795773" w:rsidRDefault="00795773" w:rsidP="00795773">
      <w:pPr>
        <w:rPr>
          <w:sz w:val="34"/>
          <w:szCs w:val="34"/>
        </w:rPr>
      </w:pPr>
    </w:p>
    <w:p w14:paraId="69B3346D" w14:textId="77777777" w:rsidR="00795773" w:rsidRPr="00E01B10" w:rsidRDefault="00795773" w:rsidP="0079577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Data Cleansing:</w:t>
      </w:r>
    </w:p>
    <w:p w14:paraId="2ACC677F" w14:textId="447F209F" w:rsidR="00856FC5" w:rsidRDefault="00795773" w:rsidP="0079577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There are </w:t>
      </w:r>
      <w:r w:rsidR="00856FC5">
        <w:rPr>
          <w:sz w:val="30"/>
          <w:szCs w:val="30"/>
        </w:rPr>
        <w:t>1454 null values in the description.</w:t>
      </w:r>
    </w:p>
    <w:p w14:paraId="04128D42" w14:textId="3EAECCD9" w:rsidR="00856FC5" w:rsidRDefault="00856FC5" w:rsidP="00856FC5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There are </w:t>
      </w:r>
      <w:r w:rsidRPr="00856FC5">
        <w:rPr>
          <w:sz w:val="30"/>
          <w:szCs w:val="30"/>
        </w:rPr>
        <w:t>135080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null values in the </w:t>
      </w:r>
      <w:r>
        <w:rPr>
          <w:sz w:val="30"/>
          <w:szCs w:val="30"/>
        </w:rPr>
        <w:t>Customer ID</w:t>
      </w:r>
      <w:r>
        <w:rPr>
          <w:sz w:val="30"/>
          <w:szCs w:val="30"/>
        </w:rPr>
        <w:t>.</w:t>
      </w:r>
    </w:p>
    <w:p w14:paraId="065A7CE2" w14:textId="1AB811D3" w:rsidR="00856FC5" w:rsidRPr="00856FC5" w:rsidRDefault="00856FC5" w:rsidP="00856FC5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There are negative values in the Quantity and Unit Price column. They could be cancelled or returned items. </w:t>
      </w:r>
    </w:p>
    <w:p w14:paraId="20CC1D96" w14:textId="08DB98DC" w:rsidR="00856FC5" w:rsidRPr="00856FC5" w:rsidRDefault="00856FC5" w:rsidP="00856FC5">
      <w:pPr>
        <w:rPr>
          <w:sz w:val="30"/>
          <w:szCs w:val="30"/>
        </w:rPr>
      </w:pPr>
      <w:r>
        <w:rPr>
          <w:sz w:val="30"/>
          <w:szCs w:val="30"/>
        </w:rPr>
        <w:t>These will be cleaned by preprocessing.</w:t>
      </w:r>
    </w:p>
    <w:p w14:paraId="4A785132" w14:textId="77777777" w:rsidR="00795773" w:rsidRDefault="00795773" w:rsidP="00795773">
      <w:pPr>
        <w:rPr>
          <w:sz w:val="30"/>
          <w:szCs w:val="30"/>
        </w:rPr>
      </w:pPr>
    </w:p>
    <w:p w14:paraId="04CFD591" w14:textId="77777777" w:rsidR="00795773" w:rsidRDefault="00795773" w:rsidP="00795773">
      <w:pPr>
        <w:rPr>
          <w:sz w:val="30"/>
          <w:szCs w:val="30"/>
        </w:rPr>
      </w:pPr>
    </w:p>
    <w:p w14:paraId="3440CC75" w14:textId="77777777" w:rsidR="00795773" w:rsidRDefault="00795773" w:rsidP="00795773">
      <w:pPr>
        <w:rPr>
          <w:sz w:val="30"/>
          <w:szCs w:val="30"/>
        </w:rPr>
      </w:pPr>
    </w:p>
    <w:p w14:paraId="34F0617F" w14:textId="77777777" w:rsidR="00795773" w:rsidRDefault="00795773" w:rsidP="00795773">
      <w:pPr>
        <w:rPr>
          <w:sz w:val="30"/>
          <w:szCs w:val="30"/>
        </w:rPr>
      </w:pPr>
    </w:p>
    <w:p w14:paraId="04D9196F" w14:textId="77777777" w:rsidR="00795773" w:rsidRDefault="00795773" w:rsidP="00795773">
      <w:pPr>
        <w:rPr>
          <w:sz w:val="30"/>
          <w:szCs w:val="30"/>
        </w:rPr>
      </w:pPr>
    </w:p>
    <w:p w14:paraId="17B17811" w14:textId="77777777" w:rsidR="00795773" w:rsidRDefault="00795773" w:rsidP="00795773">
      <w:pPr>
        <w:rPr>
          <w:sz w:val="30"/>
          <w:szCs w:val="30"/>
        </w:rPr>
      </w:pPr>
    </w:p>
    <w:p w14:paraId="510FB179" w14:textId="71663E6C" w:rsidR="00856FC5" w:rsidRDefault="00856FC5" w:rsidP="00856FC5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RFM Analysis:</w:t>
      </w:r>
    </w:p>
    <w:p w14:paraId="0FC1FDF8" w14:textId="39370C23" w:rsidR="00354001" w:rsidRPr="00354001" w:rsidRDefault="00354001" w:rsidP="00354001">
      <w:pPr>
        <w:rPr>
          <w:sz w:val="30"/>
          <w:szCs w:val="30"/>
        </w:rPr>
      </w:pPr>
      <w:r w:rsidRPr="00354001">
        <w:rPr>
          <w:sz w:val="30"/>
          <w:szCs w:val="30"/>
        </w:rPr>
        <w:t>RFM (Recency, Frequency, Monetary) analysis is a marketing technique used to identify and segment customers based on their purchasing behavio</w:t>
      </w:r>
      <w:r>
        <w:rPr>
          <w:sz w:val="30"/>
          <w:szCs w:val="30"/>
        </w:rPr>
        <w:t>u</w:t>
      </w:r>
      <w:r w:rsidRPr="00354001">
        <w:rPr>
          <w:sz w:val="30"/>
          <w:szCs w:val="30"/>
        </w:rPr>
        <w:t>r. This method is widely applied in customer relationship management (CRM) to tailor marketing strategies, improve customer retention, and maximize revenue.</w:t>
      </w:r>
    </w:p>
    <w:p w14:paraId="2038BC39" w14:textId="77777777" w:rsidR="00354001" w:rsidRPr="00354001" w:rsidRDefault="00354001" w:rsidP="00354001">
      <w:pPr>
        <w:rPr>
          <w:b/>
          <w:bCs/>
          <w:sz w:val="30"/>
          <w:szCs w:val="30"/>
        </w:rPr>
      </w:pPr>
      <w:r w:rsidRPr="00354001">
        <w:rPr>
          <w:b/>
          <w:bCs/>
          <w:sz w:val="30"/>
          <w:szCs w:val="30"/>
        </w:rPr>
        <w:t>Components of RFM Analysis</w:t>
      </w:r>
    </w:p>
    <w:p w14:paraId="3B999696" w14:textId="77777777" w:rsidR="00354001" w:rsidRPr="00354001" w:rsidRDefault="00354001" w:rsidP="00354001">
      <w:pPr>
        <w:numPr>
          <w:ilvl w:val="0"/>
          <w:numId w:val="4"/>
        </w:numPr>
        <w:rPr>
          <w:sz w:val="30"/>
          <w:szCs w:val="30"/>
        </w:rPr>
      </w:pPr>
      <w:r w:rsidRPr="00354001">
        <w:rPr>
          <w:b/>
          <w:bCs/>
          <w:sz w:val="30"/>
          <w:szCs w:val="30"/>
        </w:rPr>
        <w:t>Recency (R)</w:t>
      </w:r>
      <w:r w:rsidRPr="00354001">
        <w:rPr>
          <w:sz w:val="30"/>
          <w:szCs w:val="30"/>
        </w:rPr>
        <w:t>:</w:t>
      </w:r>
    </w:p>
    <w:p w14:paraId="0E32B959" w14:textId="77777777" w:rsidR="00354001" w:rsidRPr="00354001" w:rsidRDefault="00354001" w:rsidP="00354001">
      <w:pPr>
        <w:numPr>
          <w:ilvl w:val="1"/>
          <w:numId w:val="4"/>
        </w:numPr>
        <w:rPr>
          <w:sz w:val="30"/>
          <w:szCs w:val="30"/>
        </w:rPr>
      </w:pPr>
      <w:r w:rsidRPr="00354001">
        <w:rPr>
          <w:sz w:val="30"/>
          <w:szCs w:val="30"/>
        </w:rPr>
        <w:t>Measures how recently a customer made a purchase.</w:t>
      </w:r>
    </w:p>
    <w:p w14:paraId="4AFD33A5" w14:textId="77777777" w:rsidR="00354001" w:rsidRPr="00354001" w:rsidRDefault="00354001" w:rsidP="00354001">
      <w:pPr>
        <w:numPr>
          <w:ilvl w:val="1"/>
          <w:numId w:val="4"/>
        </w:numPr>
        <w:rPr>
          <w:sz w:val="30"/>
          <w:szCs w:val="30"/>
        </w:rPr>
      </w:pPr>
      <w:r w:rsidRPr="00354001">
        <w:rPr>
          <w:sz w:val="30"/>
          <w:szCs w:val="30"/>
        </w:rPr>
        <w:t>Customers who purchased recently are more likely to buy again than those who haven't purchased in a while.</w:t>
      </w:r>
    </w:p>
    <w:p w14:paraId="6EB31023" w14:textId="77777777" w:rsidR="00354001" w:rsidRPr="00354001" w:rsidRDefault="00354001" w:rsidP="00354001">
      <w:pPr>
        <w:numPr>
          <w:ilvl w:val="1"/>
          <w:numId w:val="4"/>
        </w:numPr>
        <w:rPr>
          <w:sz w:val="30"/>
          <w:szCs w:val="30"/>
        </w:rPr>
      </w:pPr>
      <w:r w:rsidRPr="00354001">
        <w:rPr>
          <w:sz w:val="30"/>
          <w:szCs w:val="30"/>
        </w:rPr>
        <w:t>Example Metric: Days since the last purchase.</w:t>
      </w:r>
    </w:p>
    <w:p w14:paraId="667F0EB1" w14:textId="77777777" w:rsidR="00354001" w:rsidRPr="00354001" w:rsidRDefault="00354001" w:rsidP="00354001">
      <w:pPr>
        <w:numPr>
          <w:ilvl w:val="0"/>
          <w:numId w:val="4"/>
        </w:numPr>
        <w:rPr>
          <w:sz w:val="30"/>
          <w:szCs w:val="30"/>
        </w:rPr>
      </w:pPr>
      <w:r w:rsidRPr="00354001">
        <w:rPr>
          <w:b/>
          <w:bCs/>
          <w:sz w:val="30"/>
          <w:szCs w:val="30"/>
        </w:rPr>
        <w:t>Frequency (F)</w:t>
      </w:r>
      <w:r w:rsidRPr="00354001">
        <w:rPr>
          <w:sz w:val="30"/>
          <w:szCs w:val="30"/>
        </w:rPr>
        <w:t>:</w:t>
      </w:r>
    </w:p>
    <w:p w14:paraId="33637F6F" w14:textId="77777777" w:rsidR="00354001" w:rsidRPr="00354001" w:rsidRDefault="00354001" w:rsidP="00354001">
      <w:pPr>
        <w:numPr>
          <w:ilvl w:val="1"/>
          <w:numId w:val="4"/>
        </w:numPr>
        <w:rPr>
          <w:sz w:val="30"/>
          <w:szCs w:val="30"/>
        </w:rPr>
      </w:pPr>
      <w:r w:rsidRPr="00354001">
        <w:rPr>
          <w:sz w:val="30"/>
          <w:szCs w:val="30"/>
        </w:rPr>
        <w:t>Measures how often a customer purchases within a specific time period.</w:t>
      </w:r>
    </w:p>
    <w:p w14:paraId="0B1C84B8" w14:textId="77777777" w:rsidR="00354001" w:rsidRPr="00354001" w:rsidRDefault="00354001" w:rsidP="00354001">
      <w:pPr>
        <w:numPr>
          <w:ilvl w:val="1"/>
          <w:numId w:val="4"/>
        </w:numPr>
        <w:rPr>
          <w:sz w:val="30"/>
          <w:szCs w:val="30"/>
        </w:rPr>
      </w:pPr>
      <w:r w:rsidRPr="00354001">
        <w:rPr>
          <w:sz w:val="30"/>
          <w:szCs w:val="30"/>
        </w:rPr>
        <w:t>Frequent buyers are usually more loyal and have a higher lifetime value.</w:t>
      </w:r>
    </w:p>
    <w:p w14:paraId="601C2D94" w14:textId="77777777" w:rsidR="00354001" w:rsidRPr="00354001" w:rsidRDefault="00354001" w:rsidP="00354001">
      <w:pPr>
        <w:numPr>
          <w:ilvl w:val="1"/>
          <w:numId w:val="4"/>
        </w:numPr>
        <w:rPr>
          <w:sz w:val="30"/>
          <w:szCs w:val="30"/>
        </w:rPr>
      </w:pPr>
      <w:r w:rsidRPr="00354001">
        <w:rPr>
          <w:sz w:val="30"/>
          <w:szCs w:val="30"/>
        </w:rPr>
        <w:t>Example Metric: Total number of purchases in the last year.</w:t>
      </w:r>
    </w:p>
    <w:p w14:paraId="340D8373" w14:textId="77777777" w:rsidR="00354001" w:rsidRPr="00354001" w:rsidRDefault="00354001" w:rsidP="00354001">
      <w:pPr>
        <w:numPr>
          <w:ilvl w:val="0"/>
          <w:numId w:val="4"/>
        </w:numPr>
        <w:rPr>
          <w:sz w:val="30"/>
          <w:szCs w:val="30"/>
        </w:rPr>
      </w:pPr>
      <w:r w:rsidRPr="00354001">
        <w:rPr>
          <w:b/>
          <w:bCs/>
          <w:sz w:val="30"/>
          <w:szCs w:val="30"/>
        </w:rPr>
        <w:t>Monetary (M)</w:t>
      </w:r>
      <w:r w:rsidRPr="00354001">
        <w:rPr>
          <w:sz w:val="30"/>
          <w:szCs w:val="30"/>
        </w:rPr>
        <w:t>:</w:t>
      </w:r>
    </w:p>
    <w:p w14:paraId="05788FD9" w14:textId="77777777" w:rsidR="00354001" w:rsidRPr="00354001" w:rsidRDefault="00354001" w:rsidP="00354001">
      <w:pPr>
        <w:numPr>
          <w:ilvl w:val="1"/>
          <w:numId w:val="4"/>
        </w:numPr>
        <w:rPr>
          <w:sz w:val="30"/>
          <w:szCs w:val="30"/>
        </w:rPr>
      </w:pPr>
      <w:r w:rsidRPr="00354001">
        <w:rPr>
          <w:sz w:val="30"/>
          <w:szCs w:val="30"/>
        </w:rPr>
        <w:t>Measures the total spending of a customer over a specific period.</w:t>
      </w:r>
    </w:p>
    <w:p w14:paraId="7D332CBA" w14:textId="77777777" w:rsidR="00354001" w:rsidRPr="00354001" w:rsidRDefault="00354001" w:rsidP="00354001">
      <w:pPr>
        <w:numPr>
          <w:ilvl w:val="1"/>
          <w:numId w:val="4"/>
        </w:numPr>
        <w:rPr>
          <w:sz w:val="30"/>
          <w:szCs w:val="30"/>
        </w:rPr>
      </w:pPr>
      <w:r w:rsidRPr="00354001">
        <w:rPr>
          <w:sz w:val="30"/>
          <w:szCs w:val="30"/>
        </w:rPr>
        <w:t>Customers who spend more are often considered more valuable.</w:t>
      </w:r>
    </w:p>
    <w:p w14:paraId="2F47E4EA" w14:textId="77777777" w:rsidR="00354001" w:rsidRPr="00354001" w:rsidRDefault="00354001" w:rsidP="00354001">
      <w:pPr>
        <w:numPr>
          <w:ilvl w:val="1"/>
          <w:numId w:val="4"/>
        </w:numPr>
        <w:rPr>
          <w:sz w:val="30"/>
          <w:szCs w:val="30"/>
        </w:rPr>
      </w:pPr>
      <w:r w:rsidRPr="00354001">
        <w:rPr>
          <w:sz w:val="30"/>
          <w:szCs w:val="30"/>
        </w:rPr>
        <w:t>Example Metric: Total revenue generated by the customer.</w:t>
      </w:r>
    </w:p>
    <w:p w14:paraId="0C4EEE72" w14:textId="77777777" w:rsidR="00856FC5" w:rsidRPr="00856FC5" w:rsidRDefault="00856FC5" w:rsidP="00856FC5">
      <w:pPr>
        <w:rPr>
          <w:sz w:val="30"/>
          <w:szCs w:val="30"/>
        </w:rPr>
      </w:pPr>
    </w:p>
    <w:p w14:paraId="0E57D542" w14:textId="77777777" w:rsidR="00795773" w:rsidRDefault="00795773" w:rsidP="00795773">
      <w:pPr>
        <w:rPr>
          <w:sz w:val="30"/>
          <w:szCs w:val="30"/>
        </w:rPr>
      </w:pPr>
    </w:p>
    <w:p w14:paraId="5A9CF77A" w14:textId="43E2C8E1" w:rsidR="00795773" w:rsidRDefault="00354001" w:rsidP="00354001">
      <w:pPr>
        <w:jc w:val="center"/>
        <w:rPr>
          <w:sz w:val="30"/>
          <w:szCs w:val="30"/>
        </w:rPr>
      </w:pPr>
      <w:r w:rsidRPr="00354001">
        <w:rPr>
          <w:sz w:val="30"/>
          <w:szCs w:val="30"/>
        </w:rPr>
        <w:lastRenderedPageBreak/>
        <w:drawing>
          <wp:inline distT="0" distB="0" distL="0" distR="0" wp14:anchorId="6E413EAC" wp14:editId="580E2BA4">
            <wp:extent cx="4048690" cy="2695951"/>
            <wp:effectExtent l="0" t="0" r="9525" b="9525"/>
            <wp:docPr id="31586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67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ED7E" w14:textId="77777777" w:rsidR="00795773" w:rsidRDefault="00795773" w:rsidP="00795773">
      <w:pPr>
        <w:rPr>
          <w:sz w:val="30"/>
          <w:szCs w:val="30"/>
        </w:rPr>
      </w:pPr>
    </w:p>
    <w:p w14:paraId="216BB4AF" w14:textId="77777777" w:rsidR="00094E73" w:rsidRPr="00E01B10" w:rsidRDefault="00094E73" w:rsidP="00094E7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Model:</w:t>
      </w:r>
    </w:p>
    <w:p w14:paraId="3BFF626F" w14:textId="77777777" w:rsidR="00094E73" w:rsidRDefault="00094E73" w:rsidP="00094E7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K-Means Clustering</w:t>
      </w:r>
    </w:p>
    <w:p w14:paraId="2A71278D" w14:textId="77777777" w:rsidR="00354001" w:rsidRPr="00354001" w:rsidRDefault="00354001" w:rsidP="00795773">
      <w:pPr>
        <w:rPr>
          <w:b/>
          <w:bCs/>
          <w:sz w:val="34"/>
          <w:szCs w:val="34"/>
        </w:rPr>
      </w:pPr>
    </w:p>
    <w:p w14:paraId="3A4783B5" w14:textId="7F879AD9" w:rsidR="00354001" w:rsidRPr="00354001" w:rsidRDefault="00354001" w:rsidP="00354001">
      <w:pPr>
        <w:pStyle w:val="ListParagraph"/>
        <w:rPr>
          <w:sz w:val="34"/>
          <w:szCs w:val="34"/>
        </w:rPr>
      </w:pPr>
      <w:r>
        <w:rPr>
          <w:noProof/>
        </w:rPr>
        <w:drawing>
          <wp:inline distT="0" distB="0" distL="0" distR="0" wp14:anchorId="7704FC1D" wp14:editId="637DE30A">
            <wp:extent cx="5731510" cy="4477385"/>
            <wp:effectExtent l="0" t="0" r="2540" b="0"/>
            <wp:docPr id="45548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7C4F" w14:textId="77777777" w:rsidR="00354001" w:rsidRPr="00E01B10" w:rsidRDefault="00354001" w:rsidP="00795773">
      <w:pPr>
        <w:pStyle w:val="ListParagraph"/>
        <w:jc w:val="center"/>
        <w:rPr>
          <w:b/>
          <w:bCs/>
          <w:sz w:val="30"/>
          <w:szCs w:val="30"/>
        </w:rPr>
      </w:pPr>
    </w:p>
    <w:p w14:paraId="261B2323" w14:textId="795BC1D7" w:rsidR="00795773" w:rsidRPr="00CE29E9" w:rsidRDefault="00354001" w:rsidP="00795773">
      <w:pPr>
        <w:pStyle w:val="ListParagraph"/>
        <w:jc w:val="center"/>
        <w:rPr>
          <w:sz w:val="34"/>
          <w:szCs w:val="34"/>
        </w:rPr>
      </w:pPr>
      <w:r>
        <w:rPr>
          <w:noProof/>
        </w:rPr>
        <w:drawing>
          <wp:inline distT="0" distB="0" distL="0" distR="0" wp14:anchorId="1364626D" wp14:editId="176A00EE">
            <wp:extent cx="4716780" cy="3588536"/>
            <wp:effectExtent l="0" t="0" r="7620" b="0"/>
            <wp:docPr id="843912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458" cy="359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49D3" w14:textId="77777777" w:rsidR="00354001" w:rsidRDefault="00354001" w:rsidP="00354001">
      <w:pPr>
        <w:pStyle w:val="ListParagraph"/>
        <w:jc w:val="center"/>
        <w:rPr>
          <w:b/>
          <w:bCs/>
          <w:sz w:val="30"/>
          <w:szCs w:val="30"/>
        </w:rPr>
      </w:pPr>
    </w:p>
    <w:p w14:paraId="51F22202" w14:textId="77777777" w:rsidR="00354001" w:rsidRDefault="00354001" w:rsidP="00354001">
      <w:pPr>
        <w:pStyle w:val="ListParagraph"/>
        <w:jc w:val="center"/>
        <w:rPr>
          <w:b/>
          <w:bCs/>
          <w:sz w:val="30"/>
          <w:szCs w:val="30"/>
        </w:rPr>
      </w:pPr>
    </w:p>
    <w:p w14:paraId="7A1FC955" w14:textId="0E359969" w:rsidR="00795773" w:rsidRPr="00354001" w:rsidRDefault="00354001" w:rsidP="00354001">
      <w:pPr>
        <w:pStyle w:val="ListParagraph"/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8ECE881" wp14:editId="1E5EE837">
            <wp:extent cx="4640416" cy="3619500"/>
            <wp:effectExtent l="0" t="0" r="8255" b="0"/>
            <wp:docPr id="1271761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50" cy="36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BC59" w14:textId="77777777" w:rsidR="00354001" w:rsidRDefault="00354001" w:rsidP="00795773">
      <w:pPr>
        <w:rPr>
          <w:b/>
          <w:bCs/>
          <w:sz w:val="34"/>
          <w:szCs w:val="34"/>
        </w:rPr>
      </w:pPr>
    </w:p>
    <w:p w14:paraId="26EA386B" w14:textId="77777777" w:rsidR="00795773" w:rsidRDefault="00795773" w:rsidP="00094E73">
      <w:pPr>
        <w:rPr>
          <w:sz w:val="30"/>
          <w:szCs w:val="30"/>
        </w:rPr>
      </w:pPr>
    </w:p>
    <w:p w14:paraId="646702E1" w14:textId="47A92FE3" w:rsidR="00354001" w:rsidRDefault="00354001" w:rsidP="0035400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Elbow Method</w:t>
      </w:r>
    </w:p>
    <w:p w14:paraId="19A4BFB8" w14:textId="77777777" w:rsidR="00094E73" w:rsidRPr="00354001" w:rsidRDefault="00094E73" w:rsidP="00354001">
      <w:pPr>
        <w:rPr>
          <w:b/>
          <w:bCs/>
          <w:sz w:val="30"/>
          <w:szCs w:val="30"/>
        </w:rPr>
      </w:pPr>
    </w:p>
    <w:p w14:paraId="0D6358ED" w14:textId="5F68DD3F" w:rsidR="00795773" w:rsidRDefault="00354001" w:rsidP="00795773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6BB07561" wp14:editId="1406AEB4">
            <wp:extent cx="5486400" cy="4030980"/>
            <wp:effectExtent l="0" t="0" r="0" b="7620"/>
            <wp:docPr id="235073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AE3B" w14:textId="77777777" w:rsidR="00354001" w:rsidRDefault="00354001" w:rsidP="00354001">
      <w:pPr>
        <w:rPr>
          <w:sz w:val="30"/>
          <w:szCs w:val="30"/>
        </w:rPr>
      </w:pPr>
    </w:p>
    <w:p w14:paraId="326FB737" w14:textId="77777777" w:rsidR="00354001" w:rsidRDefault="00354001" w:rsidP="00354001">
      <w:pPr>
        <w:rPr>
          <w:b/>
          <w:bCs/>
          <w:sz w:val="30"/>
          <w:szCs w:val="30"/>
        </w:rPr>
      </w:pPr>
      <w:r w:rsidRPr="00354001">
        <w:rPr>
          <w:b/>
          <w:bCs/>
          <w:sz w:val="30"/>
          <w:szCs w:val="30"/>
        </w:rPr>
        <w:t>Silhouette Score</w:t>
      </w:r>
    </w:p>
    <w:p w14:paraId="3744E2EB" w14:textId="77777777" w:rsidR="00094E73" w:rsidRDefault="00094E73" w:rsidP="00354001">
      <w:pPr>
        <w:rPr>
          <w:b/>
          <w:bCs/>
          <w:sz w:val="30"/>
          <w:szCs w:val="30"/>
        </w:rPr>
      </w:pPr>
    </w:p>
    <w:p w14:paraId="7F7CBC4C" w14:textId="77777777" w:rsidR="00094E73" w:rsidRDefault="00094E73" w:rsidP="00094E73">
      <w:pPr>
        <w:jc w:val="center"/>
        <w:rPr>
          <w:noProof/>
        </w:rPr>
      </w:pPr>
    </w:p>
    <w:p w14:paraId="02BB0FAA" w14:textId="77777777" w:rsidR="00094E73" w:rsidRDefault="00354001" w:rsidP="00094E73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AF04F67" wp14:editId="236847D1">
            <wp:extent cx="5356860" cy="2565400"/>
            <wp:effectExtent l="0" t="0" r="0" b="6350"/>
            <wp:docPr id="147455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16" cy="257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4694" w14:textId="6F509D9A" w:rsidR="00354001" w:rsidRDefault="00354001" w:rsidP="00094E73">
      <w:pPr>
        <w:rPr>
          <w:b/>
          <w:bCs/>
          <w:sz w:val="30"/>
          <w:szCs w:val="30"/>
        </w:rPr>
      </w:pPr>
      <w:r w:rsidRPr="00354001">
        <w:rPr>
          <w:b/>
          <w:bCs/>
          <w:sz w:val="30"/>
          <w:szCs w:val="30"/>
        </w:rPr>
        <w:lastRenderedPageBreak/>
        <w:t>Davies-Bouldin Index</w:t>
      </w:r>
    </w:p>
    <w:p w14:paraId="6BB3F074" w14:textId="3DF51269" w:rsidR="00354001" w:rsidRDefault="00354001" w:rsidP="00354001">
      <w:pPr>
        <w:rPr>
          <w:sz w:val="30"/>
          <w:szCs w:val="30"/>
        </w:rPr>
      </w:pPr>
      <w:r w:rsidRPr="00354001">
        <w:rPr>
          <w:sz w:val="30"/>
          <w:szCs w:val="30"/>
        </w:rPr>
        <w:t xml:space="preserve">Davies-Bouldin </w:t>
      </w:r>
      <w:r w:rsidRPr="00354001">
        <w:rPr>
          <w:sz w:val="30"/>
          <w:szCs w:val="30"/>
        </w:rPr>
        <w:t>Score</w:t>
      </w:r>
      <w:r w:rsidR="00094E73">
        <w:rPr>
          <w:sz w:val="30"/>
          <w:szCs w:val="30"/>
        </w:rPr>
        <w:t xml:space="preserve"> - </w:t>
      </w:r>
      <w:r w:rsidR="00094E73" w:rsidRPr="00094E73">
        <w:rPr>
          <w:sz w:val="30"/>
          <w:szCs w:val="30"/>
        </w:rPr>
        <w:t>0.688954063558952</w:t>
      </w:r>
    </w:p>
    <w:p w14:paraId="70486F6A" w14:textId="77777777" w:rsidR="00795773" w:rsidRDefault="00795773" w:rsidP="00795773">
      <w:pPr>
        <w:jc w:val="center"/>
        <w:rPr>
          <w:sz w:val="34"/>
          <w:szCs w:val="34"/>
        </w:rPr>
      </w:pPr>
    </w:p>
    <w:p w14:paraId="4A92127F" w14:textId="7C627CA8" w:rsidR="00094E73" w:rsidRDefault="00094E73" w:rsidP="00094E7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Final data after Standardization</w:t>
      </w:r>
    </w:p>
    <w:p w14:paraId="0630DC95" w14:textId="0CED24D4" w:rsidR="00094E73" w:rsidRDefault="00094E73" w:rsidP="00094E73">
      <w:pPr>
        <w:rPr>
          <w:b/>
          <w:bCs/>
          <w:sz w:val="30"/>
          <w:szCs w:val="30"/>
        </w:rPr>
      </w:pPr>
      <w:r w:rsidRPr="00094E73">
        <w:rPr>
          <w:b/>
          <w:bCs/>
          <w:sz w:val="30"/>
          <w:szCs w:val="30"/>
        </w:rPr>
        <w:drawing>
          <wp:inline distT="0" distB="0" distL="0" distR="0" wp14:anchorId="00AA9FFA" wp14:editId="2CC7EDD2">
            <wp:extent cx="3400900" cy="590632"/>
            <wp:effectExtent l="0" t="0" r="9525" b="0"/>
            <wp:docPr id="65344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48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6EE0" w14:textId="77777777" w:rsidR="00094E73" w:rsidRDefault="00094E73" w:rsidP="00094E73">
      <w:pPr>
        <w:rPr>
          <w:b/>
          <w:bCs/>
          <w:sz w:val="30"/>
          <w:szCs w:val="30"/>
        </w:rPr>
      </w:pPr>
    </w:p>
    <w:p w14:paraId="249FEA49" w14:textId="7207139B" w:rsidR="00094E73" w:rsidRDefault="00094E73" w:rsidP="00094E73">
      <w:pPr>
        <w:rPr>
          <w:b/>
          <w:bCs/>
          <w:sz w:val="30"/>
          <w:szCs w:val="30"/>
        </w:rPr>
      </w:pPr>
      <w:r w:rsidRPr="00094E73">
        <w:rPr>
          <w:b/>
          <w:bCs/>
          <w:sz w:val="30"/>
          <w:szCs w:val="30"/>
        </w:rPr>
        <w:drawing>
          <wp:inline distT="0" distB="0" distL="0" distR="0" wp14:anchorId="148823E0" wp14:editId="45D4FC4D">
            <wp:extent cx="4429743" cy="1905266"/>
            <wp:effectExtent l="0" t="0" r="9525" b="0"/>
            <wp:docPr id="46779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91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DE5B" w14:textId="77777777" w:rsidR="00094E73" w:rsidRDefault="00094E73" w:rsidP="00094E73">
      <w:pPr>
        <w:rPr>
          <w:b/>
          <w:bCs/>
          <w:sz w:val="30"/>
          <w:szCs w:val="30"/>
        </w:rPr>
      </w:pPr>
    </w:p>
    <w:p w14:paraId="521C9F1D" w14:textId="77777777" w:rsidR="00094E73" w:rsidRDefault="00094E73" w:rsidP="00094E73">
      <w:pPr>
        <w:rPr>
          <w:b/>
          <w:bCs/>
          <w:sz w:val="30"/>
          <w:szCs w:val="30"/>
        </w:rPr>
      </w:pPr>
    </w:p>
    <w:p w14:paraId="387FB719" w14:textId="77777777" w:rsidR="00094E73" w:rsidRDefault="00094E73" w:rsidP="00094E73">
      <w:pPr>
        <w:rPr>
          <w:b/>
          <w:bCs/>
          <w:sz w:val="30"/>
          <w:szCs w:val="30"/>
        </w:rPr>
      </w:pPr>
    </w:p>
    <w:p w14:paraId="17C1440B" w14:textId="77777777" w:rsidR="00094E73" w:rsidRDefault="00094E73" w:rsidP="00094E73">
      <w:pPr>
        <w:rPr>
          <w:b/>
          <w:bCs/>
          <w:sz w:val="30"/>
          <w:szCs w:val="30"/>
        </w:rPr>
      </w:pPr>
    </w:p>
    <w:p w14:paraId="26B67C01" w14:textId="77777777" w:rsidR="00094E73" w:rsidRDefault="00094E73" w:rsidP="00094E73">
      <w:pPr>
        <w:rPr>
          <w:b/>
          <w:bCs/>
          <w:sz w:val="30"/>
          <w:szCs w:val="30"/>
        </w:rPr>
      </w:pPr>
    </w:p>
    <w:p w14:paraId="7D5692F1" w14:textId="77777777" w:rsidR="00094E73" w:rsidRDefault="00094E73" w:rsidP="00094E73">
      <w:pPr>
        <w:rPr>
          <w:b/>
          <w:bCs/>
          <w:sz w:val="30"/>
          <w:szCs w:val="30"/>
        </w:rPr>
      </w:pPr>
    </w:p>
    <w:p w14:paraId="06822F55" w14:textId="77777777" w:rsidR="00094E73" w:rsidRDefault="00094E73" w:rsidP="00094E73">
      <w:pPr>
        <w:rPr>
          <w:b/>
          <w:bCs/>
          <w:sz w:val="30"/>
          <w:szCs w:val="30"/>
        </w:rPr>
      </w:pPr>
    </w:p>
    <w:p w14:paraId="014169FF" w14:textId="77777777" w:rsidR="00094E73" w:rsidRDefault="00094E73" w:rsidP="00094E73">
      <w:pPr>
        <w:rPr>
          <w:b/>
          <w:bCs/>
          <w:sz w:val="30"/>
          <w:szCs w:val="30"/>
        </w:rPr>
      </w:pPr>
    </w:p>
    <w:p w14:paraId="29E494EF" w14:textId="77777777" w:rsidR="00094E73" w:rsidRDefault="00094E73" w:rsidP="00094E73">
      <w:pPr>
        <w:rPr>
          <w:b/>
          <w:bCs/>
          <w:sz w:val="30"/>
          <w:szCs w:val="30"/>
        </w:rPr>
      </w:pPr>
    </w:p>
    <w:p w14:paraId="436B085B" w14:textId="77777777" w:rsidR="00094E73" w:rsidRDefault="00094E73" w:rsidP="00094E73">
      <w:pPr>
        <w:rPr>
          <w:b/>
          <w:bCs/>
          <w:sz w:val="30"/>
          <w:szCs w:val="30"/>
        </w:rPr>
      </w:pPr>
    </w:p>
    <w:p w14:paraId="5001E7E3" w14:textId="77777777" w:rsidR="00094E73" w:rsidRDefault="00094E73" w:rsidP="00094E73">
      <w:pPr>
        <w:rPr>
          <w:b/>
          <w:bCs/>
          <w:sz w:val="30"/>
          <w:szCs w:val="30"/>
        </w:rPr>
      </w:pPr>
    </w:p>
    <w:p w14:paraId="03A3756C" w14:textId="77777777" w:rsidR="00094E73" w:rsidRDefault="00094E73" w:rsidP="00094E73">
      <w:pPr>
        <w:rPr>
          <w:b/>
          <w:bCs/>
          <w:sz w:val="30"/>
          <w:szCs w:val="30"/>
        </w:rPr>
      </w:pPr>
    </w:p>
    <w:p w14:paraId="3268F46A" w14:textId="49081133" w:rsidR="00795773" w:rsidRDefault="00094E73" w:rsidP="00094E73">
      <w:pPr>
        <w:rPr>
          <w:sz w:val="34"/>
          <w:szCs w:val="34"/>
        </w:rPr>
      </w:pPr>
      <w:r w:rsidRPr="00094E73">
        <w:rPr>
          <w:b/>
          <w:bCs/>
          <w:sz w:val="34"/>
          <w:szCs w:val="34"/>
        </w:rPr>
        <w:lastRenderedPageBreak/>
        <w:t>Recommendation</w:t>
      </w:r>
      <w:r w:rsidR="005E1E50">
        <w:rPr>
          <w:b/>
          <w:bCs/>
          <w:sz w:val="34"/>
          <w:szCs w:val="34"/>
        </w:rPr>
        <w:t>s</w:t>
      </w:r>
      <w:r>
        <w:rPr>
          <w:sz w:val="34"/>
          <w:szCs w:val="34"/>
        </w:rPr>
        <w:t>:</w:t>
      </w:r>
    </w:p>
    <w:p w14:paraId="1ED91A4D" w14:textId="77777777" w:rsidR="005E1E50" w:rsidRPr="005E1E50" w:rsidRDefault="005E1E50" w:rsidP="005E1E50">
      <w:pPr>
        <w:rPr>
          <w:b/>
          <w:bCs/>
          <w:sz w:val="30"/>
          <w:szCs w:val="30"/>
        </w:rPr>
      </w:pPr>
      <w:r w:rsidRPr="005E1E50">
        <w:rPr>
          <w:b/>
          <w:bCs/>
          <w:sz w:val="30"/>
          <w:szCs w:val="30"/>
        </w:rPr>
        <w:t xml:space="preserve">Cluster 1 </w:t>
      </w:r>
    </w:p>
    <w:p w14:paraId="09D2B00D" w14:textId="77777777" w:rsidR="005E1E50" w:rsidRPr="005E1E50" w:rsidRDefault="005E1E50" w:rsidP="005E1E50">
      <w:pPr>
        <w:numPr>
          <w:ilvl w:val="0"/>
          <w:numId w:val="5"/>
        </w:numPr>
        <w:rPr>
          <w:sz w:val="30"/>
          <w:szCs w:val="30"/>
        </w:rPr>
      </w:pPr>
      <w:r w:rsidRPr="005E1E50">
        <w:rPr>
          <w:b/>
          <w:bCs/>
          <w:sz w:val="30"/>
          <w:szCs w:val="30"/>
        </w:rPr>
        <w:t>Recency</w:t>
      </w:r>
      <w:r w:rsidRPr="005E1E50">
        <w:rPr>
          <w:sz w:val="30"/>
          <w:szCs w:val="30"/>
        </w:rPr>
        <w:t>: Moderate value, showing reasonably recent activity.</w:t>
      </w:r>
    </w:p>
    <w:p w14:paraId="72B89F69" w14:textId="77777777" w:rsidR="005E1E50" w:rsidRPr="005E1E50" w:rsidRDefault="005E1E50" w:rsidP="005E1E50">
      <w:pPr>
        <w:numPr>
          <w:ilvl w:val="0"/>
          <w:numId w:val="5"/>
        </w:numPr>
        <w:rPr>
          <w:sz w:val="30"/>
          <w:szCs w:val="30"/>
        </w:rPr>
      </w:pPr>
      <w:r w:rsidRPr="005E1E50">
        <w:rPr>
          <w:b/>
          <w:bCs/>
          <w:sz w:val="30"/>
          <w:szCs w:val="30"/>
        </w:rPr>
        <w:t>Frequency</w:t>
      </w:r>
      <w:r w:rsidRPr="005E1E50">
        <w:rPr>
          <w:sz w:val="30"/>
          <w:szCs w:val="30"/>
        </w:rPr>
        <w:t>: Very low, indicating rare transactions.</w:t>
      </w:r>
    </w:p>
    <w:p w14:paraId="2FC8844B" w14:textId="77777777" w:rsidR="005E1E50" w:rsidRPr="005E1E50" w:rsidRDefault="005E1E50" w:rsidP="005E1E50">
      <w:pPr>
        <w:numPr>
          <w:ilvl w:val="0"/>
          <w:numId w:val="5"/>
        </w:numPr>
        <w:rPr>
          <w:sz w:val="30"/>
          <w:szCs w:val="30"/>
        </w:rPr>
      </w:pPr>
      <w:r w:rsidRPr="005E1E50">
        <w:rPr>
          <w:b/>
          <w:bCs/>
          <w:sz w:val="30"/>
          <w:szCs w:val="30"/>
        </w:rPr>
        <w:t>Monetary</w:t>
      </w:r>
      <w:r w:rsidRPr="005E1E50">
        <w:rPr>
          <w:sz w:val="30"/>
          <w:szCs w:val="30"/>
        </w:rPr>
        <w:t>: High, reflecting substantial spending despite infrequent purchases.</w:t>
      </w:r>
    </w:p>
    <w:p w14:paraId="3A88028B" w14:textId="77777777" w:rsidR="005E1E50" w:rsidRPr="005E1E50" w:rsidRDefault="005E1E50" w:rsidP="005E1E50">
      <w:pPr>
        <w:rPr>
          <w:sz w:val="30"/>
          <w:szCs w:val="30"/>
        </w:rPr>
      </w:pPr>
      <w:r>
        <w:rPr>
          <w:b/>
          <w:bCs/>
          <w:sz w:val="30"/>
          <w:szCs w:val="30"/>
        </w:rPr>
        <w:t>Overview:</w:t>
      </w:r>
      <w:r w:rsidRPr="005E1E50">
        <w:rPr>
          <w:sz w:val="30"/>
          <w:szCs w:val="30"/>
        </w:rPr>
        <w:br/>
        <w:t>Cluster 1 represents active, high-value customers. Focus on retaining these customers and fostering loyalty could sustain their spending levels.</w:t>
      </w:r>
    </w:p>
    <w:p w14:paraId="7F7550AF" w14:textId="77777777" w:rsidR="00795773" w:rsidRDefault="00795773" w:rsidP="00795773">
      <w:pPr>
        <w:jc w:val="center"/>
        <w:rPr>
          <w:sz w:val="34"/>
          <w:szCs w:val="34"/>
        </w:rPr>
      </w:pPr>
    </w:p>
    <w:p w14:paraId="04DFB2B4" w14:textId="3CB48D49" w:rsidR="00795773" w:rsidRDefault="00B54749" w:rsidP="00B54749">
      <w:pPr>
        <w:jc w:val="center"/>
      </w:pPr>
      <w:r w:rsidRPr="00B54749">
        <w:drawing>
          <wp:inline distT="0" distB="0" distL="0" distR="0" wp14:anchorId="759CF08C" wp14:editId="748E0FDF">
            <wp:extent cx="4656525" cy="3848100"/>
            <wp:effectExtent l="0" t="0" r="0" b="0"/>
            <wp:docPr id="140549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91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064" cy="38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36C7" w14:textId="77777777" w:rsidR="005E1E50" w:rsidRDefault="005E1E50" w:rsidP="00B54749">
      <w:pPr>
        <w:jc w:val="center"/>
      </w:pPr>
    </w:p>
    <w:p w14:paraId="5986E709" w14:textId="77777777" w:rsidR="005E1E50" w:rsidRDefault="005E1E50" w:rsidP="00B54749">
      <w:pPr>
        <w:jc w:val="center"/>
      </w:pPr>
    </w:p>
    <w:p w14:paraId="48C8D841" w14:textId="77777777" w:rsidR="005E1E50" w:rsidRDefault="005E1E50" w:rsidP="00B54749">
      <w:pPr>
        <w:jc w:val="center"/>
      </w:pPr>
    </w:p>
    <w:p w14:paraId="17FBD72E" w14:textId="77777777" w:rsidR="005E1E50" w:rsidRDefault="005E1E50" w:rsidP="00B54749">
      <w:pPr>
        <w:jc w:val="center"/>
      </w:pPr>
    </w:p>
    <w:p w14:paraId="044319E6" w14:textId="77777777" w:rsidR="00B54749" w:rsidRDefault="00B54749" w:rsidP="00B54749">
      <w:pPr>
        <w:jc w:val="center"/>
      </w:pPr>
    </w:p>
    <w:p w14:paraId="40B3A095" w14:textId="21844B97" w:rsidR="005E1E50" w:rsidRPr="005E1E50" w:rsidRDefault="005E1E50" w:rsidP="005E1E50">
      <w:pPr>
        <w:rPr>
          <w:b/>
          <w:bCs/>
          <w:sz w:val="30"/>
          <w:szCs w:val="30"/>
        </w:rPr>
      </w:pPr>
      <w:r w:rsidRPr="005E1E50">
        <w:rPr>
          <w:b/>
          <w:bCs/>
          <w:sz w:val="30"/>
          <w:szCs w:val="30"/>
        </w:rPr>
        <w:lastRenderedPageBreak/>
        <w:t xml:space="preserve">Cluster 2 </w:t>
      </w:r>
    </w:p>
    <w:p w14:paraId="46245D7A" w14:textId="77777777" w:rsidR="005E1E50" w:rsidRPr="005E1E50" w:rsidRDefault="005E1E50" w:rsidP="005E1E50">
      <w:pPr>
        <w:numPr>
          <w:ilvl w:val="0"/>
          <w:numId w:val="6"/>
        </w:numPr>
        <w:rPr>
          <w:b/>
          <w:bCs/>
          <w:sz w:val="30"/>
          <w:szCs w:val="30"/>
        </w:rPr>
      </w:pPr>
      <w:r w:rsidRPr="005E1E50">
        <w:rPr>
          <w:b/>
          <w:bCs/>
          <w:sz w:val="30"/>
          <w:szCs w:val="30"/>
        </w:rPr>
        <w:t>Recency: Extremely low value, indicating that customers in this cluster have not made purchases recently.</w:t>
      </w:r>
    </w:p>
    <w:p w14:paraId="7C22F9FE" w14:textId="77777777" w:rsidR="005E1E50" w:rsidRPr="005E1E50" w:rsidRDefault="005E1E50" w:rsidP="005E1E50">
      <w:pPr>
        <w:numPr>
          <w:ilvl w:val="0"/>
          <w:numId w:val="6"/>
        </w:numPr>
        <w:rPr>
          <w:b/>
          <w:bCs/>
          <w:sz w:val="30"/>
          <w:szCs w:val="30"/>
        </w:rPr>
      </w:pPr>
      <w:r w:rsidRPr="005E1E50">
        <w:rPr>
          <w:b/>
          <w:bCs/>
          <w:sz w:val="30"/>
          <w:szCs w:val="30"/>
        </w:rPr>
        <w:t>Frequency: Very low, suggesting minimal repeat transactions.</w:t>
      </w:r>
    </w:p>
    <w:p w14:paraId="64DD7BF5" w14:textId="77777777" w:rsidR="005E1E50" w:rsidRPr="005E1E50" w:rsidRDefault="005E1E50" w:rsidP="005E1E50">
      <w:pPr>
        <w:numPr>
          <w:ilvl w:val="0"/>
          <w:numId w:val="6"/>
        </w:numPr>
        <w:rPr>
          <w:b/>
          <w:bCs/>
          <w:sz w:val="30"/>
          <w:szCs w:val="30"/>
        </w:rPr>
      </w:pPr>
      <w:r w:rsidRPr="005E1E50">
        <w:rPr>
          <w:b/>
          <w:bCs/>
          <w:sz w:val="30"/>
          <w:szCs w:val="30"/>
        </w:rPr>
        <w:t>Monetary: Exceptionally high, meaning customers in this cluster have spent a significant amount of money in fewer, less recent transactions.</w:t>
      </w:r>
    </w:p>
    <w:p w14:paraId="1FE95B6B" w14:textId="0E3F6926" w:rsidR="005E1E50" w:rsidRPr="005E1E50" w:rsidRDefault="005E1E50" w:rsidP="005E1E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Overview</w:t>
      </w:r>
      <w:r w:rsidRPr="005E1E50">
        <w:rPr>
          <w:b/>
          <w:bCs/>
          <w:sz w:val="30"/>
          <w:szCs w:val="30"/>
        </w:rPr>
        <w:t>:</w:t>
      </w:r>
      <w:r w:rsidRPr="005E1E50">
        <w:rPr>
          <w:b/>
          <w:bCs/>
          <w:sz w:val="30"/>
          <w:szCs w:val="30"/>
        </w:rPr>
        <w:br/>
        <w:t>This cluster likely represents high-value but inactive customers. They may need re-engagement strategies to encourage more frequent activity.</w:t>
      </w:r>
    </w:p>
    <w:p w14:paraId="06B4790B" w14:textId="77777777" w:rsidR="005E1E50" w:rsidRPr="005E1E50" w:rsidRDefault="005E1E50" w:rsidP="005E1E50">
      <w:pPr>
        <w:rPr>
          <w:sz w:val="30"/>
          <w:szCs w:val="30"/>
        </w:rPr>
      </w:pPr>
    </w:p>
    <w:p w14:paraId="226C0F4B" w14:textId="7F301E77" w:rsidR="00B54749" w:rsidRDefault="00B54749" w:rsidP="00B54749">
      <w:pPr>
        <w:jc w:val="center"/>
      </w:pPr>
      <w:r w:rsidRPr="00B54749">
        <w:drawing>
          <wp:inline distT="0" distB="0" distL="0" distR="0" wp14:anchorId="740DADB8" wp14:editId="4A3B60AC">
            <wp:extent cx="4902653" cy="4015740"/>
            <wp:effectExtent l="0" t="0" r="0" b="3810"/>
            <wp:docPr id="66412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21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693" cy="40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3D14" w14:textId="77777777" w:rsidR="005E1E50" w:rsidRDefault="005E1E50" w:rsidP="005E1E50">
      <w:pPr>
        <w:rPr>
          <w:b/>
          <w:bCs/>
          <w:sz w:val="30"/>
          <w:szCs w:val="30"/>
        </w:rPr>
      </w:pPr>
    </w:p>
    <w:p w14:paraId="3501772F" w14:textId="77777777" w:rsidR="005E1E50" w:rsidRDefault="005E1E50" w:rsidP="005E1E50">
      <w:pPr>
        <w:rPr>
          <w:b/>
          <w:bCs/>
          <w:sz w:val="30"/>
          <w:szCs w:val="30"/>
        </w:rPr>
      </w:pPr>
    </w:p>
    <w:p w14:paraId="5E468814" w14:textId="77777777" w:rsidR="005E1E50" w:rsidRDefault="005E1E50" w:rsidP="005E1E50">
      <w:pPr>
        <w:rPr>
          <w:b/>
          <w:bCs/>
          <w:sz w:val="30"/>
          <w:szCs w:val="30"/>
        </w:rPr>
      </w:pPr>
    </w:p>
    <w:p w14:paraId="5D0D553C" w14:textId="77777777" w:rsidR="005E1E50" w:rsidRDefault="005E1E50" w:rsidP="005E1E50">
      <w:pPr>
        <w:rPr>
          <w:b/>
          <w:bCs/>
          <w:sz w:val="30"/>
          <w:szCs w:val="30"/>
        </w:rPr>
      </w:pPr>
    </w:p>
    <w:p w14:paraId="0281D387" w14:textId="77777777" w:rsidR="005E1E50" w:rsidRDefault="005E1E50" w:rsidP="005E1E50">
      <w:pPr>
        <w:rPr>
          <w:b/>
          <w:bCs/>
          <w:sz w:val="30"/>
          <w:szCs w:val="30"/>
        </w:rPr>
      </w:pPr>
    </w:p>
    <w:p w14:paraId="034603D4" w14:textId="04024F22" w:rsidR="005E1E50" w:rsidRPr="005E1E50" w:rsidRDefault="005E1E50" w:rsidP="005E1E50">
      <w:pPr>
        <w:rPr>
          <w:b/>
          <w:bCs/>
          <w:sz w:val="30"/>
          <w:szCs w:val="30"/>
        </w:rPr>
      </w:pPr>
      <w:r w:rsidRPr="005E1E50">
        <w:rPr>
          <w:b/>
          <w:bCs/>
          <w:sz w:val="30"/>
          <w:szCs w:val="30"/>
        </w:rPr>
        <w:t xml:space="preserve">Cluster 3 </w:t>
      </w:r>
    </w:p>
    <w:p w14:paraId="300D81A2" w14:textId="77777777" w:rsidR="005E1E50" w:rsidRPr="005E1E50" w:rsidRDefault="005E1E50" w:rsidP="005E1E50">
      <w:pPr>
        <w:numPr>
          <w:ilvl w:val="0"/>
          <w:numId w:val="7"/>
        </w:numPr>
        <w:rPr>
          <w:b/>
          <w:bCs/>
          <w:sz w:val="30"/>
          <w:szCs w:val="30"/>
        </w:rPr>
      </w:pPr>
      <w:r w:rsidRPr="005E1E50">
        <w:rPr>
          <w:b/>
          <w:bCs/>
          <w:sz w:val="30"/>
          <w:szCs w:val="30"/>
        </w:rPr>
        <w:t>Recency: Low value, indicating less recent activity.</w:t>
      </w:r>
    </w:p>
    <w:p w14:paraId="1132DE60" w14:textId="77777777" w:rsidR="005E1E50" w:rsidRPr="005E1E50" w:rsidRDefault="005E1E50" w:rsidP="005E1E50">
      <w:pPr>
        <w:numPr>
          <w:ilvl w:val="0"/>
          <w:numId w:val="7"/>
        </w:numPr>
        <w:rPr>
          <w:b/>
          <w:bCs/>
          <w:sz w:val="30"/>
          <w:szCs w:val="30"/>
        </w:rPr>
      </w:pPr>
      <w:r w:rsidRPr="005E1E50">
        <w:rPr>
          <w:b/>
          <w:bCs/>
          <w:sz w:val="30"/>
          <w:szCs w:val="30"/>
        </w:rPr>
        <w:t>Frequency: Very low, showing minimal repeat transactions.</w:t>
      </w:r>
    </w:p>
    <w:p w14:paraId="6789CE08" w14:textId="77777777" w:rsidR="005E1E50" w:rsidRPr="005E1E50" w:rsidRDefault="005E1E50" w:rsidP="005E1E50">
      <w:pPr>
        <w:numPr>
          <w:ilvl w:val="0"/>
          <w:numId w:val="7"/>
        </w:numPr>
        <w:rPr>
          <w:b/>
          <w:bCs/>
          <w:sz w:val="30"/>
          <w:szCs w:val="30"/>
        </w:rPr>
      </w:pPr>
      <w:r w:rsidRPr="005E1E50">
        <w:rPr>
          <w:b/>
          <w:bCs/>
          <w:sz w:val="30"/>
          <w:szCs w:val="30"/>
        </w:rPr>
        <w:t>Monetary: Moderate, reflecting mid-level spending.</w:t>
      </w:r>
    </w:p>
    <w:p w14:paraId="2CB1FBD9" w14:textId="577E6168" w:rsidR="005E1E50" w:rsidRPr="005E1E50" w:rsidRDefault="005E1E50" w:rsidP="005E1E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Overview</w:t>
      </w:r>
      <w:r w:rsidRPr="005E1E50">
        <w:rPr>
          <w:b/>
          <w:bCs/>
          <w:sz w:val="30"/>
          <w:szCs w:val="30"/>
        </w:rPr>
        <w:t>:</w:t>
      </w:r>
      <w:r w:rsidRPr="005E1E50">
        <w:rPr>
          <w:b/>
          <w:bCs/>
          <w:sz w:val="30"/>
          <w:szCs w:val="30"/>
        </w:rPr>
        <w:br/>
        <w:t>This cluster could consist of occasional buyers with moderate spending power. Encouraging more frequent engagement may help move them toward higher spending patterns.</w:t>
      </w:r>
    </w:p>
    <w:p w14:paraId="18405410" w14:textId="77777777" w:rsidR="005E1E50" w:rsidRPr="005E1E50" w:rsidRDefault="005E1E50" w:rsidP="005E1E50">
      <w:pPr>
        <w:rPr>
          <w:sz w:val="30"/>
          <w:szCs w:val="30"/>
        </w:rPr>
      </w:pPr>
    </w:p>
    <w:p w14:paraId="050F6093" w14:textId="00356B87" w:rsidR="00B54749" w:rsidRPr="005E1E50" w:rsidRDefault="00B54749" w:rsidP="00B54749">
      <w:pPr>
        <w:jc w:val="center"/>
        <w:rPr>
          <w:sz w:val="30"/>
          <w:szCs w:val="30"/>
        </w:rPr>
      </w:pPr>
      <w:r w:rsidRPr="005E1E50">
        <w:rPr>
          <w:sz w:val="30"/>
          <w:szCs w:val="30"/>
        </w:rPr>
        <w:drawing>
          <wp:inline distT="0" distB="0" distL="0" distR="0" wp14:anchorId="1C6ADBAF" wp14:editId="2286D607">
            <wp:extent cx="5020146" cy="4046220"/>
            <wp:effectExtent l="0" t="0" r="9525" b="0"/>
            <wp:docPr id="183311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16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862" cy="40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E6FD" w14:textId="77777777" w:rsidR="005E1E50" w:rsidRDefault="005E1E50" w:rsidP="00B54749">
      <w:pPr>
        <w:jc w:val="center"/>
      </w:pPr>
    </w:p>
    <w:p w14:paraId="1A0361B5" w14:textId="77777777" w:rsidR="005E1E50" w:rsidRDefault="005E1E50" w:rsidP="00B54749">
      <w:pPr>
        <w:jc w:val="center"/>
      </w:pPr>
    </w:p>
    <w:p w14:paraId="79F68240" w14:textId="77777777" w:rsidR="005E1E50" w:rsidRPr="005E1E50" w:rsidRDefault="005E1E50" w:rsidP="005E1E50">
      <w:pPr>
        <w:rPr>
          <w:sz w:val="30"/>
          <w:szCs w:val="30"/>
        </w:rPr>
      </w:pPr>
    </w:p>
    <w:p w14:paraId="0B61D66C" w14:textId="77777777" w:rsidR="005E1E50" w:rsidRPr="005E1E50" w:rsidRDefault="005E1E50" w:rsidP="005E1E50">
      <w:pPr>
        <w:rPr>
          <w:sz w:val="30"/>
          <w:szCs w:val="30"/>
        </w:rPr>
      </w:pPr>
    </w:p>
    <w:sectPr w:rsidR="005E1E50" w:rsidRPr="005E1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4F2C"/>
    <w:multiLevelType w:val="hybridMultilevel"/>
    <w:tmpl w:val="7C3EB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84E"/>
    <w:multiLevelType w:val="hybridMultilevel"/>
    <w:tmpl w:val="7A7C7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F4B6A"/>
    <w:multiLevelType w:val="hybridMultilevel"/>
    <w:tmpl w:val="D06EAF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F9668A"/>
    <w:multiLevelType w:val="multilevel"/>
    <w:tmpl w:val="FC1E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339A3"/>
    <w:multiLevelType w:val="multilevel"/>
    <w:tmpl w:val="CD70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C48E7"/>
    <w:multiLevelType w:val="multilevel"/>
    <w:tmpl w:val="24F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E2FEA"/>
    <w:multiLevelType w:val="multilevel"/>
    <w:tmpl w:val="D65E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040196">
    <w:abstractNumId w:val="1"/>
  </w:num>
  <w:num w:numId="2" w16cid:durableId="1060328374">
    <w:abstractNumId w:val="2"/>
  </w:num>
  <w:num w:numId="3" w16cid:durableId="939292333">
    <w:abstractNumId w:val="0"/>
  </w:num>
  <w:num w:numId="4" w16cid:durableId="2080903317">
    <w:abstractNumId w:val="3"/>
  </w:num>
  <w:num w:numId="5" w16cid:durableId="1143960333">
    <w:abstractNumId w:val="4"/>
  </w:num>
  <w:num w:numId="6" w16cid:durableId="815150145">
    <w:abstractNumId w:val="6"/>
  </w:num>
  <w:num w:numId="7" w16cid:durableId="357900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73"/>
    <w:rsid w:val="00094E73"/>
    <w:rsid w:val="00354001"/>
    <w:rsid w:val="005E1E50"/>
    <w:rsid w:val="00795773"/>
    <w:rsid w:val="00856FC5"/>
    <w:rsid w:val="00B54749"/>
    <w:rsid w:val="00DC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31A3"/>
  <w15:chartTrackingRefBased/>
  <w15:docId w15:val="{5B765131-19A1-4D4A-B8B7-9CDDDFE7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12" w:color="auto"/>
          </w:divBdr>
          <w:divsChild>
            <w:div w:id="2002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12" w:color="auto"/>
          </w:divBdr>
          <w:divsChild>
            <w:div w:id="12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Selvam</dc:creator>
  <cp:keywords/>
  <dc:description/>
  <cp:lastModifiedBy>Pradeep Selvam</cp:lastModifiedBy>
  <cp:revision>2</cp:revision>
  <dcterms:created xsi:type="dcterms:W3CDTF">2024-12-07T15:54:00Z</dcterms:created>
  <dcterms:modified xsi:type="dcterms:W3CDTF">2024-12-07T17:23:00Z</dcterms:modified>
</cp:coreProperties>
</file>