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s>
</file>

<file path=word/document.xml><?xml version="1.0" encoding="utf-8"?>
<w:document xmlns:w="http://schemas.openxmlformats.org/wordprocessingml/2006/main">
  <w:body>
    <w:p>
      <w:pPr>
        <w:pStyle w:val="Title"/>
      </w:pPr>
      <w:r>
        <w:t xml:space="preserve">Prior Art, Criticism and Positioning</w:t>
      </w:r>
    </w:p>
    <w:p>
      <w:pPr>
        <w:pStyle w:val="BodyText"/>
      </w:pPr>
      <w:r>
        <w:rPr>
          <w:b/>
        </w:rPr>
        <w:t xml:space="preserve">Companion document to the ESF technical whitepaper</w:t>
      </w:r>
      <w:r>
        <w:t xml:space="preserve"> · 27 August 2026 · all sources accessed 2026-08-26 or 2026-08-27</w:t>
      </w:r>
    </w:p>
    <w:p>
      <w:pPr>
        <w:pStyle w:val="Heading1"/>
      </w:pPr>
      <w:r>
        <w:t xml:space="preserve">Positioning</w:t>
      </w:r>
    </w:p>
    <w:p>
      <w:pPr>
        <w:pStyle w:val="Quote"/>
      </w:pPr>
      <w:r>
        <w:t xml:space="preserve">ESF does not claim to have invented computational postage for email. It is a modern, interoperable, receiver-policy-driven implementation of an idea with a thirty-year history, aimed at the deployment, interoperability, usability and algorithm-agility problems that kept earlier systems from broad adoption.</w:t>
      </w:r>
    </w:p>
    <w:p>
      <w:pPr>
        <w:pStyle w:val="BodyText"/>
      </w:pPr>
      <w:r>
        <w:t xml:space="preserve">Everything below is written so that a reader who thinks the idea is wrong can check it. Where the historical record is silent, this document says so rather than supplying a plausible reason.</w:t>
      </w:r>
    </w:p>
    <w:p>
      <w:pPr>
        <w:pStyle w:val="Heading1"/>
      </w:pPr>
      <w:r>
        <w:t xml:space="preserve">1. Scope and sourcing rules</w:t>
      </w:r>
    </w:p>
    <w:p>
      <w:pPr>
        <w:pStyle w:val="BodyText"/>
      </w:pPr>
      <w:r>
        <w:t xml:space="preserve">This document records where the ESF design comes from, what the published criticism of the idea actually says, which of that criticism ESF answers, and which of it stands. It does not restate the ESF protocol; for the mechanism see the technical whitepaper, in particular sections 6 (wire format), 7.1 and 7.3 (difficulty as receiver policy), 11 (traffic-light semantics) and 12 (threat model) [44], and the adoption roadmap for the sequencing of everything that is not yet built [45].</w:t>
      </w:r>
    </w:p>
    <w:p>
      <w:pPr>
        <w:pStyle w:val="BodyText"/>
      </w:pPr>
      <w:r>
        <w:t xml:space="preserve">Two sourcing rules were applied without exception. First, a fact appears here only if a primary or directly fetched secondary source for it was retrieved and read; claims that could not be confirmed are named as unconfirmed in place rather than omitted silently, because a missing reason is itself information. Second, where the popular account of this history is wrong, the correction is given with the source that contradicts it (section 2 and the boxed corrections throughout). Distinctions between a project's own statement about itself and a third party's account of it are carried into the text, because in this field almost all of the surviving evidence is first-party.</w:t>
      </w:r>
    </w:p>
    <w:p>
      <w:pPr>
        <w:pStyle w:val="Heading1"/>
      </w:pPr>
      <w:r>
        <w:t xml:space="preserve">2. The lineage</w:t>
      </w:r>
    </w:p>
    <w:p>
      <w:pPr>
        <w:pStyle w:val="Heading2"/>
      </w:pPr>
      <w:r>
        <w:t xml:space="preserve">2.1 Dwork and Naor, 1992: pricing via processing</w:t>
      </w:r>
    </w:p>
    <w:p>
      <w:pPr>
        <w:pStyle w:val="BodyText"/>
      </w:pPr>
      <w:r>
        <w:t xml:space="preserve">The origin of the idea in the literature is Cynthia Dwork and Moni Naor's </w:t>
      </w:r>
      <w:r>
        <w:rPr>
          <w:i/>
        </w:rPr>
        <w:t xml:space="preserve">Pricing via Processing or Combatting Junk Mail</w:t>
      </w:r>
      <w:r>
        <w:t xml:space="preserve">, presented at CRYPTO '92 [1]. The paper proposes computational access control for a shared resource, motivated explicitly by electronic junk mail: the sender must evaluate a "moderately hard, but not intractable, function in order to gain access to the resource, thus preventing frivolous use". It positions this as a third option beside legislation and monetary fees, rejecting fees on the ground that "we do not want a system in which to send a letter or note between friends should have a cost similar to that of a postage stamp".</w:t>
      </w:r>
    </w:p>
    <w:p>
      <w:pPr>
        <w:pStyle w:val="BodyText"/>
      </w:pPr>
      <w:r>
        <w:t xml:space="preserve">Three properties of the paper survive into every later system, ESF included. The work must be moderately easy to compute but must "not be amenable to amortization", so that computing it for many messages costs about as much per message as computing it for one; verification given the input and the claimed output must be cheap; and the work is applied to "some moderately expensive, but not intractable, function </w:t>
      </w:r>
      <w:r>
        <w:rPr>
          <w:i/>
        </w:rPr>
        <w:t xml:space="preserve">of the message and some additional information</w:t>
      </w:r>
      <w:r>
        <w:t xml:space="preserve">", which is the earliest statement of the principle that the work must be bound to what it is paying for rather than free-floating. The paper also introduces a difference parameter tuning the gap between evaluation and verification cost, with a worked target of 10 seconds to evaluate against 10⁻² seconds to check, and a </w:t>
      </w:r>
      <w:r>
        <w:rPr>
          <w:i/>
        </w:rPr>
        <w:t xml:space="preserve">shortcut</w:t>
      </w:r>
      <w:r>
        <w:t xml:space="preserve"> (trapdoor) property allowing a "post office" holding secret information to evaluate the function cheaply and sell sanctioned bulk mailings at a price of its own choosing.</w:t>
      </w:r>
    </w:p>
    <w:p>
      <w:pPr>
        <w:pStyle w:val="Quote"/>
      </w:pPr>
      <w:r>
        <w:rPr>
          <w:b/>
        </w:rPr>
        <w:t xml:space="preserve">Correction.</w:t>
      </w:r>
      <w:r>
        <w:t xml:space="preserve"> The 1992 paper contains no hash proof-of-work. Its three candidate pricing functions are number-theoretic: extracting square roots modulo a prime, a scheme based on the Fiat–Shamir signature scheme, and one based on the cracked Ong–Schnorr–Shamir signature scheme [1]. The leading-zero-bits construction that email proof-of-work is usually described with does not appear in it, and the paper closes by noting that "there is virtually no complexity theory of moderately hard functions".</w:t>
      </w:r>
    </w:p>
    <w:p>
      <w:pPr>
        <w:pStyle w:val="BodyText"/>
      </w:pPr>
      <w:r>
        <w:t xml:space="preserve">The ESF whitepaper's reference [1] gives the venue as LNCS 740, pp. 139–147. Both were confirmed against the DBLP records for the paper and for the CRYPTO ’92 proceedings (volume 740, Springer, imprint year 1993 for a conference held in August 1992), and the chapter DOI 10.1007/3-540-48071-4_10 resolves to the same chapter. The Penny Black project page's own citation of the paper gives pp. 137–147 [15]; that is the outlier, and the range in the whitepaper stands.</w:t>
      </w:r>
    </w:p>
    <w:p>
      <w:pPr>
        <w:pStyle w:val="Heading2"/>
      </w:pPr>
      <w:r>
        <w:t xml:space="preserve">2.2 Hashcash: 1997, 2002, and the stamp that was actually deployed</w:t>
      </w:r>
    </w:p>
    <w:p>
      <w:pPr>
        <w:pStyle w:val="BodyText"/>
      </w:pPr>
      <w:r>
        <w:t xml:space="preserve">Adam Back announced hashcash to the cypherpunks mailing list on 28 March 1997 as "A partial hash collision based postage scheme", whose point was that partial hashes "can be made arbitrarily expensive to compute (by choosing the desired number of bits of collision), and yet can be verified instantly" [2]. The first implementation already bound the work to a resource or service name and to a date — "the hash of the date since Jan 1 1970 in days (5 digit leading zero filled) and string given" — and already shipped a double-spend database with a validity period, so that spent tokens could be rejected and expired entries discarded. The stated applications were remailer postage and remailer/nymserver abuse control alongside spam filtering.</w:t>
      </w:r>
    </w:p>
    <w:p>
      <w:pPr>
        <w:pStyle w:val="BodyText"/>
      </w:pPr>
      <w:r>
        <w:t xml:space="preserve">The 2002 technical report </w:t>
      </w:r>
      <w:r>
        <w:rPr>
          <w:i/>
        </w:rPr>
        <w:t xml:space="preserve">Hashcash — A Denial of Service Counter-Measure</w:t>
      </w:r>
      <w:r>
        <w:t xml:space="preserve"> is the retrospective consolidation five years on [3]. It generalises the design into a </w:t>
      </w:r>
      <w:r>
        <w:rPr>
          <w:b/>
        </w:rPr>
        <w:t xml:space="preserve">cost-function</w:t>
      </w:r>
      <w:r>
        <w:t xml:space="preserve"> that "should be efficiently verifiable, but parameterisably expensive to compute", and separates </w:t>
      </w:r>
      <w:r>
        <w:rPr>
          <w:i/>
        </w:rPr>
        <w:t xml:space="preserve">interactive</w:t>
      </w:r>
      <w:r>
        <w:t xml:space="preserve"> cost-functions, where a server issues the challenge, from </w:t>
      </w:r>
      <w:r>
        <w:rPr>
          <w:i/>
        </w:rPr>
        <w:t xml:space="preserve">non-interactive</w:t>
      </w:r>
      <w:r>
        <w:t xml:space="preserve"> ones, where the client chooses its own challenge — the latter being what store-and-forward media such as email require. It states that the hashcash cost-function is trapdoor-free, non-interactive and publicly auditable, "because anyone can efficiently verify any published tokens"; documents the server-side double-spend database and the inclusion of minting time so entries can expire; and names the pre-computation attack, in which an adversary "may spend a year pre-computing tokens to all be valid on the same day", proposing a slowly changing public beacon as mitigation. Section 5 records the design change contributed independently by Hal Finney and Thomas Boschloo: colliding against a fixed all-zero output string rather than against the hash of the service name, because "a fixed collision target is also fair, simpler and reduces verification cost by a factor of 2".</w:t>
      </w:r>
    </w:p>
    <w:p>
      <w:pPr>
        <w:pStyle w:val="Quote"/>
      </w:pPr>
      <w:r>
        <w:rPr>
          <w:b/>
        </w:rPr>
        <w:t xml:space="preserve">Correction.</w:t>
      </w:r>
      <w:r>
        <w:t xml:space="preserve"> After that change the work is a </w:t>
      </w:r>
      <w:r>
        <w:rPr>
          <w:b/>
        </w:rPr>
        <w:t xml:space="preserve">partial pre-image</w:t>
      </w:r>
      <w:r>
        <w:t xml:space="preserve"> search, not a collision search, and the </w:t>
      </w:r>
      <w:r>
        <w:rPr>
          <w:rFonts w:ascii="Consolas" w:hAnsi="Consolas"/>
          <w:sz w:val="18"/>
        </w:rPr>
        <w:t xml:space="preserve">hashcash(1)</w:t>
      </w:r>
      <w:r>
        <w:t xml:space="preserve"> manual page describes it that way [4]. Calling the modern v1 stamp a partial collision is accurate only for the 1997 design.</w:t>
      </w:r>
    </w:p>
    <w:p>
      <w:pPr>
        <w:pStyle w:val="Quote"/>
      </w:pPr>
      <w:r>
        <w:rPr>
          <w:b/>
        </w:rPr>
        <w:t xml:space="preserve">Correction.</w:t>
      </w:r>
      <w:r>
        <w:t xml:space="preserve"> The v1 stamp format is not in the 2002 paper. The paper contains neither the </w:t>
      </w:r>
      <w:r>
        <w:rPr>
          <w:rFonts w:ascii="Consolas" w:hAnsi="Consolas"/>
          <w:sz w:val="18"/>
        </w:rPr>
        <w:t xml:space="preserve">X-Hashcash</w:t>
      </w:r>
      <w:r>
        <w:t xml:space="preserve"> header nor the field layout; both are documented on hashcash.org, the layout in the </w:t>
      </w:r>
      <w:r>
        <w:rPr>
          <w:rFonts w:ascii="Consolas" w:hAnsi="Consolas"/>
          <w:sz w:val="18"/>
        </w:rPr>
        <w:t xml:space="preserve">hashcash(1)</w:t>
      </w:r>
      <w:r>
        <w:t xml:space="preserve"> manual page [4] and a version 0 example in the FAQ [5]. Citing the 2002 paper for the stamp format is a mis-citation.</w:t>
      </w:r>
    </w:p>
    <w:p>
      <w:pPr>
        <w:pStyle w:val="BodyText"/>
      </w:pPr>
      <w:r>
        <w:t xml:space="preserve">The deployed v1 stamp is the colon-separated field list </w:t>
      </w:r>
      <w:r>
        <w:rPr>
          <w:rFonts w:ascii="Consolas" w:hAnsi="Consolas"/>
          <w:sz w:val="18"/>
        </w:rPr>
        <w:t xml:space="preserve">ver:bits:date:resource:[ext]:rand:counter</w:t>
      </w:r>
      <w:r>
        <w:t xml:space="preserve">, with </w:t>
      </w:r>
      <w:r>
        <w:rPr>
          <w:rFonts w:ascii="Consolas" w:hAnsi="Consolas"/>
          <w:sz w:val="18"/>
        </w:rPr>
        <w:t xml:space="preserve">ver</w:t>
      </w:r>
      <w:r>
        <w:t xml:space="preserve"> = 1, </w:t>
      </w:r>
      <w:r>
        <w:rPr>
          <w:rFonts w:ascii="Consolas" w:hAnsi="Consolas"/>
          <w:sz w:val="18"/>
        </w:rPr>
        <w:t xml:space="preserve">bits</w:t>
      </w:r>
      <w:r>
        <w:t xml:space="preserve"> the claimed number of leading zero bits, </w:t>
      </w:r>
      <w:r>
        <w:rPr>
          <w:rFonts w:ascii="Consolas" w:hAnsi="Consolas"/>
          <w:sz w:val="18"/>
        </w:rPr>
        <w:t xml:space="preserve">date</w:t>
      </w:r>
      <w:r>
        <w:t xml:space="preserve"> in </w:t>
      </w:r>
      <w:r>
        <w:rPr>
          <w:rFonts w:ascii="Consolas" w:hAnsi="Consolas"/>
          <w:sz w:val="18"/>
        </w:rPr>
        <w:t xml:space="preserve">YYMMDD[hhmm[ss]]</w:t>
      </w:r>
      <w:r>
        <w:t xml:space="preserve">, </w:t>
      </w:r>
      <w:r>
        <w:rPr>
          <w:rFonts w:ascii="Consolas" w:hAnsi="Consolas"/>
          <w:sz w:val="18"/>
        </w:rPr>
        <w:t xml:space="preserve">resource</w:t>
      </w:r>
      <w:r>
        <w:t xml:space="preserve"> a "resource string (eg IP address, email address)", </w:t>
      </w:r>
      <w:r>
        <w:rPr>
          <w:rFonts w:ascii="Consolas" w:hAnsi="Consolas"/>
          <w:sz w:val="18"/>
        </w:rPr>
        <w:t xml:space="preserve">ext</w:t>
      </w:r>
      <w:r>
        <w:t xml:space="preserve"> an extension field "ignored in the current version", </w:t>
      </w:r>
      <w:r>
        <w:rPr>
          <w:rFonts w:ascii="Consolas" w:hAnsi="Consolas"/>
          <w:sz w:val="18"/>
        </w:rPr>
        <w:t xml:space="preserve">rand</w:t>
      </w:r>
      <w:r>
        <w:t xml:space="preserve"> a random string "to avoid preimage with other sender's stamps", and </w:t>
      </w:r>
      <w:r>
        <w:rPr>
          <w:rFonts w:ascii="Consolas" w:hAnsi="Consolas"/>
          <w:sz w:val="18"/>
        </w:rPr>
        <w:t xml:space="preserve">counter</w:t>
      </w:r>
      <w:r>
        <w:t xml:space="preserve"> the field mutated during the search, which "an implementation is not required to count sequentially" [4]. The hash is SHA-1, the difficulty measure is leading zero bits of the digest, the tool's default is 20 bits, and the manual page notes that a 24-bit pre-image "takes on average 25 seconds" on the hardware of the day. Stamps travel in an </w:t>
      </w:r>
      <w:r>
        <w:rPr>
          <w:rFonts w:ascii="Consolas" w:hAnsi="Consolas"/>
          <w:sz w:val="18"/>
        </w:rPr>
        <w:t xml:space="preserve">X-Hashcash:</w:t>
      </w:r>
      <w:r>
        <w:t xml:space="preserve"> header, and the FAQ states the multi-recipient rule plainly: "There should be one X-Hashcash: header per recipient. Each recipient looks for a header that is addressed to him and verifies it" [5].</w:t>
      </w:r>
    </w:p>
    <w:p>
      <w:pPr>
        <w:pStyle w:val="BodyText"/>
      </w:pPr>
      <w:r>
        <w:t xml:space="preserve">So what hashcash v1 binds is a resource string, usually the recipient mailbox, plus a date, plus a random field, at a difficulty the sender chooses and declares. It does not bind the message. ESF's </w:t>
      </w:r>
      <w:r>
        <w:rPr>
          <w:rFonts w:ascii="Consolas" w:hAnsi="Consolas"/>
          <w:sz w:val="18"/>
        </w:rPr>
        <w:t xml:space="preserve">sid</w:t>
      </w:r>
      <w:r>
        <w:t xml:space="preserve">/</w:t>
      </w:r>
      <w:r>
        <w:rPr>
          <w:rFonts w:ascii="Consolas" w:hAnsi="Consolas"/>
          <w:sz w:val="18"/>
        </w:rPr>
        <w:t xml:space="preserve">rid</w:t>
      </w:r>
      <w:r>
        <w:t xml:space="preserve">/</w:t>
      </w:r>
      <w:r>
        <w:rPr>
          <w:rFonts w:ascii="Consolas" w:hAnsi="Consolas"/>
          <w:sz w:val="18"/>
        </w:rPr>
        <w:t xml:space="preserve">mid</w:t>
      </w:r>
      <w:r>
        <w:t xml:space="preserve"> triple (whitepaper 6.3) is a direct extension of that binding to sender and message, and ESF's default starting difficulty of 20 bits for SHA-256 (whitepaper 7.1) sits in the same range as hashcash's own default — which matters for section 4 below, because it is orders of magnitude below the difficulty the standing criticism says a uniform scheme would need.</w:t>
      </w:r>
    </w:p>
    <w:p>
      <w:pPr>
        <w:pStyle w:val="Quote"/>
      </w:pPr>
      <w:r>
        <w:rPr>
          <w:b/>
        </w:rPr>
        <w:t xml:space="preserve">Correction.</w:t>
      </w:r>
      <w:r>
        <w:t xml:space="preserve"> Hashcash was not derived from Dwork and Naor. Back says so himself in the 2002 paper: "At the time of publication of [1] the author was not aware of the prior work by Dwork and Naor in [2] who proposed a CPU pricing function for the application of combatting junk email" [3]. The hashcash.org related-work page repeats it and adds the substantive point: "was not aware of this publication at time of work on hashcash -- cost functions proposed are different" [5]. Dwork–Naor is independent prior art, not an ancestor by transmission. The ESF whitepaper's section 2 phrasing ("Adam Back later developed Hashcash") should not be read as descent.</w:t>
      </w:r>
    </w:p>
    <w:p>
      <w:pPr>
        <w:pStyle w:val="Heading2"/>
      </w:pPr>
      <w:r>
        <w:t xml:space="preserve">2.3 The deployed email systems</w:t>
      </w:r>
    </w:p>
    <w:p>
      <w:pPr>
        <w:pStyle w:val="BodyText"/>
      </w:pPr>
      <w:r>
        <w:t xml:space="preserve">This is the part of the history that matters most to ESF, because these are the systems that met real mail flows, and their difficulties are the ones ESF has to answer.</w:t>
      </w:r>
    </w:p>
    <w:p>
      <w:pPr>
        <w:pStyle w:val="Heading3"/>
      </w:pPr>
      <w:r>
        <w:t xml:space="preserve">Camram (c. 2001/2002 – c. 2007)</w:t>
      </w:r>
    </w:p>
    <w:p>
      <w:pPr>
        <w:pStyle w:val="BodyText"/>
      </w:pPr>
      <w:r>
        <w:t xml:space="preserve">Camram, by Eric S. Johansson, described itself in 2002 as "an antispam system updating the concept of postage to an electronic, peer-to-peer model of postage", operating "on a peer-to-peer basis using proof of work and digital signature techniques", and intentionally leaking "enough information to allow intermediate machines to filter spam" [6]. By 2006 the same paragraph called it a </w:t>
      </w:r>
      <w:r>
        <w:rPr>
          <w:i/>
        </w:rPr>
        <w:t xml:space="preserve">hybrid</w:t>
      </w:r>
      <w:r>
        <w:t xml:space="preserve"> antispam system and stressed that it "remains compatible with existing email infrastructure" [10]. The mechanism had two tiers of stamp: hashcash for a first contact with an address, and cheaper "opportunistic signatures" over date, recipient address and a digest of the body once the two parties held each other's public keys, with the key travelling alongside the first hashcash-stamped message [8]. The receive-side rule was that a message is admitted if it passes any one of three tests — valid stamp, valid signature, or sender on the whitelist — and otherwise goes to a holding area with a "postage due" auto-response [7]. Sending mail to an address also seeded the whitelist, "on the assumption that if you send e-mail to someone, you want to get e-mail back from them" [11]. Implementation was proposed as a local proxy between client and network, explicitly because "it will be extremely difficult to modify or write plug-ins for every single e-mail client on the face of the planet" [7].</w:t>
      </w:r>
    </w:p>
    <w:p>
      <w:pPr>
        <w:pStyle w:val="BodyText"/>
      </w:pPr>
      <w:r>
        <w:t xml:space="preserve">Camram is also the clearest predecessor of ESF's incremental-adoption argument, and it made that argument in almost the same words. Asked "Isn't universal adoption necessary for a sender-pays system?", the project answered: "For a hybrid sender-pays model such as the one implemented by the camram project, the answer is no. As the population of users increase, there is increasing benefit while existing users have no worse obstacles than classic content filters. … This new model provides anti-spam benefits to the very first user, and the benefits increase as you add users" [11]. The mechanism enabling that claim was layering stamps and whitelist </w:t>
      </w:r>
      <w:r>
        <w:rPr>
          <w:i/>
        </w:rPr>
        <w:t xml:space="preserve">on top of</w:t>
      </w:r>
      <w:r>
        <w:t xml:space="preserve"> a Bayesian content filter, so that a lone adopter is never worse off, with the filter's harshness increasing as stamps become common. The same page documents the design's own known weaknesses: hardware stamp accelerators (their "best estimate we have for today is a 500 times speed up over software"), zombie stamp farms, whitelist-by-name forgery, and Moore's-law stamp deflation, for which the answer was an adaptive rate driven by "peer postage rates" advertised in a header. Mailing lists were conceded as unsolved: "The answer for right now is to not do anything with mailing lists."</w:t>
      </w:r>
    </w:p>
    <w:p>
      <w:pPr>
        <w:pStyle w:val="BodyText"/>
      </w:pPr>
      <w:r>
        <w:t xml:space="preserve">Two cautions. Camram's shipped wire format could not be verified: the 2003 components page republishes an embedded draft, "RFC: Hashcash Message Format", by the pseudonymous "Antonomasia", defining </w:t>
      </w:r>
      <w:r>
        <w:rPr>
          <w:rFonts w:ascii="Consolas" w:hAnsi="Consolas"/>
          <w:sz w:val="18"/>
        </w:rPr>
        <w:t xml:space="preserve">X-hashcash: &lt;version&gt;:&lt;collision-string&gt;:&lt;ISO-8601 date&gt;:&lt;resource&gt;</w:t>
      </w:r>
      <w:r>
        <w:t xml:space="preserve"> together with an </w:t>
      </w:r>
      <w:r>
        <w:rPr>
          <w:rFonts w:ascii="Consolas" w:hAnsi="Consolas"/>
          <w:sz w:val="18"/>
        </w:rPr>
        <w:t xml:space="preserve">X-hashcash-expected:</w:t>
      </w:r>
      <w:r>
        <w:t xml:space="preserve"> header by which a recipient advertises that it will accept payment [9], but whether the released code emitted that layout or the later hashcash.org v1 layout was not established, since the 0.4.10 tarball was not read. And the widely cited MIT Technology Review piece about Camram was </w:t>
      </w:r>
      <w:r>
        <w:rPr>
          <w:b/>
        </w:rPr>
        <w:t xml:space="preserve">co-authored by Camram's own project lead</w:t>
      </w:r>
      <w:r>
        <w:t xml:space="preserve"> [14], so it is press placement rather than independent assessment; the 23-bit stamp taking "about 15 seconds" that it reports is a first-party figure.</w:t>
      </w:r>
    </w:p>
    <w:p>
      <w:pPr>
        <w:pStyle w:val="Quote"/>
      </w:pPr>
      <w:r>
        <w:rPr>
          <w:b/>
        </w:rPr>
        <w:t xml:space="preserve">Correction.</w:t>
      </w:r>
      <w:r>
        <w:t xml:space="preserve"> Camram's last uploaded release file is </w:t>
      </w:r>
      <w:r>
        <w:rPr>
          <w:rFonts w:ascii="Consolas" w:hAnsi="Consolas"/>
          <w:sz w:val="18"/>
        </w:rPr>
        <w:t xml:space="preserve">camram-0.4.10.tar.gz</w:t>
      </w:r>
      <w:r>
        <w:t xml:space="preserve">, dated </w:t>
      </w:r>
      <w:r>
        <w:rPr>
          <w:b/>
        </w:rPr>
        <w:t xml:space="preserve">2004-10-13</w:t>
      </w:r>
      <w:r>
        <w:t xml:space="preserve"> [12]. The "Last Update: March 7, 2013" shown on the SourceForge project page refers to project metadata, not to a code release.</w:t>
      </w:r>
    </w:p>
    <w:p>
      <w:pPr>
        <w:pStyle w:val="BodyText"/>
      </w:pPr>
      <w:r>
        <w:t xml:space="preserve">Camram is dead: camram.org last carries project content in the 2007-04-21 archive snapshot and is a parking stub from 2007-07-24 onward, and </w:t>
      </w:r>
      <w:r>
        <w:rPr>
          <w:rFonts w:ascii="Consolas" w:hAnsi="Consolas"/>
          <w:sz w:val="18"/>
        </w:rPr>
        <w:t xml:space="preserve">harvee.org/camram/</w:t>
      </w:r>
      <w:r>
        <w:t xml:space="preserve"> today returns a parked-domain redirect [12]. </w:t>
      </w:r>
      <w:r>
        <w:rPr>
          <w:b/>
        </w:rPr>
        <w:t xml:space="preserve">No end-of-life statement exists, and any account of why Camram stopped is inference.</w:t>
      </w:r>
      <w:r>
        <w:t xml:space="preserve"> What is documented is one contemporaneous friction point: on the hashcash mailing list in August 2006 a third party who had built a competing Postfix filter criticised Camram's installation complexity as exceeding its practical utility in larger environments, and Johansson replied "Operationally, it's exceedingly nice. But installation is still a bitch" [13]. That is evidence about a barrier, not about the project's end. Historical download totals were not obtained, so no claim is made here about how many people ran Camram.</w:t>
      </w:r>
    </w:p>
    <w:p>
      <w:pPr>
        <w:pStyle w:val="Heading3"/>
      </w:pPr>
      <w:r>
        <w:t xml:space="preserve">Penny Black (Microsoft Research, c. 2002 – 2006)</w:t>
      </w:r>
    </w:p>
    <w:p>
      <w:pPr>
        <w:pStyle w:val="BodyText"/>
      </w:pPr>
      <w:r>
        <w:t xml:space="preserve">The Penny Black project at Microsoft Research is the most substantial research programme in this lineage, and the one whose closing statements are most useful. Its own description: "The Penny Black project is investigating several techniques to reduce spam by making the sender pay. We're considering several currencies for payment: CPU cycles, memory cycles, and Turing tests (proof that a human was involved) are the leading candidates" [15]. It named three system organisations — pre-computed payment tied to a particular message; challenge-response payment after submission; and ticket acquisition pre-authorising the message — and assumed throughout that recipients "would aggressively safe-list good senders". Project members listed across snapshots were Andrew Birrell, Mike Burrows, Cynthia Dwork, Andrew Goldberg, Mark Manasse, Ilya Mironov and Ted Wobber.</w:t>
      </w:r>
    </w:p>
    <w:p>
      <w:pPr>
        <w:pStyle w:val="BodyText"/>
      </w:pPr>
      <w:r>
        <w:t xml:space="preserve">The </w:t>
      </w:r>
      <w:r>
        <w:rPr>
          <w:b/>
        </w:rPr>
        <w:t xml:space="preserve">Ticket Server</w:t>
      </w:r>
      <w:r>
        <w:t xml:space="preserve"> is the third organisation made concrete: "creating a ticket service that would issue tickets, which can then be submitted with an email message. The recipient would then call the ticket service to validate and cancel the ticket … For example, 1000 pre-paid tickets might be bundled with each new PC" [15]. The design paper, </w:t>
      </w:r>
      <w:r>
        <w:rPr>
          <w:i/>
        </w:rPr>
        <w:t xml:space="preserve">Bankable Postage for Network Services</w:t>
      </w:r>
      <w:r>
        <w:t xml:space="preserve">, adds a refund mechanism: clients hold a balance at the ticket server and recipients may refund unused tickets, so a recipient can return a spam message and increment the sender's balance [19]. Two caveats: the author list of that paper differs between the project page (Abadi, Birrell, Burrows, Dabek, Wobber) and the current Microsoft Research publication page (Abadi, Birrell, Wobber), and this was not resolved; and a ticket server is a third party in the mail path, which is precisely the property the ESF roadmap rules out for ESF itself ("If a stage would require an ESF-run server to work, the stage is wrong") [45]. Whether Penny Black investigated </w:t>
      </w:r>
      <w:r>
        <w:rPr>
          <w:i/>
        </w:rPr>
        <w:t xml:space="preserve">reputation</w:t>
      </w:r>
      <w:r>
        <w:t xml:space="preserve"> as such could not be confirmed — the safe-listing rule and the refund loop are the closest elements on the pages retrieved, and the refund loop is arguably a balance mechanism rather than a reputation system.</w:t>
      </w:r>
    </w:p>
    <w:p>
      <w:pPr>
        <w:pStyle w:val="BodyText"/>
      </w:pPr>
      <w:r>
        <w:t xml:space="preserve">The </w:t>
      </w:r>
      <w:r>
        <w:rPr>
          <w:b/>
        </w:rPr>
        <w:t xml:space="preserve">memory-bound work</w:t>
      </w:r>
      <w:r>
        <w:t xml:space="preserve"> is the programme's most durable technical contribution, and it is the direct ancestor of ESF's second work profile. Its motivation is hardware equity: CPU speeds vary far more across machines than memory-access latencies do, so a puzzle whose cost is dominated by cache misses imposes a more uniform cost on a slow legitimate client and a fast attacker. Abadi, Burrows, Manasse and Wobber's </w:t>
      </w:r>
      <w:r>
        <w:rPr>
          <w:i/>
        </w:rPr>
        <w:t xml:space="preserve">Moderately Hard, Memory-bound Functions</w:t>
      </w:r>
      <w:r>
        <w:t xml:space="preserve"> states the goal as "moderately hard functions that most recent systems will evaluate at about the same speed" [17]; Dwork, Goldberg and Naor's </w:t>
      </w:r>
      <w:r>
        <w:rPr>
          <w:i/>
        </w:rPr>
        <w:t xml:space="preserve">On Memory-Bound Functions for Fighting Spam</w:t>
      </w:r>
      <w:r>
        <w:t xml:space="preserve"> formalises such puzzles, proves an asymptotically tight amortised lower bound on memory accesses in an explicit cache model, and reports the measurement that everything downstream quotes: their memory-bound function "is only about four times slower on a 233 MHz settop box than on a 3.06 GHz workstation", against a measured factor of 10.17 between the slowest and fastest machine in the same test set for hashcash [18]. Those ratios are measured on 2003-era hardware; nothing in that paper measures modern CPUs, GPUs or ASICs. The line also produced a patent — US 7,149,801 B2, "Memory bound functions for spam deterrence and the like", filed 2002-11-08, granted 2006-12-12, now expired [20] — which is not a footnote, because it is documented to have shaped a later deployment (see PennyPost).</w:t>
      </w:r>
    </w:p>
    <w:p>
      <w:pPr>
        <w:pStyle w:val="Heading3"/>
      </w:pPr>
      <w:r>
        <w:t xml:space="preserve">PennyPost (Thunderbird extension, 2007 – 2016)</w:t>
      </w:r>
    </w:p>
    <w:p>
      <w:pPr>
        <w:pStyle w:val="BodyText"/>
      </w:pPr>
      <w:r>
        <w:t xml:space="preserve">PennyPost, created by Aliasgar Lokhandwala with Jonas Oestman as contributor and later maintainer, is the concrete link from the Penny Black research programme to a mail client that users could install, and it is the closest historical analogue to what ESF's reference clients do. It minted stamps on outgoing mail and verified them on incoming mail, with the actual work performed by an external Java program invoked from the extension [21]. It supported </w:t>
      </w:r>
      <w:r>
        <w:rPr>
          <w:b/>
        </w:rPr>
        <w:t xml:space="preserve">two work functions</w:t>
      </w:r>
      <w:r>
        <w:t xml:space="preserve">, selectable and independently enable-able: hashcash (CPU-bound) and MBound (memory-bound) [21][23]. That makes PennyPost genuinely algorithm-agile in its own way, and it was </w:t>
      </w:r>
      <w:r>
        <w:rPr>
          <w:b/>
        </w:rPr>
        <w:t xml:space="preserve">recipient-bound on both sides</w:t>
      </w:r>
      <w:r>
        <w:t xml:space="preserve">: the recipient address is a field of every stamp format, generation iterates the To and Cc fields and passes each address as the stamp's resource, and verification requires the stamp's resource to match one of the reader's own addresses, rejecting anything else as postage that "is not for us" [24].</w:t>
      </w:r>
    </w:p>
    <w:p>
      <w:pPr>
        <w:pStyle w:val="BodyText"/>
      </w:pPr>
      <w:r>
        <w:t xml:space="preserve">Its wire formats are worth reproducing, because they show how much of what ESF specifies had already been tried [22]:</w:t>
      </w:r>
    </w:p>
    <w:p>
      <w:pPr>
        <w:pStyle w:val="Code"/>
      </w:pPr>
      <w:r>
        <w:rPr>
          <w:rFonts w:ascii="Consolas" w:hAnsi="Consolas"/>
          <w:sz w:val="18"/>
        </w:rPr>
        <w:t xml:space="preserve">x-hashcash: &lt;version&gt;:&lt;cost&gt;:&lt;date YYMMDD&gt;:&lt;recipient email&gt;:&lt;extended data&gt;:&lt;stamp id&gt;:&lt;stamp value&gt;</w:t>
      </w:r>
    </w:p>
    <w:p>
      <w:pPr>
        <w:pStyle w:val="Code"/>
      </w:pPr>
      <w:r>
        <w:rPr>
          <w:rFonts w:ascii="Consolas" w:hAnsi="Consolas"/>
          <w:sz w:val="18"/>
        </w:rPr>
        <w:t xml:space="preserve">x-mbound:   &lt;version&gt;:&lt;cost&gt;:&lt;depth&gt;:&lt;date YYMMDD&gt;:&lt;recipient email&gt;:&lt;extended data&gt;:&lt;stamp id&gt;:&lt;stamp value&gt;</w:t>
      </w:r>
    </w:p>
    <w:p>
      <w:pPr>
        <w:pStyle w:val="Code"/>
      </w:pPr>
      <w:r>
        <w:rPr>
          <w:rFonts w:ascii="Consolas" w:hAnsi="Consolas"/>
          <w:sz w:val="18"/>
        </w:rPr>
        <w:t xml:space="preserve">x-stampprotocols: mbound:&lt;max-version&gt;:&lt;min-cost&gt;:&lt;min-depth&gt;:&lt;max-depth&gt;;hashcash:&lt;max-version&gt;:&lt;min-cost&gt;</w:t>
      </w:r>
    </w:p>
    <w:p>
      <w:pPr>
        <w:pStyle w:val="BodyText"/>
      </w:pPr>
      <w:r>
        <w:rPr>
          <w:rFonts w:ascii="Consolas" w:hAnsi="Consolas"/>
          <w:sz w:val="18"/>
        </w:rPr>
        <w:t xml:space="preserve">x-stampprotocols</w:t>
      </w:r>
      <w:r>
        <w:t xml:space="preserve"> is a capability and price advertisement, described by the project as "just an informative header", listing the sender's preferred protocol first — an in-band predecessor of the receiver-policy discovery that the ESF whitepaper proposes in section 8 and that ESF has not built either [44][45]. One honest caveat: the listing's claim that "every recipient in an email get a unique stamp" is only partly reflected in the 1.5.4 send path, which sets the header once with a single stamp value; per-recipient minting demonstrably happens, but how multiple stamps were emitted in one message could not be established from the code read [24].</w:t>
      </w:r>
    </w:p>
    <w:p>
      <w:pPr>
        <w:pStyle w:val="BodyText"/>
      </w:pPr>
      <w:r>
        <w:t xml:space="preserve">PennyPost's MBound page is the documented instance of patent risk shaping a deployment. It states that MBound "is a memory bound PricingFunction proposed by Cynthia Dwork, Andrew Goldberg, Moni Naor", requiring "two fixed-forever tables of 32-bit unsigned random integers. One of the tables is 16MB and the other 1KB", and carries the notice that the implementation and tables are provided "solely for educational purposes … No commercial use of this algorithm is implied or suggested. To use this algorithm for any other purpose you may need permission from Microsoft" [23]. The 16 MB table is also why the shipped package was 16.1 MiB, which turned out to matter (section 7).</w:t>
      </w:r>
    </w:p>
    <w:p>
      <w:pPr>
        <w:pStyle w:val="BodyText"/>
      </w:pPr>
      <w:r>
        <w:t xml:space="preserve">The add-on's declared compatibility ends at Thunderbird 38.*, development ceased after 2016-02-28, and the last release was 1.5.4 on 2016-03-08 [21][24]. Those are facts; attributing the end to Thunderbird's WebExtensions transition, or to lack of uptake, is inference. Install and user counts are unknown — the archived listing shows no daily-users figure — so no characterisation of PennyPost's user base is offered here.</w:t>
      </w:r>
    </w:p>
    <w:p>
      <w:pPr>
        <w:pStyle w:val="Heading3"/>
      </w:pPr>
      <w:r>
        <w:t xml:space="preserve">The SpamAssassin Hashcash plugin (c. 2004 – removed in 4.0.0)</w:t>
      </w:r>
    </w:p>
    <w:p>
      <w:pPr>
        <w:pStyle w:val="BodyText"/>
      </w:pPr>
      <w:r>
        <w:rPr>
          <w:rFonts w:ascii="Consolas" w:hAnsi="Consolas"/>
          <w:sz w:val="18"/>
        </w:rPr>
        <w:t xml:space="preserve">Mail::SpamAssassin::Plugin::Hashcash</w:t>
      </w:r>
      <w:r>
        <w:t xml:space="preserve"> is the single most significant deployment fact in this history, because SpamAssassin was ubiquitous and the plugin gave a hashcash stamp a real, widely installed consumer. It read an </w:t>
      </w:r>
      <w:r>
        <w:rPr>
          <w:rFonts w:ascii="Consolas" w:hAnsi="Consolas"/>
          <w:sz w:val="18"/>
        </w:rPr>
        <w:t xml:space="preserve">X-Hashcash:</w:t>
      </w:r>
      <w:r>
        <w:t xml:space="preserve"> header (falling back to a bare </w:t>
      </w:r>
      <w:r>
        <w:rPr>
          <w:rFonts w:ascii="Consolas" w:hAnsi="Consolas"/>
          <w:sz w:val="18"/>
        </w:rPr>
        <w:t xml:space="preserve">Hashcash:</w:t>
      </w:r>
      <w:r>
        <w:t xml:space="preserve">), parsed v0 and v1 stamps, checked the stamp's resource against the addresses the administrator or user had declared acceptable via </w:t>
      </w:r>
      <w:r>
        <w:rPr>
          <w:rFonts w:ascii="Consolas" w:hAnsi="Consolas"/>
          <w:sz w:val="18"/>
        </w:rPr>
        <w:t xml:space="preserve">hashcash_accept</w:t>
      </w:r>
      <w:r>
        <w:t xml:space="preserve">, recomputed SHA-1, counted leading zero bits, and exposed the value to two eval rules [25][26]. Its purpose, in its own documentation: "This plugin makes it possible to use valid hashcash tokens added by mail programs as a bonus for messages" [25].</w:t>
      </w:r>
    </w:p>
    <w:p>
      <w:pPr>
        <w:pStyle w:val="BodyText"/>
      </w:pPr>
      <w:r>
        <w:t xml:space="preserve">Three design details are directly instructive for ESF. It was a pure bonus mechanism: valid stamps binned by bit value scored from −0.5 at 20 bits to −5.0 above 25 bits, and there was no path by which the </w:t>
      </w:r>
      <w:r>
        <w:rPr>
          <w:i/>
        </w:rPr>
        <w:t xml:space="preserve">absence</w:t>
      </w:r>
      <w:r>
        <w:t xml:space="preserve"> of a stamp added to the score [27] — the same "absence stays neutral" rule the ESF roadmap makes a cross-stage invariant [45]. Double spending scored only +0.1, with the rules file explaining why: a legitimate message can trip it when a mail is sent to a list and copied to you, so the small positive score merely cancels the bonus rather than punishing the sender [26]. And the double-spend store was a per-user database at </w:t>
      </w:r>
      <w:r>
        <w:rPr>
          <w:rFonts w:ascii="Consolas" w:hAnsi="Consolas"/>
          <w:sz w:val="18"/>
        </w:rPr>
        <w:t xml:space="preserve">~/.spamassassin/hashcash_seen</w:t>
      </w:r>
      <w:r>
        <w:t xml:space="preserve">, documented as "not suitable for sharing between multiple users", with a </w:t>
      </w:r>
      <w:r>
        <w:rPr>
          <w:rFonts w:ascii="Consolas" w:hAnsi="Consolas"/>
          <w:sz w:val="18"/>
        </w:rPr>
        <w:t xml:space="preserve"># TODO: expiry?</w:t>
      </w:r>
      <w:r>
        <w:t xml:space="preserve"> comment in the source and therefore no expiry at all [25]. One further practical point: </w:t>
      </w:r>
      <w:r>
        <w:rPr>
          <w:rFonts w:ascii="Consolas" w:hAnsi="Consolas"/>
          <w:sz w:val="18"/>
        </w:rPr>
        <w:t xml:space="preserve">use_hashcash</w:t>
      </w:r>
      <w:r>
        <w:t xml:space="preserve"> defaulted on and the plugin was loaded by default in the 3.0 series, but the scoring path is inert unless someone configures </w:t>
      </w:r>
      <w:r>
        <w:rPr>
          <w:rFonts w:ascii="Consolas" w:hAnsi="Consolas"/>
          <w:sz w:val="18"/>
        </w:rPr>
        <w:t xml:space="preserve">hashcash_accept</w:t>
      </w:r>
      <w:r>
        <w:t xml:space="preserve">, so on a default install no HASHCASH_* rule could fire.</w:t>
      </w:r>
    </w:p>
    <w:p>
      <w:pPr>
        <w:pStyle w:val="BodyText"/>
      </w:pPr>
      <w:r>
        <w:t xml:space="preserve">The plugin's removal is documented, with the project's own wording. The </w:t>
      </w:r>
      <w:r>
        <w:rPr>
          <w:rFonts w:ascii="Consolas" w:hAnsi="Consolas"/>
          <w:sz w:val="18"/>
        </w:rPr>
        <w:t xml:space="preserve">UPGRADE</w:t>
      </w:r>
      <w:r>
        <w:t xml:space="preserve"> file for SpamAssassin 4.0.0 states, under "Note for Users Upgrading to SpamAssassin 4.0.0": "The HashCash module and support has been removed completely, as it has been long since deprecated" [28]. That is a statement of </w:t>
      </w:r>
      <w:r>
        <w:rPr>
          <w:i/>
        </w:rPr>
        <w:t xml:space="preserve">status</w:t>
      </w:r>
      <w:r>
        <w:t xml:space="preserve">, not a causal analysis; the release date of 4.0.0 and the release in which the module was first marked deprecated were not verified here. Corroborating the removal structurally, </w:t>
      </w:r>
      <w:r>
        <w:rPr>
          <w:rFonts w:ascii="Consolas" w:hAnsi="Consolas"/>
          <w:sz w:val="18"/>
        </w:rPr>
        <w:t xml:space="preserve">Hashcash.pm</w:t>
      </w:r>
      <w:r>
        <w:t xml:space="preserve"> is absent from the trunk plugin directory while the 3.4.x documentation still describes it.</w:t>
      </w:r>
    </w:p>
    <w:p>
      <w:pPr>
        <w:pStyle w:val="BodyText"/>
      </w:pPr>
      <w:r>
        <w:t xml:space="preserve">For contrast on the receiver side today: </w:t>
      </w:r>
      <w:r>
        <w:rPr>
          <w:b/>
        </w:rPr>
        <w:t xml:space="preserve">rspamd, the most widely deployed open-source filter, has no proof-of-work support at all.</w:t>
      </w:r>
      <w:r>
        <w:t xml:space="preserve"> Neither "hashcash" nor "proof of work" occurs anywhere in the 4.1 development tree or in the module documentation, and its SpamAssassin-compatibility module implements only three </w:t>
      </w:r>
      <w:r>
        <w:rPr>
          <w:rFonts w:ascii="Consolas" w:hAnsi="Consolas"/>
          <w:sz w:val="18"/>
        </w:rPr>
        <w:t xml:space="preserve">eval:</w:t>
      </w:r>
      <w:r>
        <w:t xml:space="preserve"> functions, so an imported </w:t>
      </w:r>
      <w:r>
        <w:rPr>
          <w:rFonts w:ascii="Consolas" w:hAnsi="Consolas"/>
          <w:sz w:val="18"/>
        </w:rPr>
        <w:t xml:space="preserve">25_hashcash.cf</w:t>
      </w:r>
      <w:r>
        <w:t xml:space="preserve"> would not work under it [43]. Whether such support was ever </w:t>
      </w:r>
      <w:r>
        <w:rPr>
          <w:i/>
        </w:rPr>
        <w:t xml:space="preserve">proposed</w:t>
      </w:r>
      <w:r>
        <w:t xml:space="preserve"> for rspamd could not be established either way.</w:t>
      </w:r>
    </w:p>
    <w:p>
      <w:pPr>
        <w:pStyle w:val="Heading3"/>
      </w:pPr>
      <w:r>
        <w:t xml:space="preserve">The hashcash CLI and the hashcash milter</w:t>
      </w:r>
    </w:p>
    <w:p>
      <w:pPr>
        <w:pStyle w:val="BodyText"/>
      </w:pPr>
      <w:r>
        <w:t xml:space="preserve">Two implementations are still shipping. Back's reference </w:t>
      </w:r>
      <w:r>
        <w:rPr>
          <w:rFonts w:ascii="Consolas" w:hAnsi="Consolas"/>
          <w:sz w:val="18"/>
        </w:rPr>
        <w:t xml:space="preserve">hashcash</w:t>
      </w:r>
      <w:r>
        <w:t xml:space="preserve"> command-line tool is packaged by Debian at version 1.22-2 in stable, testing and unstable as of 2026-08-26, across nine architectures [29] — evidence of availability, not of use; no install-base figure was obtained. Andrey Zholos's </w:t>
      </w:r>
      <w:r>
        <w:rPr>
          <w:b/>
        </w:rPr>
        <w:t xml:space="preserve">Hashcash Milter</w:t>
      </w:r>
      <w:r>
        <w:t xml:space="preserve"> is a libmilter filter for Sendmail/Postfix-compatible MTAs that both mints and verifies stamps in transit, version 0.1.3, tarball dated 2016-11-25 [30].</w:t>
      </w:r>
    </w:p>
    <w:p>
      <w:pPr>
        <w:pStyle w:val="BodyText"/>
      </w:pPr>
      <w:r>
        <w:t xml:space="preserve">The milter deserves specific credit, because two of its documented design decisions anticipate ESF's. On recipients: "The embedded email is the recipient, a distinct stamp must be attached for each one", and recipients are taken from </w:t>
      </w:r>
      <w:r>
        <w:rPr>
          <w:rFonts w:ascii="Consolas" w:hAnsi="Consolas"/>
          <w:sz w:val="18"/>
        </w:rPr>
        <w:t xml:space="preserve">To</w:t>
      </w:r>
      <w:r>
        <w:t xml:space="preserve"> and </w:t>
      </w:r>
      <w:r>
        <w:rPr>
          <w:rFonts w:ascii="Consolas" w:hAnsi="Consolas"/>
          <w:sz w:val="18"/>
        </w:rPr>
        <w:t xml:space="preserve">CC</w:t>
      </w:r>
      <w:r>
        <w:t xml:space="preserve"> only, because "</w:t>
      </w:r>
      <w:r>
        <w:rPr>
          <w:rFonts w:ascii="Consolas" w:hAnsi="Consolas"/>
          <w:sz w:val="18"/>
        </w:rPr>
        <w:t xml:space="preserve">BCC</w:t>
      </w:r>
      <w:r>
        <w:t xml:space="preserve"> headers and envelope recipients are ignored, because a stamp would reveal their existence" — the same privacy reasoning ESF gives in whitepaper 6.9, reached independently a decade earlier. On multi-recipient cost, it implements a documented discount: "the number of bits is reduced by one for each doubling of the number of recipients until the given minimum is reached". It also documents the operational trap that any MTA-path minting hits: minting time is capped, because "milter timeouts in the MTA may eventually cause it to accept or reject the message before minting is complete", with the cap advised not to exceed the RFC 5321 ten-minute SMTP timeout. Deployment evidence beyond availability is unknown. Other MTA-side hashcash filters existed and were discussed on the hashcash list in 2006 [13]; nothing more than their existence is asserted here.</w:t>
      </w:r>
    </w:p>
    <w:p>
      <w:pPr>
        <w:pStyle w:val="Heading2"/>
      </w:pPr>
      <w:r>
        <w:t xml:space="preserve">2.4 Bitcoin: the large-scale demonstration, and not a dependency</w:t>
      </w:r>
    </w:p>
    <w:p>
      <w:pPr>
        <w:pStyle w:val="BodyText"/>
      </w:pPr>
      <w:r>
        <w:t xml:space="preserve">Bitcoin matters to this document for exactly one reason: it is the only case in which hash-based proof-of-work has been operated continuously at very large scale, which settles the question of whether the primitive works in production. Nakamoto's engagement with hashcash is narrow and confined to Section 4 of the white paper: "To implement a distributed timestamp server on a peer-to-peer basis, we will need to use a proof-of-work system similar to Adam Back's Hashcash [6], rather than newspaper or Usenet posts", scanning for a value whose hash "begins with a number of zero bits", where "the average work required is exponential in the number of zero bits required and can be verified by executing a single hash" [39].</w:t>
      </w:r>
    </w:p>
    <w:p>
      <w:pPr>
        <w:pStyle w:val="BodyText"/>
      </w:pPr>
      <w:r>
        <w:t xml:space="preserve">Two of Nakamoto's adaptations are relevant here and one is not. What the work is bound to changed: rather than a recipient address and a date, "we implement the proof-of-work by incrementing a nonce in the block until a value is found that gives the block's hash the required zero bits". And difficulty stopped being a per-stamp constant chosen by the sender: "the proof-of-work difficulty is determined by a moving average targeting an average number of blocks per hour", which is the first automatic difficulty retarget in this lineage and has no analogue in email hashcash. What does not transfer is the property Bitcoin actually needed proof-of-work for — Sybil-resistant voting weight, "essentially one-CPU-one-vote" — because email has no consensus to reach.</w:t>
      </w:r>
    </w:p>
    <w:p>
      <w:pPr>
        <w:pStyle w:val="BodyText"/>
      </w:pPr>
      <w:r>
        <w:rPr>
          <w:b/>
        </w:rPr>
        <w:t xml:space="preserve">ESF does not require Bitcoin and has no blockchain, token, mining reward or consensus.</w:t>
      </w:r>
      <w:r>
        <w:t xml:space="preserve"> It reuses the scarcity primitive and nothing else; the whitepaper says the same in section 2.1 [44]. This is the point at which a hostile reader is entitled to check that the rest of the document keeps that promise.</w:t>
      </w:r>
    </w:p>
    <w:p>
      <w:pPr>
        <w:pStyle w:val="Quote"/>
      </w:pPr>
      <w:r>
        <w:rPr>
          <w:b/>
        </w:rPr>
        <w:t xml:space="preserve">Correction.</w:t>
      </w:r>
      <w:r>
        <w:t xml:space="preserve"> The Bitcoin white paper does not cite Dwork and Naor. Its only proof-of-work ancestry citation is reference [6], Back's 2002 hashcash tech report; the eight-item reference list contains no Dwork–Naor entry [39].</w:t>
      </w:r>
    </w:p>
    <w:p>
      <w:pPr>
        <w:pStyle w:val="Heading2"/>
      </w:pPr>
      <w:r>
        <w:t xml:space="preserve">2.5 Softwar: physical cost reframed as security</w:t>
      </w:r>
    </w:p>
    <w:p>
      <w:pPr>
        <w:pStyle w:val="BodyText"/>
      </w:pPr>
      <w:r>
        <w:t xml:space="preserve">Jason P. Lowery's </w:t>
      </w:r>
      <w:r>
        <w:rPr>
          <w:i/>
        </w:rPr>
        <w:t xml:space="preserve">Softwar</w:t>
      </w:r>
      <w:r>
        <w:t xml:space="preserve"> is cited in the ESF whitepaper as conceptual framing for treating proof-of-work as imposed physical cost rather than as currency [44]. Its status should be stated precisely. It is a </w:t>
      </w:r>
      <w:r>
        <w:rPr>
          <w:b/>
        </w:rPr>
        <w:t xml:space="preserve">master's thesis submitted to the System Design and Management Program at MIT</w:t>
      </w:r>
      <w:r>
        <w:t xml:space="preserve">, for the degree of Master of Science in Engineering and Management, February 2023, 400 pages, supervised by that programme's Executive Director [40]. It is not a PhD dissertation, not a product of an MIT cryptography or security research group, and not peer-reviewed in the journal sense.</w:t>
      </w:r>
    </w:p>
    <w:p>
      <w:pPr>
        <w:pStyle w:val="BodyText"/>
      </w:pPr>
      <w:r>
        <w:t xml:space="preserve">The argument, as the abstract states it, is that "current analysis of Bitcoin's underlying proof-of-work technology is almost exclusively based on financial, monetary, or economic theory", and that an alternative frame is needed: to analyse Bitcoin "as an electro-cyber security technology rather than a peer-to-peer cash system", in which proof-of-work gives actors "the ability to impose severe physical costs on other nations in, from, and through cyberspace". The method is grounded theory, and the thesis is candid about what that yields: "Like most grounded theory research efforts, the primary deliverable of this thesis is a novel theory rather than deductive analysis of a hypothesis derived from existing theory" [40].</w:t>
      </w:r>
    </w:p>
    <w:p>
      <w:pPr>
        <w:pStyle w:val="BodyText"/>
      </w:pPr>
      <w:r>
        <w:t xml:space="preserve">For ESF the load-bearing content is therefore narrow, and the whitepaper's treatment of it as "conceptual inspiration, not as an established consensus theory and not as a dependency of the protocol" is the correct weight. Softwar contains no protocol specification, no cryptographic construction and no empirical validation; it is a statement of the "proof-of-work as cost imposition" reading, not evidence for it.</w:t>
      </w:r>
    </w:p>
    <w:p>
      <w:pPr>
        <w:pStyle w:val="Quote"/>
      </w:pPr>
      <w:r>
        <w:rPr>
          <w:b/>
        </w:rPr>
        <w:t xml:space="preserve">Unconfirmed.</w:t>
      </w:r>
      <w:r>
        <w:t xml:space="preserve"> A commercially self-published book edition of the same material exists, but its ISBN, publisher and publication date were not verified, and </w:t>
      </w:r>
      <w:r>
        <w:rPr>
          <w:b/>
        </w:rPr>
        <w:t xml:space="preserve">the claim that the book was withdrawn from sale could not be confirmed and must not be asserted.</w:t>
      </w:r>
      <w:r>
        <w:t xml:space="preserve"> Search snippets asserting a 2023 withdrawal and a Department of Defense review were not confirmed against any primary source.</w:t>
      </w:r>
    </w:p>
    <w:p>
      <w:pPr>
        <w:pStyle w:val="Heading1"/>
      </w:pPr>
      <w:r>
        <w:t xml:space="preserve">3. What ESF adds</w:t>
      </w:r>
    </w:p>
    <w:p>
      <w:pPr>
        <w:pStyle w:val="BodyText"/>
      </w:pPr>
      <w:r>
        <w:t xml:space="preserve">The table below is per capability, and the left column is deliberately generous: where a predecessor genuinely had a capability, it is credited, including in cases where ESF has not yet shipped its own version.</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Capability</w:t>
            </w:r>
          </w:p>
        </w:tc>
        <w:tc>
          <w:tcPr>
            <w:tcW w:w="3120" w:type="dxa"/>
            <w:shd w:val="clear" w:fill="F1F3F6"/>
          </w:tcPr>
          <w:p>
            <w:pPr>
              <w:pStyle w:val="TableText"/>
            </w:pPr>
            <w:r>
              <w:rPr>
                <w:b/>
              </w:rPr>
              <w:t xml:space="preserve">Historical systems</w:t>
            </w:r>
          </w:p>
        </w:tc>
        <w:tc>
          <w:tcPr>
            <w:tcW w:w="3120" w:type="dxa"/>
            <w:shd w:val="clear" w:fill="F1F3F6"/>
          </w:tcPr>
          <w:p>
            <w:pPr>
              <w:pStyle w:val="TableText"/>
            </w:pPr>
            <w:r>
              <w:rPr>
                <w:b/>
              </w:rPr>
              <w:t xml:space="preserve">ESF</w:t>
            </w:r>
          </w:p>
        </w:tc>
      </w:tr>
      <w:tr>
        <w:tc>
          <w:tcPr>
            <w:tcW w:w="3120" w:type="dxa"/>
          </w:tcPr>
          <w:p>
            <w:pPr>
              <w:pStyle w:val="TableText"/>
            </w:pPr>
            <w:r>
              <w:t xml:space="preserve">Work bound to the recipient</w:t>
            </w:r>
          </w:p>
        </w:tc>
        <w:tc>
          <w:tcPr>
            <w:tcW w:w="3120" w:type="dxa"/>
          </w:tcPr>
          <w:p>
            <w:pPr>
              <w:pStyle w:val="TableText"/>
            </w:pPr>
            <w:r>
              <w:t xml:space="preserve">Hashcash v1 binds a resource string, normally the recipient mailbox [4]; PennyPost carries the recipient address in every stamp and rejects stamps addressed elsewhere [22][24]; the hashcash milter requires a distinct stamp per recipient [30]</w:t>
            </w:r>
          </w:p>
        </w:tc>
        <w:tc>
          <w:tcPr>
            <w:tcW w:w="3120" w:type="dxa"/>
          </w:tcPr>
          <w:p>
            <w:pPr>
              <w:pStyle w:val="TableText"/>
            </w:pPr>
            <w:r>
              <w:t xml:space="preserve">Same principle; binds a </w:t>
            </w:r>
            <w:r>
              <w:rPr>
                <w:b/>
              </w:rPr>
              <w:t xml:space="preserve">salted hash</w:t>
            </w:r>
            <w:r>
              <w:t xml:space="preserve"> of the canonical recipient rather than the clear-text mailbox, plus sender and Message-ID tokens (whitepaper 6.3)</w:t>
            </w:r>
          </w:p>
        </w:tc>
      </w:tr>
      <w:tr>
        <w:tc>
          <w:tcPr>
            <w:tcW w:w="3120" w:type="dxa"/>
          </w:tcPr>
          <w:p>
            <w:pPr>
              <w:pStyle w:val="TableText"/>
            </w:pPr>
            <w:r>
              <w:t xml:space="preserve">Work bound to the message</w:t>
            </w:r>
          </w:p>
        </w:tc>
        <w:tc>
          <w:tcPr>
            <w:tcW w:w="3120" w:type="dxa"/>
          </w:tcPr>
          <w:p>
            <w:pPr>
              <w:pStyle w:val="TableText"/>
            </w:pPr>
            <w:r>
              <w:t xml:space="preserve">Not in hashcash v1 or PennyPost; Camram's opportunistic-signature tier covered a body digest, its hashcash tier did not [8]; the 2001 "Antonomasia" draft lists body hashes as future work [9]</w:t>
            </w:r>
          </w:p>
        </w:tc>
        <w:tc>
          <w:tcPr>
            <w:tcW w:w="3120" w:type="dxa"/>
          </w:tcPr>
          <w:p>
            <w:pPr>
              <w:pStyle w:val="TableText"/>
            </w:pPr>
            <w:r>
              <w:rPr>
                <w:rFonts w:ascii="Consolas" w:hAnsi="Consolas"/>
                <w:sz w:val="18"/>
              </w:rPr>
              <w:t xml:space="preserve">mid</w:t>
            </w:r>
            <w:r>
              <w:t xml:space="preserve"> binds the normalised Message-ID; a strict profile binding a body hash is discussed and rejected for now as fragile under intermediaries (whitepaper 6.8)</w:t>
            </w:r>
          </w:p>
        </w:tc>
      </w:tr>
      <w:tr>
        <w:tc>
          <w:tcPr>
            <w:tcW w:w="3120" w:type="dxa"/>
          </w:tcPr>
          <w:p>
            <w:pPr>
              <w:pStyle w:val="TableText"/>
            </w:pPr>
            <w:r>
              <w:t xml:space="preserve">Algorithm agility</w:t>
            </w:r>
          </w:p>
        </w:tc>
        <w:tc>
          <w:tcPr>
            <w:tcW w:w="3120" w:type="dxa"/>
          </w:tcPr>
          <w:p>
            <w:pPr>
              <w:pStyle w:val="TableText"/>
            </w:pPr>
            <w:r>
              <w:t xml:space="preserve">PennyPost shipped two work functions, hashcash and MBound, selectable independently [21][23]</w:t>
            </w:r>
          </w:p>
        </w:tc>
        <w:tc>
          <w:tcPr>
            <w:tcW w:w="3120" w:type="dxa"/>
          </w:tcPr>
          <w:p>
            <w:pPr>
              <w:pStyle w:val="TableText"/>
            </w:pPr>
            <w:r>
              <w:t xml:space="preserve">Declared in the protocol with parameters in the canonical work input, so a sender cannot downgrade a receiver (whitepaper 6.5). </w:t>
            </w:r>
            <w:r>
              <w:rPr>
                <w:b/>
              </w:rPr>
              <w:t xml:space="preserve">Argon2id is specified but not yet implemented</w:t>
            </w:r>
            <w:r>
              <w:t xml:space="preserve"> in the reference clients [45]</w:t>
            </w:r>
          </w:p>
        </w:tc>
      </w:tr>
      <w:tr>
        <w:tc>
          <w:tcPr>
            <w:tcW w:w="3120" w:type="dxa"/>
          </w:tcPr>
          <w:p>
            <w:pPr>
              <w:pStyle w:val="TableText"/>
            </w:pPr>
            <w:r>
              <w:t xml:space="preserve">Receiver policy</w:t>
            </w:r>
          </w:p>
        </w:tc>
        <w:tc>
          <w:tcPr>
            <w:tcW w:w="3120" w:type="dxa"/>
          </w:tcPr>
          <w:p>
            <w:pPr>
              <w:pStyle w:val="TableText"/>
            </w:pPr>
            <w:r>
              <w:t xml:space="preserve">Camram's whitelists, three-way admit test and "postage due" holding area [7][11]; Penny Black's assumption of aggressive safe-listing [15]; SpamAssassin's per-user </w:t>
            </w:r>
            <w:r>
              <w:rPr>
                <w:rFonts w:ascii="Consolas" w:hAnsi="Consolas"/>
                <w:sz w:val="18"/>
              </w:rPr>
              <w:t xml:space="preserve">hashcash_accept</w:t>
            </w:r>
            <w:r>
              <w:t xml:space="preserve"> [25]</w:t>
            </w:r>
          </w:p>
        </w:tc>
        <w:tc>
          <w:tcPr>
            <w:tcW w:w="3120" w:type="dxa"/>
          </w:tcPr>
          <w:p>
            <w:pPr>
              <w:pStyle w:val="TableText"/>
            </w:pPr>
            <w:r>
              <w:t xml:space="preserve">Receiver-defined accepted profiles, parameter bounds and minimum strength, with trust-aware exemption tiers (whitepaper 7.1, 7.3) and a traffic-light result rather than an admit/deny verdict (whitepaper 11)</w:t>
            </w:r>
          </w:p>
        </w:tc>
      </w:tr>
      <w:tr>
        <w:tc>
          <w:tcPr>
            <w:tcW w:w="3120" w:type="dxa"/>
          </w:tcPr>
          <w:p>
            <w:pPr>
              <w:pStyle w:val="TableText"/>
            </w:pPr>
            <w:r>
              <w:t xml:space="preserve">Policy discovery</w:t>
            </w:r>
          </w:p>
        </w:tc>
        <w:tc>
          <w:tcPr>
            <w:tcW w:w="3120" w:type="dxa"/>
          </w:tcPr>
          <w:p>
            <w:pPr>
              <w:pStyle w:val="TableText"/>
            </w:pPr>
            <w:r>
              <w:t xml:space="preserve">PennyPost's in-band </w:t>
            </w:r>
            <w:r>
              <w:rPr>
                <w:rFonts w:ascii="Consolas" w:hAnsi="Consolas"/>
                <w:sz w:val="18"/>
              </w:rPr>
              <w:t xml:space="preserve">x-stampprotocols</w:t>
            </w:r>
            <w:r>
              <w:t xml:space="preserve"> advertisement [22]; Camram's </w:t>
            </w:r>
            <w:r>
              <w:rPr>
                <w:rFonts w:ascii="Consolas" w:hAnsi="Consolas"/>
                <w:sz w:val="18"/>
              </w:rPr>
              <w:t xml:space="preserve">X-hashcash-expected</w:t>
            </w:r>
            <w:r>
              <w:t xml:space="preserve"> in the republished 2001 draft [9] and its proposed "peer postage rates" header [11]</w:t>
            </w:r>
          </w:p>
        </w:tc>
        <w:tc>
          <w:tcPr>
            <w:tcW w:w="3120" w:type="dxa"/>
          </w:tcPr>
          <w:p>
            <w:pPr>
              <w:pStyle w:val="TableText"/>
            </w:pPr>
            <w:r>
              <w:t xml:space="preserve">DNS-based discovery </w:t>
            </w:r>
            <w:r>
              <w:rPr>
                <w:b/>
              </w:rPr>
              <w:t xml:space="preserve">proposed only</w:t>
            </w:r>
            <w:r>
              <w:t xml:space="preserve">, explicitly non-authoritative (whitepaper 8) — not yet an advantage over the predecessors, which shipped an in-band form</w:t>
            </w:r>
          </w:p>
        </w:tc>
      </w:tr>
      <w:tr>
        <w:tc>
          <w:tcPr>
            <w:tcW w:w="3120" w:type="dxa"/>
          </w:tcPr>
          <w:p>
            <w:pPr>
              <w:pStyle w:val="TableText"/>
            </w:pPr>
            <w:r>
              <w:t xml:space="preserve">Filter integration</w:t>
            </w:r>
          </w:p>
        </w:tc>
        <w:tc>
          <w:tcPr>
            <w:tcW w:w="3120" w:type="dxa"/>
          </w:tcPr>
          <w:p>
            <w:pPr>
              <w:pStyle w:val="TableText"/>
            </w:pPr>
            <w:r>
              <w:t xml:space="preserve">SpamAssassin: bonus-only scoring, bit-binned scores, per-user double-spend DB, loaded by default [25][26][27]</w:t>
            </w:r>
          </w:p>
        </w:tc>
        <w:tc>
          <w:tcPr>
            <w:tcW w:w="3120" w:type="dxa"/>
          </w:tcPr>
          <w:p>
            <w:pPr>
              <w:pStyle w:val="TableText"/>
            </w:pPr>
            <w:r>
              <w:t xml:space="preserve">Same bonus-only stance, absence neutral by design and </w:t>
            </w:r>
            <w:r>
              <w:rPr>
                <w:rFonts w:ascii="Consolas" w:hAnsi="Consolas"/>
                <w:sz w:val="18"/>
              </w:rPr>
              <w:t xml:space="preserve">junkOnRed</w:t>
            </w:r>
            <w:r>
              <w:t xml:space="preserve"> shipped off; a standalone verifier and filter integration are </w:t>
            </w:r>
            <w:r>
              <w:rPr>
                <w:b/>
              </w:rPr>
              <w:t xml:space="preserve">not yet built</w:t>
            </w:r>
            <w:r>
              <w:t xml:space="preserve"> [45]</w:t>
            </w:r>
          </w:p>
        </w:tc>
      </w:tr>
      <w:tr>
        <w:tc>
          <w:tcPr>
            <w:tcW w:w="3120" w:type="dxa"/>
          </w:tcPr>
          <w:p>
            <w:pPr>
              <w:pStyle w:val="TableText"/>
            </w:pPr>
            <w:r>
              <w:t xml:space="preserve">Replay control</w:t>
            </w:r>
          </w:p>
        </w:tc>
        <w:tc>
          <w:tcPr>
            <w:tcW w:w="3120" w:type="dxa"/>
          </w:tcPr>
          <w:p>
            <w:pPr>
              <w:pStyle w:val="TableText"/>
            </w:pPr>
            <w:r>
              <w:t xml:space="preserve">Hashcash's double-spend database with a validity period from 1997 onward [2][3]; SpamAssassin's per-user store, with no expiry [25]</w:t>
            </w:r>
          </w:p>
        </w:tc>
        <w:tc>
          <w:tcPr>
            <w:tcW w:w="3120" w:type="dxa"/>
          </w:tcPr>
          <w:p>
            <w:pPr>
              <w:pStyle w:val="TableText"/>
            </w:pPr>
            <w:r>
              <w:t xml:space="preserve">Bounded-retention replay ledger with explicit retention as a policy value, exact within the window and best-effort beyond it (whitepaper 6.8)</w:t>
            </w:r>
          </w:p>
        </w:tc>
      </w:tr>
      <w:tr>
        <w:tc>
          <w:tcPr>
            <w:tcW w:w="3120" w:type="dxa"/>
          </w:tcPr>
          <w:p>
            <w:pPr>
              <w:pStyle w:val="TableText"/>
            </w:pPr>
            <w:r>
              <w:t xml:space="preserve">Recipient and Bcc privacy</w:t>
            </w:r>
          </w:p>
        </w:tc>
        <w:tc>
          <w:tcPr>
            <w:tcW w:w="3120" w:type="dxa"/>
          </w:tcPr>
          <w:p>
            <w:pPr>
              <w:pStyle w:val="TableText"/>
            </w:pPr>
            <w:r>
              <w:t xml:space="preserve">The hashcash milter omits Bcc and envelope recipients precisely because a stamp would reveal them [30]; other systems place the clear-text recipient in the stamp</w:t>
            </w:r>
          </w:p>
        </w:tc>
        <w:tc>
          <w:tcPr>
            <w:tcW w:w="3120" w:type="dxa"/>
          </w:tcPr>
          <w:p>
            <w:pPr>
              <w:pStyle w:val="TableText"/>
            </w:pPr>
            <w:r>
              <w:t xml:space="preserve">Salted recipient token by default; per-Bcc message copies preferred, </w:t>
            </w:r>
            <w:r>
              <w:rPr>
                <w:rFonts w:ascii="Consolas" w:hAnsi="Consolas"/>
                <w:sz w:val="18"/>
              </w:rPr>
              <w:t xml:space="preserve">omit</w:t>
            </w:r>
            <w:r>
              <w:t xml:space="preserve"> the shipped default, and the limits of the salted token stated rather than claimed as anonymity (whitepaper 6.3, 6.9)</w:t>
            </w:r>
          </w:p>
        </w:tc>
      </w:tr>
      <w:tr>
        <w:tc>
          <w:tcPr>
            <w:tcW w:w="3120" w:type="dxa"/>
          </w:tcPr>
          <w:p>
            <w:pPr>
              <w:pStyle w:val="TableText"/>
            </w:pPr>
            <w:r>
              <w:t xml:space="preserve">Difficulty calibration</w:t>
            </w:r>
          </w:p>
        </w:tc>
        <w:tc>
          <w:tcPr>
            <w:tcW w:w="3120" w:type="dxa"/>
          </w:tcPr>
          <w:p>
            <w:pPr>
              <w:pStyle w:val="TableText"/>
            </w:pPr>
            <w:r>
              <w:t xml:space="preserve">Fixed per-stamp bits chosen by the sender (hashcash default 20 bits) [4]; Camram identified Moore's-law deflation and proposed an adaptive peer rate, which was not shipped [11]; automatic retarget exists only in Bitcoin, driven by consensus [39]</w:t>
            </w:r>
          </w:p>
        </w:tc>
        <w:tc>
          <w:tcPr>
            <w:tcW w:w="3120" w:type="dxa"/>
          </w:tcPr>
          <w:p>
            <w:pPr>
              <w:pStyle w:val="TableText"/>
            </w:pPr>
            <w:r>
              <w:t xml:space="preserve">Specified as receiver policy plus sender-side calibration against measured local performance rather than a promised wall-clock time (whitepaper 7.1). </w:t>
            </w:r>
            <w:r>
              <w:rPr>
                <w:b/>
              </w:rPr>
              <w:t xml:space="preserve">The benchmark campaign that would set the numbers has not been run</w:t>
            </w:r>
            <w:r>
              <w:t xml:space="preserve"> [44][45]</w:t>
            </w:r>
          </w:p>
        </w:tc>
      </w:tr>
      <w:tr>
        <w:tc>
          <w:tcPr>
            <w:tcW w:w="3120" w:type="dxa"/>
          </w:tcPr>
          <w:p>
            <w:pPr>
              <w:pStyle w:val="TableText"/>
            </w:pPr>
            <w:r>
              <w:t xml:space="preserve">Cross-client interoperability</w:t>
            </w:r>
          </w:p>
        </w:tc>
        <w:tc>
          <w:tcPr>
            <w:tcW w:w="3120" w:type="dxa"/>
          </w:tcPr>
          <w:p>
            <w:pPr>
              <w:pStyle w:val="TableText"/>
            </w:pPr>
            <w:r>
              <w:t xml:space="preserve">Each system was one implementation; PennyPost's wiki asserted compatibility with hashcash.org formats [22], but no shared conformance vectors were found for any of them</w:t>
            </w:r>
          </w:p>
        </w:tc>
        <w:tc>
          <w:tcPr>
            <w:tcW w:w="3120" w:type="dxa"/>
          </w:tcPr>
          <w:p>
            <w:pPr>
              <w:pStyle w:val="TableText"/>
            </w:pPr>
            <w:r>
              <w:t xml:space="preserve">Two independent clients over one shared core, with </w:t>
            </w:r>
            <w:r>
              <w:rPr>
                <w:b/>
              </w:rPr>
              <w:t xml:space="preserve">published test vectors checked by both suites</w:t>
            </w:r>
            <w:r>
              <w:t xml:space="preserve"> — the concrete claim, and the one a third party can falsify [45]</w:t>
            </w:r>
          </w:p>
        </w:tc>
      </w:tr>
      <w:tr>
        <w:tc>
          <w:tcPr>
            <w:tcW w:w="3120" w:type="dxa"/>
          </w:tcPr>
          <w:p>
            <w:pPr>
              <w:pStyle w:val="TableText"/>
            </w:pPr>
            <w:r>
              <w:t xml:space="preserve">Maintained modern clients</w:t>
            </w:r>
          </w:p>
        </w:tc>
        <w:tc>
          <w:tcPr>
            <w:tcW w:w="3120" w:type="dxa"/>
          </w:tcPr>
          <w:p>
            <w:pPr>
              <w:pStyle w:val="TableText"/>
            </w:pPr>
            <w:r>
              <w:t xml:space="preserve">Camram's proxy design existed because per-client integration was judged infeasible [7]; PennyPost's compatibility ends at Thunderbird 38.* [21]</w:t>
            </w:r>
          </w:p>
        </w:tc>
        <w:tc>
          <w:tcPr>
            <w:tcW w:w="3120" w:type="dxa"/>
          </w:tcPr>
          <w:p>
            <w:pPr>
              <w:pStyle w:val="TableText"/>
            </w:pPr>
            <w:r>
              <w:t xml:space="preserve">Thunderbird (verified on Thunderbird 153) and Outlook (Office.js, </w:t>
            </w:r>
            <w:r>
              <w:rPr>
                <w:rFonts w:ascii="Consolas" w:hAnsi="Consolas"/>
                <w:sz w:val="18"/>
              </w:rPr>
              <w:t xml:space="preserve">OnMessageSend</w:t>
            </w:r>
            <w:r>
              <w:t xml:space="preserve">, internet headers), on current extension APIs [45]</w:t>
            </w:r>
          </w:p>
        </w:tc>
      </w:tr>
      <w:tr>
        <w:tc>
          <w:tcPr>
            <w:tcW w:w="3120" w:type="dxa"/>
          </w:tcPr>
          <w:p>
            <w:pPr>
              <w:pStyle w:val="TableText"/>
            </w:pPr>
            <w:r>
              <w:t xml:space="preserve">Standards path</w:t>
            </w:r>
          </w:p>
        </w:tc>
        <w:tc>
          <w:tcPr>
            <w:tcW w:w="3120" w:type="dxa"/>
          </w:tcPr>
          <w:p>
            <w:pPr>
              <w:pStyle w:val="TableText"/>
            </w:pPr>
            <w:r>
              <w:t xml:space="preserve">No IETF draft on Camram was located; the IETF Datatracker returns no document containing "camram" [13]</w:t>
            </w:r>
          </w:p>
        </w:tc>
        <w:tc>
          <w:tcPr>
            <w:tcW w:w="3120" w:type="dxa"/>
          </w:tcPr>
          <w:p>
            <w:pPr>
              <w:pStyle w:val="TableText"/>
            </w:pPr>
            <w:r>
              <w:t xml:space="preserve">A stated path: normative spec split from the whitepaper, then Internet-Draft, then registration (whitepaper 15, roadmap Stages 11–12) — a plan, not an accomplishment</w:t>
            </w:r>
          </w:p>
        </w:tc>
      </w:tr>
    </w:tbl>
    <w:p>
      <w:pPr>
        <w:pStyle w:val="Spacer"/>
      </w:pPr>
    </w:p>
    <w:p>
      <w:pPr>
        <w:pStyle w:val="BodyText"/>
      </w:pPr>
      <w:r>
        <w:t xml:space="preserve">The honest summary of that table is narrow. ESF's advantages are cross-client interoperability with published test vectors, a maintained client on both major desktop clients, difficulty treated as calibrated receiver policy rather than a constant, explicit privacy handling of recipients and Bcc, and a stated standards path. The basic idea is not an ESF contribution, and several rows above show predecessors ahead of ESF's current state.</w:t>
      </w:r>
    </w:p>
    <w:p>
      <w:pPr>
        <w:pStyle w:val="Heading1"/>
      </w:pPr>
      <w:r>
        <w:t xml:space="preserve">4. The criticism, at full strength</w:t>
      </w:r>
    </w:p>
    <w:p>
      <w:pPr>
        <w:pStyle w:val="BodyText"/>
      </w:pPr>
      <w:r>
        <w:t xml:space="preserve">The standing objection is Ben Laurie and Richard Clayton's </w:t>
      </w:r>
      <w:r>
        <w:rPr>
          <w:i/>
        </w:rPr>
        <w:t xml:space="preserve">"Proof-of-Work" Proves Not to Work</w:t>
      </w:r>
      <w:r>
        <w:t xml:space="preserve">, presented at the Third Workshop on Economics and Information Security in May 2004 [32], and revised as version 0.2 in September 2004 on mid-2004 data [33]. It is not folklore; it is a quantitative argument with its own measurements, and it should be read before any answer to it.</w:t>
      </w:r>
    </w:p>
    <w:p>
      <w:pPr>
        <w:pStyle w:val="BodyText"/>
      </w:pPr>
      <w:r>
        <w:t xml:space="preserve">The method derives the required per-message cost twice, by independent routes, and then tests the result against real traffic. In version 0.2: as of mid-2004, "7.24 × 10^10 emails are sent per day", with Brightmail estimating "65% of all email was spam", so "each email user received, on average, about 45 legitimate and about 80 spam emails per day"; after removing the roughly 40% of non-spam traffic they measured as mailing-list mail, "this leaves us with a final average of about 60 legitimate non-list emails being sent by each host per day" [33]. The </w:t>
      </w:r>
      <w:r>
        <w:rPr>
          <w:b/>
        </w:rPr>
        <w:t xml:space="preserve">economic route</w:t>
      </w:r>
      <w:r>
        <w:t xml:space="preserve"> costs a spam-capable machine and asks what volume limit removes the profit: "with a total cost of no more than 100 cents per machine per day, a spammer would break even by sending 20,000 emails per machine per day and charging 0.005 cents for each. To prevent as many as 20,000 emails being sent, C must be set so that each calculation takes at least 4.3 seconds"; at the historical price of 0.100 cents per message, "we must look to restrict spammers to 2,000 emails per day per machine, i.e. set C to 43.2 seconds". The </w:t>
      </w:r>
      <w:r>
        <w:rPr>
          <w:b/>
        </w:rPr>
        <w:t xml:space="preserve">stolen-compute route</w:t>
      </w:r>
      <w:r>
        <w:t xml:space="preserve"> assumes the spammer buys no hardware: "a pool of a million machines would have to send 47,000 emails each per day", and "if, for example, we require S to be 0.01 (1% of email is spam), then we need to reduce the amount of spam sent to 250 emails per 0wned machine per day, with a value for C of 346 seconds".</w:t>
      </w:r>
    </w:p>
    <w:p>
      <w:pPr>
        <w:pStyle w:val="BodyText"/>
      </w:pPr>
      <w:r>
        <w:t xml:space="preserve">The WEIS version reaches the same region from November 2003 data: 5.7 × 10^10 emails per day, 56% spam, about 50 legitimate and 60 spam messages per user per day, about 75 legitimate non-list messages per host per day; "with a total cost of 75 cents each day, the spammer can cover these costs by sending 15,000 emails per 24 hours at 0.005 cents each. Therefore, C must be set so that each calculation takes at least 5.8 seconds", and at 0.1 cents "it would be necessary to restrict the spammer to 1,750 emails per day, by setting the calculation time to at least 50 seconds" [32].</w:t>
      </w:r>
    </w:p>
    <w:p>
      <w:pPr>
        <w:pStyle w:val="BodyText"/>
      </w:pPr>
      <w:r>
        <w:rPr>
          <w:b/>
        </w:rPr>
        <w:t xml:space="preserve">The headroom argument is the core of the paper and is usually dropped.</w:t>
      </w:r>
      <w:r>
        <w:t xml:space="preserve"> The gap between average legitimate use and the limit that hurts spammers is small: version 0.2 states that "one should incorporate the factor of 4 in solving speed that is the best that Dwork et al. can achieve, and so the headroom is not a factor of 33 but instead a rather less impressive 8", and for the stolen-compute route "we have a 'headroom' of about 4" [33]. The conclusion follows from comparing that with what would be needed: "For proof-of-work schemes to be plausible one would be looking for many orders of magnitude between the work done by the 'good guys' and that achievable by the 'bad guys'" [32]. A factor of 4 to 8 against a requirement of orders of magnitude is the whole argument.</w:t>
      </w:r>
    </w:p>
    <w:p>
      <w:pPr>
        <w:pStyle w:val="BodyText"/>
      </w:pPr>
      <w:r>
        <w:rPr>
          <w:b/>
        </w:rPr>
        <w:t xml:space="preserve">The tail is the part that paraphrases lose, and it is worse than the averages.</w:t>
      </w:r>
      <w:r>
        <w:t xml:space="preserve"> The authors took a weekday of outbound smarthost logs from a large UK ISP and plotted messages sent per sender per day and per active hour. Version 0.2: "although 93.5% of machines sent less than the global average of 60 emails per day, the distribution has a very long tail. If we consider how many machines sent more than 4 or 8 times this amount … a proof-of-work scheme would prevent legitimate activity by 1.56% and 0.62% of customers respectively." Then the hourly distribution, which is much worse, because spammers can send 24 hours a day and people cannot: "we need to restrict them … to 83 or 11 emails per hour … the proof-of-work scheme would now inconvenience 13% or 5% of legitimate email users" [33]. At the limits their own analysis derives, </w:t>
      </w:r>
      <w:r>
        <w:rPr>
          <w:b/>
        </w:rPr>
        <w:t xml:space="preserve">13% and 5% of legitimate senders cannot sustain their peak hourly volume.</w:t>
      </w:r>
    </w:p>
    <w:p>
      <w:pPr>
        <w:pStyle w:val="BodyText"/>
      </w:pPr>
      <w:r>
        <w:t xml:space="preserve">Cite that carefully, because the two versions differ. The WEIS version's daily figures are 0.13% at 1,750 messages/day and 1.56% at 250 messages/day, and its hourly sentence reads "we need to restrict them … to 73 or 11 emails per hour … the proof-of-work scheme would now inconvenience 1% or 13% of legitimate email users" [32], where the looser limit maps to the smaller percentage. Version 0.2's daily figures are 0.62% at the 8× limit and 1.56% at the 4× limit, and its hourly sentence pairs "83 or 11 emails per hour" with "13% or 5%" [33] — the opposite order. So the two versions swap which percentage attaches to which limit, and any citation must name the version and the limit rather than quoting a bare percentage. The frequently repeated "1.6% of legitimate senders would be blocked" is only a daily figure at one limit; it is not the paper's worst case.</w:t>
      </w:r>
    </w:p>
    <w:p>
      <w:pPr>
        <w:pStyle w:val="BodyText"/>
      </w:pPr>
      <w:r>
        <w:t xml:space="preserve">The scope of the conclusion is also narrower than the title suggests, and honesty requires stating it in both directions. What both versions conclude is that a </w:t>
      </w:r>
      <w:r>
        <w:rPr>
          <w:b/>
        </w:rPr>
        <w:t xml:space="preserve">universal, uncomplicated</w:t>
      </w:r>
      <w:r>
        <w:t xml:space="preserve"> scheme in which every message carries a proof-of-work is not viable: "Deploying a universal proof-of-work scheme is an attractively simple way of defeating spam. However, in order to make it viable at all we have had to assume that there will be special exceptions for mailing list email, and even then we have demonstrated that the scheme fails to be effective" [33]. Neither version claims to have analysed a hybrid or receiver-policy design, and both say they have not. But version 0.2 does make a prediction about such designs, and it is the sentence that matters most for ESF: "Such schemes, if they ever exist, will be very complex and, we believe, very fragile."</w:t>
      </w:r>
    </w:p>
    <w:p>
      <w:pPr>
        <w:pStyle w:val="BodyText"/>
      </w:pPr>
      <w:r>
        <w:t xml:space="preserve">Finally, the paper's parameters should be read as parameters. Measured on their own data are the per-sender daily and hourly distributions, the ~40% mailing-list share, and the observed average of ~21,000 emails per day from exploited customer machines. Chosen by the authors are the target spam fraction S = 0.01 or 0.001, a $500 PC lasting 1,000 days at 120 W and 8.5 cents/kWh with connectivity shared ten ways, the spammer's desired salary, the assumption that the per-message price could return to its historical high, and </w:t>
      </w:r>
      <w:r>
        <w:rPr>
          <w:b/>
        </w:rPr>
        <w:t xml:space="preserve">a pool of exactly one million compromised machines</w:t>
      </w:r>
      <w:r>
        <w:t xml:space="preserve"> [32][33].</w:t>
      </w:r>
    </w:p>
    <w:p>
      <w:pPr>
        <w:pStyle w:val="Heading2"/>
      </w:pPr>
      <w:r>
        <w:t xml:space="preserve">4.1 Botnets and stolen computation</w:t>
      </w:r>
    </w:p>
    <w:p>
      <w:pPr>
        <w:pStyle w:val="BodyText"/>
      </w:pPr>
      <w:r>
        <w:t xml:space="preserve">The second objection is that spammers do not pay for computation, and it has measurement behind it. Stone-Gross, Holz, Stringhini and Vigna obtained access to Pushdo/Cutwail command-and-control servers and to the private spam forum Spamdot.biz, and reconstructed operations from the botmaster's side [37]. Scale: "On average, there were 121,336 unique IPs online per day, and 2,536,934 total IPs observed over the whole analysis time frame", and the C&amp;C records "dated as far back as June 2009 and reported 516,852,678,718 messages were accepted for delivery out of a total of 1,708,054,952,020 attempts", with an overall delivery rate of "only around 30.3%". Price: "spam-as-a-service can be purchased for approximately $100-$500 per million emails sent. Botnets can also be rented out to groups interested in sending out larger campaigns that are capable of sending 100 million emails per day for $10,000 per month", with 10,000 malware installations at "$300-$800" and loads per thousand at "$13" in Asia to "$125" for the US. Dividing that rental price by the promised volume gives on the order of $0.0000033 per message, about 0.0003 cents — </w:t>
      </w:r>
      <w:r>
        <w:rPr>
          <w:b/>
        </w:rPr>
        <w:t xml:space="preserve">that division is arithmetic on two figures the paper states, not a figure the paper states.</w:t>
      </w:r>
      <w:r>
        <w:t xml:space="preserve"> The same paper measures bots as a rapidly depreciating stolen asset: "only about 12.8% of bots are blacklisted after an hour when they come on-line … By six hours, roughly 75.3% are blacklisted. The rate reaches 90% after a period of about 18 hours."</w:t>
      </w:r>
    </w:p>
    <w:p>
      <w:pPr>
        <w:pStyle w:val="BodyText"/>
      </w:pPr>
      <w:r>
        <w:t xml:space="preserve">The frequently quoted "88% of spam is sent by botnets" is a </w:t>
      </w:r>
      <w:r>
        <w:rPr>
          <w:b/>
        </w:rPr>
        <w:t xml:space="preserve">vendor figure</w:t>
      </w:r>
      <w:r>
        <w:t xml:space="preserve"> — Symantec's, cited in that paper's introduction alongside "more than 89% of all email messages on the Internet were attributed to spam in the year 2010" [37]. No independent measurement of the botnet share of spam appears in the sources used here.</w:t>
      </w:r>
    </w:p>
    <w:p>
      <w:pPr>
        <w:pStyle w:val="BodyText"/>
      </w:pPr>
      <w:r>
        <w:t xml:space="preserve">Kanich et al.'s </w:t>
      </w:r>
      <w:r>
        <w:rPr>
          <w:i/>
        </w:rPr>
        <w:t xml:space="preserve">Spamalytics</w:t>
      </w:r>
      <w:r>
        <w:t xml:space="preserve"> measures the other side of the same economy by infiltrating the Storm botnet and instrumenting a real campaign end to end [38]: "After 26 days, and almost 350 million e-mail messages, only 28 sales resulted — a conversion rate of well under 0.00001%", with total daily revenue for that campaign estimated at "closer to $7000" and roughly "3.5 million dollars of revenue in a year" if sustained. The authors' own reading of that margin cuts both ways and is quoted here in full: "the profit margin for spam (at least for this one pharmacy campaign) may be meager enough that spammers must be sensitive to the details of how their campaigns are run and are economically susceptible to new defenses." The measured funnel is measured; the extrapolation to whole-botnet revenue is labelled speculation by the authors themselves.</w:t>
      </w:r>
    </w:p>
    <w:p>
      <w:pPr>
        <w:pStyle w:val="BodyText"/>
      </w:pPr>
      <w:r>
        <w:t xml:space="preserve">One caveat applies to every number in this subsection, and it comes from the author of the criticism. Clayton's </w:t>
      </w:r>
      <w:r>
        <w:rPr>
          <w:i/>
        </w:rPr>
        <w:t xml:space="preserve">On the difficulty of counting spam sources</w:t>
      </w:r>
      <w:r>
        <w:t xml:space="preserve"> shows that bot-population figures depend almost entirely on counting methodology: from three months of data at one large ISP, "the mean number of spam sending IP addresses per day was 190, but the minimum was 78 and the maximum 303", weekly counts ran 636 to 836, and the paper asks its own question directly — "So how many bots might there be on the large ISP's network? Is it 5 421, 2 451, 303, 836 or 190?" — concluding that "reputation values should only be considered to be rough approximations" [34]. Any machine-count parameter, including Laurie/Clayton's one million and Gardner-Stephen's ten million, is a chosen parameter and not a measurement.</w:t>
      </w:r>
    </w:p>
    <w:p>
      <w:pPr>
        <w:pStyle w:val="Heading1"/>
      </w:pPr>
      <w:r>
        <w:t xml:space="preserve">5. How ESF answers each objection, and where it does not</w:t>
      </w:r>
    </w:p>
    <w:p>
      <w:pPr>
        <w:pStyle w:val="Heading2"/>
      </w:pPr>
      <w:r>
        <w:t xml:space="preserve">5.1 Two things that must be said first</w:t>
      </w:r>
    </w:p>
    <w:p>
      <w:pPr>
        <w:pStyle w:val="BodyText"/>
      </w:pPr>
      <w:r>
        <w:rPr>
          <w:b/>
        </w:rPr>
        <w:t xml:space="preserve">Memory-hardness is not a counter-argument to Laurie/Clayton; it is already inside their arithmetic.</w:t>
      </w:r>
      <w:r>
        <w:t xml:space="preserve"> Both versions of the paper treat memory-bound puzzles as the known response to hardware variance and adopt the best published ratio: version 0.2 records that Dwork et al. "have developed puzzles of this style with just a factor of four between the slowest and fastest machines", and then folds exactly that factor into the headroom calculation, which is why their headroom figure is 8 rather than 33 [33]. Invoking Argon2id against them therefore repeats their own argument back at them and reduces the headroom rather than increasing it. The ESF whitepaper's algorithm agility (7.2) and the roadmap's line that "a memory-hard profile narrows the client-to-attacker gap by orders of magnitude" are not equivalent claims: the measured spread reduction in the literature is a factor of about 4 versus about 10.17 for hashcash on the same 2003 machine set [18], which is not orders of magnitude, and RFC 9106 provides no such figure. </w:t>
      </w:r>
      <w:r>
        <w:rPr>
          <w:b/>
        </w:rPr>
        <w:t xml:space="preserve">That roadmap row overstates the evidence and should be corrected.</w:t>
      </w:r>
      <w:r>
        <w:t xml:space="preserve"> What memory-hardness genuinely buys ESF is a narrower gap between a legitimate laptop and specialised hardware, and a second profile that can be substituted if the first is broken — not a refutation.</w:t>
      </w:r>
    </w:p>
    <w:p>
      <w:pPr>
        <w:pStyle w:val="BodyText"/>
      </w:pPr>
      <w:r>
        <w:rPr>
          <w:b/>
        </w:rPr>
        <w:t xml:space="preserve">The objection to receiver-side policy is not arithmetic, and it is unfalsified.</w:t>
      </w:r>
      <w:r>
        <w:t xml:space="preserve"> Laurie/Clayton's own scope statement says they did not analyse hybrid designs; what they said about them is a prediction: "Such schemes, if they ever exist, will be very complex and, we believe, very fragile" [33]. ESF is exactly such a scheme — a receiver-policy design with trust tiers, per-profile thresholds, a contemporaneity window, a replay ledger and per-recipient privacy handling — and the prediction remains untested against it. ESF cannot claim to have answered that objection, because the only thing that would answer it is a deployment complex enough to break.</w:t>
      </w:r>
    </w:p>
    <w:p>
      <w:pPr>
        <w:pStyle w:val="Heading2"/>
      </w:pPr>
      <w:r>
        <w:t xml:space="preserve">5.2 Objection by objection</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Objection, as published</w:t>
            </w:r>
          </w:p>
        </w:tc>
        <w:tc>
          <w:tcPr>
            <w:tcW w:w="3120" w:type="dxa"/>
            <w:shd w:val="clear" w:fill="F1F3F6"/>
          </w:tcPr>
          <w:p>
            <w:pPr>
              <w:pStyle w:val="TableText"/>
            </w:pPr>
            <w:r>
              <w:rPr>
                <w:b/>
              </w:rPr>
              <w:t xml:space="preserve">ESF's answer</w:t>
            </w:r>
          </w:p>
        </w:tc>
        <w:tc>
          <w:tcPr>
            <w:tcW w:w="3120" w:type="dxa"/>
            <w:shd w:val="clear" w:fill="F1F3F6"/>
          </w:tcPr>
          <w:p>
            <w:pPr>
              <w:pStyle w:val="TableText"/>
            </w:pPr>
            <w:r>
              <w:rPr>
                <w:b/>
              </w:rPr>
              <w:t xml:space="preserve">What the answer does not settle</w:t>
            </w:r>
          </w:p>
        </w:tc>
      </w:tr>
      <w:tr>
        <w:tc>
          <w:tcPr>
            <w:tcW w:w="3120" w:type="dxa"/>
          </w:tcPr>
          <w:p>
            <w:pPr>
              <w:pStyle w:val="TableText"/>
            </w:pPr>
            <w:r>
              <w:t xml:space="preserve">A uniform difficulty high enough to deter spammers prices out legitimate senders [32][33]</w:t>
            </w:r>
          </w:p>
        </w:tc>
        <w:tc>
          <w:tcPr>
            <w:tcW w:w="3120" w:type="dxa"/>
          </w:tcPr>
          <w:p>
            <w:pPr>
              <w:pStyle w:val="TableText"/>
            </w:pPr>
            <w:r>
              <w:t xml:space="preserve">ESF sets no universal constant: difficulty is receiver policy, and the trust tiers in whitepaper 7.3 charge known contacts, previous correspondents and authenticated senders </w:t>
            </w:r>
            <w:r>
              <w:rPr>
                <w:b/>
              </w:rPr>
              <w:t xml:space="preserve">zero</w:t>
            </w:r>
          </w:p>
        </w:tc>
        <w:tc>
          <w:tcPr>
            <w:tcW w:w="3120" w:type="dxa"/>
          </w:tcPr>
          <w:p>
            <w:pPr>
              <w:pStyle w:val="TableText"/>
            </w:pPr>
            <w:r>
              <w:t xml:space="preserve">The uniform case is conceded, not answered. Whether tiered policy holds up in practice is an empirical question the roadmap defers to Stages 8 and 10 [45]</w:t>
            </w:r>
          </w:p>
        </w:tc>
      </w:tr>
      <w:tr>
        <w:tc>
          <w:tcPr>
            <w:tcW w:w="3120" w:type="dxa"/>
          </w:tcPr>
          <w:p>
            <w:pPr>
              <w:pStyle w:val="TableText"/>
            </w:pPr>
            <w:r>
              <w:t xml:space="preserve">Headroom is a factor of 4 to 8 where orders of magnitude are needed [33]</w:t>
            </w:r>
          </w:p>
        </w:tc>
        <w:tc>
          <w:tcPr>
            <w:tcW w:w="3120" w:type="dxa"/>
          </w:tcPr>
          <w:p>
            <w:pPr>
              <w:pStyle w:val="TableText"/>
            </w:pPr>
            <w:r>
              <w:t xml:space="preserve">ESF does not attempt to close that gap with difficulty. It relies on the receiver's existing filter carrying most of the discrimination, with the stamp as one input</w:t>
            </w:r>
          </w:p>
        </w:tc>
        <w:tc>
          <w:tcPr>
            <w:tcW w:w="3120" w:type="dxa"/>
          </w:tcPr>
          <w:p>
            <w:pPr>
              <w:pStyle w:val="TableText"/>
            </w:pPr>
            <w:r>
              <w:t xml:space="preserve">If the intended margin comes from the filter rather than from the work, then ESF's margin is the filter's margin — see 5.3</w:t>
            </w:r>
          </w:p>
        </w:tc>
      </w:tr>
      <w:tr>
        <w:tc>
          <w:tcPr>
            <w:tcW w:w="3120" w:type="dxa"/>
          </w:tcPr>
          <w:p>
            <w:pPr>
              <w:pStyle w:val="TableText"/>
            </w:pPr>
            <w:r>
              <w:t xml:space="preserve">Memory-bound work only compresses hardware spread to a factor of ~4 [18][33]</w:t>
            </w:r>
          </w:p>
        </w:tc>
        <w:tc>
          <w:tcPr>
            <w:tcW w:w="3120" w:type="dxa"/>
          </w:tcPr>
          <w:p>
            <w:pPr>
              <w:pStyle w:val="TableText"/>
            </w:pPr>
            <w:r>
              <w:t xml:space="preserve">Accepted as stated; ESF's algorithm agility is about substitutability and a narrower client-to-attacker gap, not about a large multiplier</w:t>
            </w:r>
          </w:p>
        </w:tc>
        <w:tc>
          <w:tcPr>
            <w:tcW w:w="3120" w:type="dxa"/>
          </w:tcPr>
          <w:p>
            <w:pPr>
              <w:pStyle w:val="TableText"/>
            </w:pPr>
            <w:r>
              <w:t xml:space="preserve">ESF's Argon2id profile is </w:t>
            </w:r>
            <w:r>
              <w:rPr>
                <w:b/>
              </w:rPr>
              <w:t xml:space="preserve">specified but not implemented</w:t>
            </w:r>
            <w:r>
              <w:t xml:space="preserve"> [45]; no ESF memory-hard measurement exists</w:t>
            </w:r>
          </w:p>
        </w:tc>
      </w:tr>
      <w:tr>
        <w:tc>
          <w:tcPr>
            <w:tcW w:w="3120" w:type="dxa"/>
          </w:tcPr>
          <w:p>
            <w:pPr>
              <w:pStyle w:val="TableText"/>
            </w:pPr>
            <w:r>
              <w:t xml:space="preserve">13% and 5% of legitimate senders cannot sustain peak hourly volume at the derived limits [33]</w:t>
            </w:r>
          </w:p>
        </w:tc>
        <w:tc>
          <w:tcPr>
            <w:tcW w:w="3120" w:type="dxa"/>
          </w:tcPr>
          <w:p>
            <w:pPr>
              <w:pStyle w:val="TableText"/>
            </w:pPr>
            <w:r>
              <w:t xml:space="preserve">ESF's starting difficulty (20 bits SHA-256, a few seconds in a JavaScript runtime) is far below the 4.3–346 second range in question, and exempt senders pay nothing</w:t>
            </w:r>
          </w:p>
        </w:tc>
        <w:tc>
          <w:tcPr>
            <w:tcW w:w="3120" w:type="dxa"/>
          </w:tcPr>
          <w:p>
            <w:pPr>
              <w:pStyle w:val="TableText"/>
            </w:pPr>
            <w:r>
              <w:t xml:space="preserve">A low difficulty that avoids the tail also imposes little cost on an attacker. This trade is not resolved by design; it is the thing pilots must measure</w:t>
            </w:r>
          </w:p>
        </w:tc>
      </w:tr>
      <w:tr>
        <w:tc>
          <w:tcPr>
            <w:tcW w:w="3120" w:type="dxa"/>
          </w:tcPr>
          <w:p>
            <w:pPr>
              <w:pStyle w:val="TableText"/>
            </w:pPr>
            <w:r>
              <w:t xml:space="preserve">Botnets externalise the compute cost [31][37]</w:t>
            </w:r>
          </w:p>
        </w:tc>
        <w:tc>
          <w:tcPr>
            <w:tcW w:w="3120" w:type="dxa"/>
          </w:tcPr>
          <w:p>
            <w:pPr>
              <w:pStyle w:val="TableText"/>
            </w:pPr>
            <w:r>
              <w:t xml:space="preserve">ESF raises the resource cost of abuse. Contemporaneity (whitepaper 6.7a) turns a stockpiled one-off expense into a required sustained rate, and per-recipient binding prevents amortisation across mailboxes</w:t>
            </w:r>
          </w:p>
        </w:tc>
        <w:tc>
          <w:tcPr>
            <w:tcW w:w="3120" w:type="dxa"/>
          </w:tcPr>
          <w:p>
            <w:pPr>
              <w:pStyle w:val="TableText"/>
            </w:pPr>
            <w:r>
              <w:rPr>
                <w:b/>
              </w:rPr>
              <w:t xml:space="preserve">ESF does not solve botnets.</w:t>
            </w:r>
            <w:r>
              <w:t xml:space="preserve"> It increases the resource cost of abuse; it does not eliminate access to stolen computation</w:t>
            </w:r>
          </w:p>
        </w:tc>
      </w:tr>
      <w:tr>
        <w:tc>
          <w:tcPr>
            <w:tcW w:w="3120" w:type="dxa"/>
          </w:tcPr>
          <w:p>
            <w:pPr>
              <w:pStyle w:val="TableText"/>
            </w:pPr>
            <w:r>
              <w:t xml:space="preserve">Hybrid receiver-policy schemes will be very complex and very fragile [33]</w:t>
            </w:r>
          </w:p>
        </w:tc>
        <w:tc>
          <w:tcPr>
            <w:tcW w:w="3120" w:type="dxa"/>
          </w:tcPr>
          <w:p>
            <w:pPr>
              <w:pStyle w:val="TableText"/>
            </w:pPr>
            <w:r>
              <w:t xml:space="preserve">ESF is such a scheme and accepts the description of its position</w:t>
            </w:r>
          </w:p>
        </w:tc>
        <w:tc>
          <w:tcPr>
            <w:tcW w:w="3120" w:type="dxa"/>
          </w:tcPr>
          <w:p>
            <w:pPr>
              <w:pStyle w:val="TableText"/>
            </w:pPr>
            <w:r>
              <w:t xml:space="preserve">Unfalsified. No answer is offered here</w:t>
            </w:r>
          </w:p>
        </w:tc>
      </w:tr>
      <w:tr>
        <w:tc>
          <w:tcPr>
            <w:tcW w:w="3120" w:type="dxa"/>
          </w:tcPr>
          <w:p>
            <w:pPr>
              <w:pStyle w:val="TableText"/>
            </w:pPr>
            <w:r>
              <w:t xml:space="preserve">Legitimate bulk senders and mailing lists break [31][33]</w:t>
            </w:r>
          </w:p>
        </w:tc>
        <w:tc>
          <w:tcPr>
            <w:tcW w:w="3120" w:type="dxa"/>
          </w:tcPr>
          <w:p>
            <w:pPr>
              <w:pStyle w:val="TableText"/>
            </w:pPr>
            <w:r>
              <w:t xml:space="preserve">Receiver-defined exemption for confirmed opt-in bulk mail (whitepaper 7.3); absence of a stamp is neutral (whitepaper 11)</w:t>
            </w:r>
          </w:p>
        </w:tc>
        <w:tc>
          <w:tcPr>
            <w:tcW w:w="3120" w:type="dxa"/>
          </w:tcPr>
          <w:p>
            <w:pPr>
              <w:pStyle w:val="TableText"/>
            </w:pPr>
            <w:r>
              <w:t xml:space="preserve">Forwarding and list mutation break recipient and message binding; whitepaper 12 lists this as a limitation, not a solved problem</w:t>
            </w:r>
          </w:p>
        </w:tc>
      </w:tr>
      <w:tr>
        <w:tc>
          <w:tcPr>
            <w:tcW w:w="3120" w:type="dxa"/>
          </w:tcPr>
          <w:p>
            <w:pPr>
              <w:pStyle w:val="TableText"/>
            </w:pPr>
            <w:r>
              <w:t xml:space="preserve">A solution requiring near-universal adoption is not worth the cost [31]</w:t>
            </w:r>
          </w:p>
        </w:tc>
        <w:tc>
          <w:tcPr>
            <w:tcW w:w="3120" w:type="dxa"/>
          </w:tcPr>
          <w:p>
            <w:pPr>
              <w:pStyle w:val="TableText"/>
            </w:pPr>
            <w:r>
              <w:t xml:space="preserve">Every ESF stage must be useful to whichever side adopts it first, and absence stays neutral throughout [45]</w:t>
            </w:r>
          </w:p>
        </w:tc>
        <w:tc>
          <w:tcPr>
            <w:tcW w:w="3120" w:type="dxa"/>
          </w:tcPr>
          <w:p>
            <w:pPr>
              <w:pStyle w:val="TableText"/>
            </w:pPr>
            <w:r>
              <w:t xml:space="preserve">The same claim Camram made in 2006 [11]. It has not yet been demonstrated by either project</w:t>
            </w:r>
          </w:p>
        </w:tc>
      </w:tr>
    </w:tbl>
    <w:p>
      <w:pPr>
        <w:pStyle w:val="Spacer"/>
      </w:pPr>
    </w:p>
    <w:p>
      <w:pPr>
        <w:pStyle w:val="Heading2"/>
      </w:pPr>
      <w:r>
        <w:t xml:space="preserve">5.3 A receiver-policy design inherits its margin from the filter it sits on</w:t>
      </w:r>
    </w:p>
    <w:p>
      <w:pPr>
        <w:pStyle w:val="BodyText"/>
      </w:pPr>
      <w:r>
        <w:t xml:space="preserve">This is the structural weakness of ESF's own class of answer, and it is visible in the published counter-analyses rather than hidden from them.</w:t>
      </w:r>
    </w:p>
    <w:p>
      <w:pPr>
        <w:pStyle w:val="BodyText"/>
      </w:pPr>
      <w:r>
        <w:t xml:space="preserve">Two papers argue on the record that Laurie/Clayton's conclusion does not survive dropping the uniformity assumption, and both obtain their advantage from accuracy elsewhere in the system. Liu and Camp's </w:t>
      </w:r>
      <w:r>
        <w:rPr>
          <w:i/>
        </w:rPr>
        <w:t xml:space="preserve">Proof of Work can Work</w:t>
      </w:r>
      <w:r>
        <w:t xml:space="preserve"> accepts Laurie/Clayton's parameters wholesale and weights the work requirement by sender reputation: a first-seen IP address pays the high cost and earns its way down, justified by a vendor figure that "an IP address which is encountered for the first time is ~95% likely be a zombie machine" [35]. Their calibration is taken directly from the criticism — 346 seconds at zero reputation falling to 50 seconds at maximum — and they report that "the expected cost of POW of each sending email for having one spam flag and staying for a week is around 317 seconds … close to 346", while a legitimate sender's expected cost is "around 13 seconds". They concede the uniform case explicitly: "a uniform POW mechanism will not work because if it is expensive enough to stop spammers it must be so expensive that it will also stop legitimate users."</w:t>
      </w:r>
    </w:p>
    <w:p>
      <w:pPr>
        <w:pStyle w:val="BodyText"/>
      </w:pPr>
      <w:r>
        <w:t xml:space="preserve">Gardner-Stephen's </w:t>
      </w:r>
      <w:r>
        <w:rPr>
          <w:i/>
        </w:rPr>
        <w:t xml:space="preserve">Escalating The War On SPAM Through Practical POW Exchange</w:t>
      </w:r>
      <w:r>
        <w:t xml:space="preserve"> is closer still to ESF's shape: the receiving site's own spam filter decides which messages are challenged, so the work lands on suspected spam and almost never on ham, and "it is possible for each receiving mail server to configure this behaviour independently, reflecting the accuracy of their SPAM filters, or to satisfy local policy" [36]. His quantitative claim is explicitly a restatement of filter accuracy: "by using SPAM filters to inform a Targeted-Cost Proof-of-Work scheme, it should be possible to correctly resist 99.9% of SPAM, but only resist 0.1% of HAM. Thus Spammers are burdened almost 1,000 times more per message, on average, than legitimate senders."</w:t>
      </w:r>
    </w:p>
    <w:p>
      <w:pPr>
        <w:pStyle w:val="BodyText"/>
      </w:pPr>
      <w:r>
        <w:t xml:space="preserve">Read those two results together and the dependency is unavoidable: </w:t>
      </w:r>
      <w:r>
        <w:rPr>
          <w:b/>
        </w:rPr>
        <w:t xml:space="preserve">the advantage a receiver-policy design gains over the uniform case is the accuracy of the classifier that decides who pays.</w:t>
      </w:r>
      <w:r>
        <w:t xml:space="preserve"> Gardner-Stephen states the degradation himself — "Even a classification accuracy of only 95% gives a 20:1 advantage to HAM over SPAM" — and concedes in his risk section that effectiveness is proportional to filter accuracy, which varies from site to site. Liu and Camp's result rests entirely on assumed detection and false-positive rates taken from vendor claims and on the assumption that a compromised machine is detected and cleaned within a week; nothing in either paper is measured on a deployed system. At lower accuracy the advantage collapses, and neither ESF nor its predecessors have a way to make a receiver's filter better than it is. ESF's position is that it sits on top of the receiver's existing filtering and inherits its margin — which is a design that degrades gracefully rather than one that guarantees a margin of its own.</w:t>
      </w:r>
    </w:p>
    <w:p>
      <w:pPr>
        <w:pStyle w:val="Heading1"/>
      </w:pPr>
      <w:r>
        <w:t xml:space="preserve">6. Legitimate bulk mail</w:t>
      </w:r>
    </w:p>
    <w:p>
      <w:pPr>
        <w:pStyle w:val="BodyText"/>
      </w:pPr>
      <w:r>
        <w:t xml:space="preserve">ESF targets </w:t>
      </w:r>
      <w:r>
        <w:rPr>
          <w:b/>
        </w:rPr>
        <w:t xml:space="preserve">unsolicited</w:t>
      </w:r>
      <w:r>
        <w:t xml:space="preserve"> scale, not scale. Newsletters, transactional mail, password resets, invoices, alerts and mailing lists are high-volume by design and consensual by definition, and a design that taxes them has misidentified its own target. This is not a concession forced by the criticism; it is the reason difficulty is receiver policy in the first place.</w:t>
      </w:r>
    </w:p>
    <w:p>
      <w:pPr>
        <w:pStyle w:val="BodyText"/>
      </w:pPr>
      <w:r>
        <w:t xml:space="preserve">The mechanism is receiver-defined and is specified in the whitepaper rather than restated here: whitepaper 7.1 establishes that difficulty is policy rather than a universal constant, and whitepaper 7.3 gives the trust-aware tiers, in which a confirmed opt-in bulk sender receives a receiver or provider exemption on the stated ground that a receiver should "not waste computation merely because mail is bulk" [44]. Consistently with that, absence of a stamp is a non-signal throughout (whitepaper 11), so a bulk sender that never adopts ESF is not penalised for it.</w:t>
      </w:r>
    </w:p>
    <w:p>
      <w:pPr>
        <w:pStyle w:val="BodyText"/>
      </w:pPr>
      <w:r>
        <w:t xml:space="preserve">The historical record shows this is where earlier designs struggled rather than where they succeeded. Camram conceded mailing lists outright — "The answer for right now is to not do anything with mailing lists" [11]. Laurie and Clayton had to assume special exceptions for mailing-list mail before their analysis could proceed at all, and even then concluded the scheme failed [33]; their ~40% mailing-list share of non-spam traffic is a measurement of how much of email this category is. And a mainstream client developer raised it as a blocking objection in 2008: mailing lists and systems like Bugzilla itself would need blanket whitelisting, "which both limits the utility of bugzilla somewhat and makes people more susceptible by spam" [31]. Two problems remain open in ESF as well: forwarding and list mutation break recipient and message binding (whitepaper 12), and the exemption itself is a receiver-side decision that no ESF component can make on a receiver's behalf.</w:t>
      </w:r>
    </w:p>
    <w:p>
      <w:pPr>
        <w:pStyle w:val="Heading1"/>
      </w:pPr>
      <w:r>
        <w:t xml:space="preserve">7. Why earlier systems did not become mainstream</w:t>
      </w:r>
    </w:p>
    <w:p>
      <w:pPr>
        <w:pStyle w:val="Heading2"/>
      </w:pPr>
      <w:r>
        <w:t xml:space="preserve">7.1 Documented reasons</w:t>
      </w:r>
    </w:p>
    <w:p>
      <w:pPr>
        <w:pStyle w:val="BodyText"/>
      </w:pPr>
      <w:r>
        <w:rPr>
          <w:b/>
        </w:rPr>
        <w:t xml:space="preserve">Penny Black concluded its research and said so.</w:t>
      </w:r>
      <w:r>
        <w:t xml:space="preserve"> The project page's final content state, captured 2006-03-08, reads: "The research component of this project is largely complete. We continue to investigate how these ideas might be realized in practice", and the same snapshot changes the programme description from "is investigating" to "has investigated" [15]. Dwork and Goldberg's companion page is more specific about where the difficulty had moved: "Technological feasibility of the computational scheme has been demonstrated. Making the scheme a reality is now a social, political, and business question" [16]. That page is also the best primary statement of why the researchers thought the approach was deployable — "participation in the computational scheme is voluntary. If e-mail users choose not to require proofs of computational effort, nobody will need to produce them, and the current system — including spam — will not be affected" — with a proposed price of "about ten seconds for unsolicited e-mail" and the worked consequence that "someone sending 120 messages will experience a twenty minute delay". The only implementation the page describes is a student project: "Four Stanford undergraduates, under the supervision of Dan Boneh, implemented the computational approach using a very simple proxy architecture." There is no evidence on the page of a shipped Microsoft product feature, and none was found; "Microsoft shipped Penny Black" should be treated as unverified and probably false. What is documented is that the research was declared complete, not that the project was cancelled.</w:t>
      </w:r>
    </w:p>
    <w:p>
      <w:pPr>
        <w:pStyle w:val="BodyText"/>
      </w:pPr>
      <w:r>
        <w:rPr>
          <w:b/>
        </w:rPr>
        <w:t xml:space="preserve">SpamAssassin removed the mechanism as obsolete.</w:t>
      </w:r>
      <w:r>
        <w:t xml:space="preserve"> The 4.0.0 </w:t>
      </w:r>
      <w:r>
        <w:rPr>
          <w:rFonts w:ascii="Consolas" w:hAnsi="Consolas"/>
          <w:sz w:val="18"/>
        </w:rPr>
        <w:t xml:space="preserve">UPGRADE</w:t>
      </w:r>
      <w:r>
        <w:t xml:space="preserve"> note states: "The HashCash module and support has been removed completely, as it has been long since deprecated" [28]. This is the clearest statement anywhere in this record that an email proof-of-work mechanism was retired by its host project — and note precisely what it says: a status, not a diagnosis. It gives no reason and names no cause.</w:t>
      </w:r>
    </w:p>
    <w:p>
      <w:pPr>
        <w:pStyle w:val="BodyText"/>
      </w:pPr>
      <w:r>
        <w:rPr>
          <w:b/>
        </w:rPr>
        <w:t xml:space="preserve">A mainstream client considered it for six years and said no, in a public record.</w:t>
      </w:r>
      <w:r>
        <w:t xml:space="preserve"> Mozilla bug 229686, "Request : Support for HashCash type of SPAM protection", was filed on 2003-12-29, accumulated </w:t>
      </w:r>
      <w:r>
        <w:rPr>
          <w:b/>
        </w:rPr>
        <w:t xml:space="preserve">189 votes</w:t>
      </w:r>
      <w:r>
        <w:t xml:space="preserve"> and 57 comments, and was resolved WONTFIX on 2009-08-09 [31]. The entire stated rationale for the closure is one garbled sentence, quoted here as written: "a solution that requires near universal adoption isn't before it's practical isn't something for which the cost is worth considering." The next comment disputes the premise directly: "hashcash is not something that requires near universal adoption, so the premise for your status-change isn't fulfilled."</w:t>
      </w:r>
    </w:p>
    <w:p>
      <w:pPr>
        <w:pStyle w:val="BodyText"/>
      </w:pPr>
      <w:r>
        <w:t xml:space="preserve">The substantive objection set in that bug is more useful than the closure, because it is a mainstream-client developer's reasoning recorded at the time [31]. It names the </w:t>
      </w:r>
      <w:r>
        <w:rPr>
          <w:b/>
        </w:rPr>
        <w:t xml:space="preserve">adoption threshold</w:t>
      </w:r>
      <w:r>
        <w:t xml:space="preserve"> — "the idea has to be sufficiently widely supported … this cannot happen until major MUAs, most notably Outlook, support it"; </w:t>
      </w:r>
      <w:r>
        <w:rPr>
          <w:b/>
        </w:rPr>
        <w:t xml:space="preserve">botnet economics</w:t>
      </w:r>
      <w:r>
        <w:t xml:space="preserve"> — "most emails are sent from infected computers (80% as of June 2006, if Wikipedia is to be believed), so spammers are not really losing any CPU power … this payment is more of a burden on email clients and regular users than spammers"; </w:t>
      </w:r>
      <w:r>
        <w:rPr>
          <w:b/>
        </w:rPr>
        <w:t xml:space="preserve">patent risk</w:t>
      </w:r>
      <w:r>
        <w:t xml:space="preserve"> — "Microsoft claims it has a patent on it (unverified by myself, but an issue that is definitely worth resolving before looking further)" (a Microsoft memory-bound patent did exist [20]; whether it covered plain hashcash is a separate question and is unverified); and the </w:t>
      </w:r>
      <w:r>
        <w:rPr>
          <w:b/>
        </w:rPr>
        <w:t xml:space="preserve">mailing-list problem</w:t>
      </w:r>
      <w:r>
        <w:t xml:space="preserve"> quoted in section 6. The bug also records the counter-arguments: that a valid stamp reduces false positives because "spamassassin, widely deployed, counts a negative score for valid hashcash stamps. hashcash can take an incremental 'every bit helps' approach"; that stamps can be minted in the background; that Bayesian filtering's residual false-positive rate is itself the problem — "I currently receive about 9,000 spams a month. A false positive rate of 1-in-10000 … would mean I'm potentially losing one real business-related email per month"; and that the client-side burden falls hardest on slow hardware — "a spammer with a powerful CPU might spend 30 seconds generating a stamp, a user with a Pentium II might spend 3 hours on the same stamp". The practical loop closes in 2011: "Please provide a patch so we can figure out how much this would add and then decide if we want it in the product or not." No patch followed.</w:t>
      </w:r>
    </w:p>
    <w:p>
      <w:pPr>
        <w:pStyle w:val="BodyText"/>
      </w:pPr>
      <w:r>
        <w:rPr>
          <w:b/>
        </w:rPr>
        <w:t xml:space="preserve">The same bug rejected the existing extension on size grounds.</w:t>
      </w:r>
      <w:r>
        <w:t xml:space="preserve"> Comment #50 (2008-06-16): "Really all I want is for Thunderbird (or an extension) to be able to generate these tokens for me. And no, I don't consider that enormous Pennypost extension to be a solution …", paraphrased in the bug as "adding a 16 MB library to a 6 MB client is unreasonable" [31]. The 16 MB is MBound's fixed table [23]. That is contemporaneous, documented evidence that the size of a memory-bound implementation was itself an adoption barrier — an engineering cost, not a cryptographic one.</w:t>
      </w:r>
    </w:p>
    <w:p>
      <w:pPr>
        <w:pStyle w:val="BodyText"/>
      </w:pPr>
      <w:r>
        <w:rPr>
          <w:b/>
        </w:rPr>
        <w:t xml:space="preserve">Patent risk was documented inside a shipping implementation.</w:t>
      </w:r>
      <w:r>
        <w:t xml:space="preserve"> PennyPost's own MBound page shipped the memory-bound algorithm and its tables "solely for educational purposes", stating that "no commercial use of this algorithm is implied or suggested" and that "to use this algorithm for any other purpose you may need permission from Microsoft" [23]. A deployed client carrying that notice is direct evidence of patent risk shaping a deployment.</w:t>
      </w:r>
    </w:p>
    <w:p>
      <w:pPr>
        <w:pStyle w:val="BodyText"/>
      </w:pPr>
      <w:r>
        <w:rPr>
          <w:b/>
        </w:rPr>
        <w:t xml:space="preserve">Installation complexity was raised and conceded.</w:t>
      </w:r>
      <w:r>
        <w:t xml:space="preserve"> In the August 2006 hashcash mailing-list thread, a third party who had built a competing Postfix filter criticised Camram's installation complexity as exceeding its practical utility in larger environments, and Johansson answered: "Operationally, it's exceedingly nice. But installation is still a bitch" [13].</w:t>
      </w:r>
    </w:p>
    <w:p>
      <w:pPr>
        <w:pStyle w:val="Heading2"/>
      </w:pPr>
      <w:r>
        <w:t xml:space="preserve">7.2 What is inference and is labelled as such</w:t>
      </w:r>
    </w:p>
    <w:p>
      <w:pPr>
        <w:pStyle w:val="ListBullet"/>
      </w:pPr>
      <w:r>
        <w:t xml:space="preserve">• </w:t>
      </w:r>
      <w:r>
        <w:rPr>
          <w:b/>
        </w:rPr>
        <w:t xml:space="preserve">Camram.</w:t>
      </w:r>
      <w:r>
        <w:t xml:space="preserve"> No end-of-life statement exists on the project's pages or on SourceForge, and no farewell post was found. Any causal account — install friction, single-maintainer burnout, the arrival of good Bayesian filtering and large-provider reputation systems — is inference.</w:t>
      </w:r>
    </w:p>
    <w:p>
      <w:pPr>
        <w:pStyle w:val="ListBullet"/>
      </w:pPr>
      <w:r>
        <w:t xml:space="preserve">• </w:t>
      </w:r>
      <w:r>
        <w:rPr>
          <w:b/>
        </w:rPr>
        <w:t xml:space="preserve">PennyPost.</w:t>
      </w:r>
      <w:r>
        <w:t xml:space="preserve"> The compatibility ceiling at Thunderbird 38.* and the end of commits on 2016-02-28 are facts [21][24]; attributing the end to Thunderbird's extension-API break, or to lack of uptake, is inference.</w:t>
      </w:r>
    </w:p>
    <w:p>
      <w:pPr>
        <w:pStyle w:val="ListBullet"/>
      </w:pPr>
      <w:r>
        <w:t xml:space="preserve">• </w:t>
      </w:r>
      <w:r>
        <w:rPr>
          <w:b/>
        </w:rPr>
        <w:t xml:space="preserve">Penny Black.</w:t>
      </w:r>
      <w:r>
        <w:t xml:space="preserve"> What is documented is that the research was declared complete and that no product path is claimed [15][16]. "Penny Black was cancelled" is not documented.</w:t>
      </w:r>
    </w:p>
    <w:p>
      <w:pPr>
        <w:pStyle w:val="ListBullet"/>
      </w:pPr>
      <w:r>
        <w:t xml:space="preserve">• </w:t>
      </w:r>
      <w:r>
        <w:rPr>
          <w:b/>
        </w:rPr>
        <w:t xml:space="preserve">SpamAssassin.</w:t>
      </w:r>
      <w:r>
        <w:t xml:space="preserve"> The removal and the word "deprecated" are documented [28]; </w:t>
      </w:r>
      <w:r>
        <w:rPr>
          <w:i/>
        </w:rPr>
        <w:t xml:space="preserve">why</w:t>
      </w:r>
      <w:r>
        <w:t xml:space="preserve"> it was deprecated is not stated anywhere that was retrieved, and the obvious explanation — that almost nobody sent stamps — is inference, however plausible.</w:t>
      </w:r>
    </w:p>
    <w:p>
      <w:pPr>
        <w:pStyle w:val="Heading2"/>
      </w:pPr>
      <w:r>
        <w:t xml:space="preserve">7.3 What ESF does differently in response</w:t>
      </w:r>
    </w:p>
    <w:p>
      <w:pPr>
        <w:pStyle w:val="BodyText"/>
      </w:pPr>
      <w:r>
        <w:t xml:space="preserve">Each item below responds to a documented reason above, and each is stated at its actual state of completion.</w:t>
      </w:r>
    </w:p>
    <w:p>
      <w:pPr>
        <w:pStyle w:val="ListBullet"/>
      </w:pPr>
      <w:r>
        <w:t xml:space="preserve">• </w:t>
      </w:r>
      <w:r>
        <w:rPr>
          <w:b/>
        </w:rPr>
        <w:t xml:space="preserve">Against the two-sided deadlock and the "near universal adoption" closure [31]:</w:t>
      </w:r>
      <w:r>
        <w:t xml:space="preserve"> no ESF stage may require both sides of the mail path to move at once, and a missing stamp stays a non-signal through every stage [45]. This is the same argument Camram made in 2006 [11] and it has not yet been demonstrated by either project.</w:t>
      </w:r>
    </w:p>
    <w:p>
      <w:pPr>
        <w:pStyle w:val="ListBullet"/>
      </w:pPr>
      <w:r>
        <w:t xml:space="preserve">• </w:t>
      </w:r>
      <w:r>
        <w:rPr>
          <w:b/>
        </w:rPr>
        <w:t xml:space="preserve">Against the "no major MUA supports it" threshold [31]:</w:t>
      </w:r>
      <w:r>
        <w:t xml:space="preserve"> ESF ships maintained clients for </w:t>
      </w:r>
      <w:r>
        <w:rPr>
          <w:b/>
        </w:rPr>
        <w:t xml:space="preserve">both</w:t>
      </w:r>
      <w:r>
        <w:t xml:space="preserve"> major desktop clients — Thunderbird, verified on Thunderbird 153, and Outlook via Office.js </w:t>
      </w:r>
      <w:r>
        <w:rPr>
          <w:rFonts w:ascii="Consolas" w:hAnsi="Consolas"/>
          <w:sz w:val="18"/>
        </w:rPr>
        <w:t xml:space="preserve">OnMessageSend</w:t>
      </w:r>
      <w:r>
        <w:t xml:space="preserve"> and internet headers — on current extension APIs rather than legacy ones [45]. That is a partial answer at best: Outlook the desktop client is not Outlook the hosted service, and neither client is distributed through an official channel yet.</w:t>
      </w:r>
    </w:p>
    <w:p>
      <w:pPr>
        <w:pStyle w:val="ListBullet"/>
      </w:pPr>
      <w:r>
        <w:t xml:space="preserve">• </w:t>
      </w:r>
      <w:r>
        <w:rPr>
          <w:b/>
        </w:rPr>
        <w:t xml:space="preserve">Against the 16 MB-into-a-6 MB-client objection [31]:</w:t>
      </w:r>
      <w:r>
        <w:t xml:space="preserve"> ESF's baseline profile is SHA-256, which needs no table and no large dependency, and memory-hard work is an optional second profile rather than the price of entry (whitepaper 6.5, 7.2). The honest counterpart: that profile is not implemented yet [45].</w:t>
      </w:r>
    </w:p>
    <w:p>
      <w:pPr>
        <w:pStyle w:val="ListBullet"/>
      </w:pPr>
      <w:r>
        <w:t xml:space="preserve">• </w:t>
      </w:r>
      <w:r>
        <w:rPr>
          <w:b/>
        </w:rPr>
        <w:t xml:space="preserve">Against patent risk [20][23][31]:</w:t>
      </w:r>
      <w:r>
        <w:t xml:space="preserve"> ESF's initial profiles are SHA-256 and Argon2id, the latter specified in RFC 9106 with test vectors [41], and the roadmap makes "patent-free where possible" and "no dependency on any central ESF service" explicit tie-breakers [45]. No freedom-to-operate analysis has been performed, and none is claimed.</w:t>
      </w:r>
    </w:p>
    <w:p>
      <w:pPr>
        <w:pStyle w:val="ListBullet"/>
      </w:pPr>
      <w:r>
        <w:t xml:space="preserve">• </w:t>
      </w:r>
      <w:r>
        <w:rPr>
          <w:b/>
        </w:rPr>
        <w:t xml:space="preserve">Against installation complexity [13]:</w:t>
      </w:r>
      <w:r>
        <w:t xml:space="preserve"> integration is a client extension and, later, a filter module, with no proxy to install in the mail path and no third-party service to call — unlike Camram's local proxy [7] and Penny Black's Ticket Server [15]. Whether that is actually easy to install is a claim only third-party adopters can settle.</w:t>
      </w:r>
    </w:p>
    <w:p>
      <w:pPr>
        <w:pStyle w:val="ListBullet"/>
      </w:pPr>
      <w:r>
        <w:t xml:space="preserve">• </w:t>
      </w:r>
      <w:r>
        <w:rPr>
          <w:b/>
        </w:rPr>
        <w:t xml:space="preserve">Against "each system was one implementation":</w:t>
      </w:r>
      <w:r>
        <w:t xml:space="preserve"> two independent clients over one shared core, with published shared test vectors both suites check [45]. This is the one advantage in this list that a third party can verify today, and the one that makes ESF a protocol proposal rather than a product.</w:t>
      </w:r>
    </w:p>
    <w:p>
      <w:pPr>
        <w:pStyle w:val="ListBullet"/>
      </w:pPr>
      <w:r>
        <w:t xml:space="preserve">• </w:t>
      </w:r>
      <w:r>
        <w:rPr>
          <w:b/>
        </w:rPr>
        <w:t xml:space="preserve">Against fixed difficulty and stamp deflation [4][11]:</w:t>
      </w:r>
      <w:r>
        <w:t xml:space="preserve"> difficulty is receiver policy with sender-side calibration against measured local performance, not a constant compiled into a tool (whitepaper 7.1). The benchmark campaign that would set real numbers has not been run, so the current defaults are starting values, not results [44][45].</w:t>
      </w:r>
    </w:p>
    <w:p>
      <w:pPr>
        <w:pStyle w:val="ListBullet"/>
      </w:pPr>
      <w:r>
        <w:t xml:space="preserve">• </w:t>
      </w:r>
      <w:r>
        <w:rPr>
          <w:b/>
        </w:rPr>
        <w:t xml:space="preserve">Against clear-text recipients in stamps [4][22]:</w:t>
      </w:r>
      <w:r>
        <w:t xml:space="preserve"> salted recipient tokens, per-Bcc message copies preferred, </w:t>
      </w:r>
      <w:r>
        <w:rPr>
          <w:rFonts w:ascii="Consolas" w:hAnsi="Consolas"/>
          <w:sz w:val="18"/>
        </w:rPr>
        <w:t xml:space="preserve">omit</w:t>
      </w:r>
      <w:r>
        <w:t xml:space="preserve"> as the shipped default, and an explicit statement that the salted token "does not provide strong anonymity against an observer who can guess the mailbox and test candidates" (whitepaper 6.3, 6.9). The hashcash milter reached the same conclusion about Bcc a decade earlier [30]; ESF's contribution is making it a specified default rather than an omission.</w:t>
      </w:r>
    </w:p>
    <w:p>
      <w:pPr>
        <w:pStyle w:val="ListBullet"/>
      </w:pPr>
      <w:r>
        <w:t xml:space="preserve">• </w:t>
      </w:r>
      <w:r>
        <w:rPr>
          <w:b/>
        </w:rPr>
        <w:t xml:space="preserve">Against "no standards path was ever attempted":</w:t>
      </w:r>
      <w:r>
        <w:t xml:space="preserve"> no IETF draft on Camram was located, and the IETF Datatracker returns no document containing "camram" [13]. ESF states a path — normative spec, Internet-Draft, registration (whitepaper 15, roadmap Stages 11–12). A stated path is a plan and nothing more until a draft exists.</w:t>
      </w:r>
    </w:p>
    <w:p>
      <w:pPr>
        <w:pStyle w:val="Heading1"/>
      </w:pPr>
      <w:r>
        <w:t xml:space="preserve">8. Unresolved questions</w:t>
      </w:r>
    </w:p>
    <w:p>
      <w:pPr>
        <w:pStyle w:val="BodyText"/>
      </w:pPr>
      <w:r>
        <w:t xml:space="preserve">This project cannot claim to have settled any of the following, and none of them is answered by argument.</w:t>
      </w:r>
    </w:p>
    <w:p>
      <w:pPr>
        <w:pStyle w:val="ListBullet"/>
      </w:pPr>
      <w:r>
        <w:t xml:space="preserve">1. </w:t>
      </w:r>
      <w:r>
        <w:rPr>
          <w:b/>
        </w:rPr>
        <w:t xml:space="preserve">The fragility prediction.</w:t>
      </w:r>
      <w:r>
        <w:t xml:space="preserve"> Laurie and Clayton predicted that hybrid schemes "will be very complex and, we believe, very fragile" [33]. ESF is a hybrid scheme with trust tiers, per-profile thresholds, a contemporaneity window, a replay ledger and per-recipient privacy handling. The prediction is unfalsified and only a real deployment can test it.</w:t>
      </w:r>
    </w:p>
    <w:p>
      <w:pPr>
        <w:pStyle w:val="ListBullet"/>
      </w:pPr>
      <w:r>
        <w:t xml:space="preserve">2. </w:t>
      </w:r>
      <w:r>
        <w:rPr>
          <w:b/>
        </w:rPr>
        <w:t xml:space="preserve">Dependence on filter accuracy.</w:t>
      </w:r>
      <w:r>
        <w:t xml:space="preserve"> The published counter-analyses obtain their advantage from classifier accuracy [35][36], and at lower accuracy that advantage collapses — by Gardner-Stephen's own figures, from about 1,000:1 at 99.9% accuracy to about 20:1 at 95%. ESF inherits its margin from the filter it sits on and has no mechanism for improving that filter.</w:t>
      </w:r>
    </w:p>
    <w:p>
      <w:pPr>
        <w:pStyle w:val="ListBullet"/>
      </w:pPr>
      <w:r>
        <w:t xml:space="preserve">3. </w:t>
      </w:r>
      <w:r>
        <w:rPr>
          <w:b/>
        </w:rPr>
        <w:t xml:space="preserve">The burst-volume tail.</w:t>
      </w:r>
      <w:r>
        <w:t xml:space="preserve"> The hourly distribution, not the daily average, is what breaks legitimate senders: 13% and 5% at the limits in version 0.2 [33]. ESF's exemption tiers are intended to remove those senders from the charged population, but nobody has measured whether a real trust tier catches the real tail — and the two versions of the paper disagree about which percentage attaches to which limit, so even the target is imprecise.</w:t>
      </w:r>
    </w:p>
    <w:p>
      <w:pPr>
        <w:pStyle w:val="ListBullet"/>
      </w:pPr>
      <w:r>
        <w:t xml:space="preserve">4. </w:t>
      </w:r>
      <w:r>
        <w:rPr>
          <w:b/>
        </w:rPr>
        <w:t xml:space="preserve">Botnet economics.</w:t>
      </w:r>
      <w:r>
        <w:t xml:space="preserve"> ESF increases the resource cost of abuse; it does not eliminate access to stolen computation. Whether contemporaneity and per-recipient binding raise the cost of a rented botnet enough to matter at prices on the order of $10,000 per month for 100 million messages a day [37] is unknown, and the machine-count parameter everyone uses is a chosen parameter rather than a measurement [34].</w:t>
      </w:r>
    </w:p>
    <w:p>
      <w:pPr>
        <w:pStyle w:val="ListBullet"/>
      </w:pPr>
      <w:r>
        <w:t xml:space="preserve">5. </w:t>
      </w:r>
      <w:r>
        <w:rPr>
          <w:b/>
        </w:rPr>
        <w:t xml:space="preserve">No measured deployment data for ESF itself.</w:t>
      </w:r>
      <w:r>
        <w:t xml:space="preserve"> ESF has interoperating clients, shared vectors and one end-to-end delivery verified through ordinary SMTP [45]. It has no field data: no measured false-positive effect, no measured cost to real senders, no measured effect on any spam stream, and no independent security review. Every economic figure in whitepaper 7.4 is an estimate flagged for replacement by a benchmark campaign that has not been run.</w:t>
      </w:r>
    </w:p>
    <w:p>
      <w:pPr>
        <w:pStyle w:val="ListBullet"/>
      </w:pPr>
      <w:r>
        <w:t xml:space="preserve">6. </w:t>
      </w:r>
      <w:r>
        <w:rPr>
          <w:b/>
        </w:rPr>
        <w:t xml:space="preserve">The memory-hard profile.</w:t>
      </w:r>
      <w:r>
        <w:t xml:space="preserve"> Argon2id is specified but not implemented in the reference clients [45], so ESF has no measurement of its own on the question the memory-bound literature exists to answer. Note also that RFC 9106 recommends </w:t>
      </w:r>
      <w:r>
        <w:rPr>
          <w:b/>
        </w:rPr>
        <w:t xml:space="preserve">Argon2d</w:t>
      </w:r>
      <w:r>
        <w:t xml:space="preserve">, not Argon2id, for proof-of-work applications, "with no threats from side-channel timing attacks" [41] — a choice ESF has not justified against the RFC's own recommendation.</w:t>
      </w:r>
    </w:p>
    <w:p>
      <w:pPr>
        <w:pStyle w:val="ListBullet"/>
      </w:pPr>
      <w:r>
        <w:t xml:space="preserve">7. </w:t>
      </w:r>
      <w:r>
        <w:rPr>
          <w:b/>
        </w:rPr>
        <w:t xml:space="preserve">Why earlier systems actually stopped.</w:t>
      </w:r>
      <w:r>
        <w:t xml:space="preserve"> For Camram and PennyPost no end-of-life statement exists, and SpamAssassin recorded a status rather than a cause. A project that cannot explain why its predecessors ended cannot be confident it is not repeating their mistake.</w:t>
      </w:r>
    </w:p>
    <w:p>
      <w:pPr>
        <w:pStyle w:val="ListBullet"/>
      </w:pPr>
      <w:r>
        <w:t xml:space="preserve">8. </w:t>
      </w:r>
      <w:r>
        <w:rPr>
          <w:b/>
        </w:rPr>
        <w:t xml:space="preserve">Whether receivers will act on the signal at all.</w:t>
      </w:r>
      <w:r>
        <w:t xml:space="preserve"> SpamAssassin shipped a verifier for roughly two decades and removed it as long-deprecated [25][28]; rspamd never had one [43]. The scarce resource in this ecosystem has never been verification code.</w:t>
      </w:r>
    </w:p>
    <w:p>
      <w:pPr>
        <w:pStyle w:val="Quote"/>
      </w:pPr>
      <w:r>
        <w:rPr>
          <w:b/>
        </w:rPr>
        <w:t xml:space="preserve">On the two normative references most often overstated.</w:t>
      </w:r>
      <w:r>
        <w:t xml:space="preserve"> RFC 9106 is </w:t>
      </w:r>
      <w:r>
        <w:rPr>
          <w:b/>
        </w:rPr>
        <w:t xml:space="preserve">Informational</w:t>
      </w:r>
      <w:r>
        <w:t xml:space="preserve">, a product of the IRTF's Crypto Forum Research Group, not an Internet Standards Track specification; its FIRST RECOMMENDED option is Argon2id with </w:t>
      </w:r>
      <w:r>
        <w:rPr>
          <w:b/>
        </w:rPr>
        <w:t xml:space="preserve">t=1 iteration and 2 GiB of memory</w:t>
      </w:r>
      <w:r>
        <w:t xml:space="preserve"> — one pass over large memory — with the 64 MiB / t=3 profile as the memory-constrained SECOND RECOMMENDED fallback, and it recommends Argon2d for proof-of-work while making Argon2id mandatory to implement [41]. RFC 6648's rule against </w:t>
      </w:r>
      <w:r>
        <w:rPr>
          <w:rFonts w:ascii="Consolas" w:hAnsi="Consolas"/>
          <w:sz w:val="18"/>
        </w:rPr>
        <w:t xml:space="preserve">X-</w:t>
      </w:r>
      <w:r>
        <w:t xml:space="preserve"> names is a </w:t>
      </w:r>
      <w:r>
        <w:rPr>
          <w:b/>
        </w:rPr>
        <w:t xml:space="preserve">SHOULD NOT</w:t>
      </w:r>
      <w:r>
        <w:t xml:space="preserve"> applying only to </w:t>
      </w:r>
      <w:r>
        <w:rPr>
          <w:i/>
        </w:rPr>
        <w:t xml:space="preserve">newly defined</w:t>
      </w:r>
      <w:r>
        <w:t xml:space="preserve"> textual parameters; its MUST NOT clauses forbid a protocol from ascribing standardisation status to the presence or absence of the prefix, and the RFC explicitly "Makes no recommendation as to whether existing 'X-' parameters ought to remain in use or be migrated" [42]. So </w:t>
      </w:r>
      <w:r>
        <w:rPr>
          <w:rFonts w:ascii="Consolas" w:hAnsi="Consolas"/>
          <w:sz w:val="18"/>
        </w:rPr>
        <w:t xml:space="preserve">X-Hashcash</w:t>
      </w:r>
      <w:r>
        <w:t xml:space="preserve">, deployed from 1997, is not rendered non-conformant by a 2012 BCP, and ESF's use of </w:t>
      </w:r>
      <w:r>
        <w:rPr>
          <w:rFonts w:ascii="Consolas" w:hAnsi="Consolas"/>
          <w:sz w:val="18"/>
        </w:rPr>
        <w:t xml:space="preserve">X-ESF-Stamp</w:t>
      </w:r>
      <w:r>
        <w:t xml:space="preserve"> as a prototype transport field (whitepaper 6) is a compatibility choice rather than a conformance violation.</w:t>
      </w:r>
    </w:p>
    <w:p>
      <w:pPr>
        <w:pStyle w:val="Heading1"/>
      </w:pPr>
      <w:r>
        <w:t xml:space="preserve">9. References</w:t>
      </w:r>
    </w:p>
    <w:p>
      <w:pPr>
        <w:pStyle w:val="BodyText"/>
      </w:pPr>
      <w:r>
        <w:t xml:space="preserve">Verification status is noted where it affects how a claim may be used. All URLs accessed 2026-08-26 or 2026-08-27.</w:t>
      </w:r>
    </w:p>
    <w:p>
      <w:pPr>
        <w:pStyle w:val="ListBullet"/>
      </w:pPr>
      <w:r>
        <w:t xml:space="preserve">• </w:t>
      </w:r>
      <w:r>
        <w:rPr>
          <w:b/>
        </w:rPr>
        <w:t xml:space="preserve">[1]</w:t>
      </w:r>
      <w:r>
        <w:t xml:space="preserve"> Dwork, Cynthia, and Moni Naor. "Pricing via Processing or Combatting Junk Mail." In </w:t>
      </w:r>
      <w:r>
        <w:rPr>
          <w:i/>
        </w:rPr>
        <w:t xml:space="preserve">Advances in Cryptology — CRYPTO '92</w:t>
      </w:r>
      <w:r>
        <w:t xml:space="preserve">, Lecture Notes in Computer Science, pp. 139–147. Springer, 1992. DOI 10.1007/3-540-48071-4_10. Full text read from the authors' extended manuscript: https://web.archive.org/web/2020/https://www.wisdom.weizmann.ac.il/~naor/PAPERS/pvp.pdf (archive snapshot; the live Weizmann host refused connections on 2026-08-26). Verified-primary for the manuscript text; volume and page range verified against DBLP, 27 August 2026.</w:t>
      </w:r>
    </w:p>
    <w:p>
      <w:pPr>
        <w:pStyle w:val="ListBullet"/>
      </w:pPr>
      <w:r>
        <w:t xml:space="preserve">• </w:t>
      </w:r>
      <w:r>
        <w:rPr>
          <w:b/>
        </w:rPr>
        <w:t xml:space="preserve">[2]</w:t>
      </w:r>
      <w:r>
        <w:t xml:space="preserve"> Back, Adam. "[ANNOUNCE] hash cash postage implementation." Post to </w:t>
      </w:r>
      <w:r>
        <w:rPr>
          <w:rFonts w:ascii="Consolas" w:hAnsi="Consolas"/>
          <w:sz w:val="18"/>
        </w:rPr>
        <w:t xml:space="preserve">cypherpunks@toad.com</w:t>
      </w:r>
      <w:r>
        <w:t xml:space="preserve">, 28 March 1997. http://www.hashcash.org/papers/announce.txt Verified-primary; retrieved from the author's own site rather than an independent list archive.</w:t>
      </w:r>
    </w:p>
    <w:p>
      <w:pPr>
        <w:pStyle w:val="ListBullet"/>
      </w:pPr>
      <w:r>
        <w:t xml:space="preserve">• </w:t>
      </w:r>
      <w:r>
        <w:rPr>
          <w:b/>
        </w:rPr>
        <w:t xml:space="preserve">[3]</w:t>
      </w:r>
      <w:r>
        <w:t xml:space="preserve"> Back, Adam. </w:t>
      </w:r>
      <w:r>
        <w:rPr>
          <w:i/>
        </w:rPr>
        <w:t xml:space="preserve">Hashcash — A Denial of Service Counter-Measure.</w:t>
      </w:r>
      <w:r>
        <w:t xml:space="preserve"> Technical report, 1 August 2002. http://www.hashcash.org/papers/hashcash.pdf Verified-primary.</w:t>
      </w:r>
    </w:p>
    <w:p>
      <w:pPr>
        <w:pStyle w:val="ListBullet"/>
      </w:pPr>
      <w:r>
        <w:t xml:space="preserve">• </w:t>
      </w:r>
      <w:r>
        <w:rPr>
          <w:b/>
        </w:rPr>
        <w:t xml:space="preserve">[4]</w:t>
      </w:r>
      <w:r>
        <w:t xml:space="preserve"> Back, Adam. </w:t>
      </w:r>
      <w:r>
        <w:rPr>
          <w:i/>
        </w:rPr>
        <w:t xml:space="preserve">hashcash(1)</w:t>
      </w:r>
      <w:r>
        <w:t xml:space="preserve"> manual page, section "stamp format (version 1)". hashcash.org. http://www.hashcash.org/docs/hashcash.txt Verified-primary. The document carries no version or date line; the directory index lists it as modified 2006-04-08.</w:t>
      </w:r>
    </w:p>
    <w:p>
      <w:pPr>
        <w:pStyle w:val="ListBullet"/>
      </w:pPr>
      <w:r>
        <w:t xml:space="preserve">• </w:t>
      </w:r>
      <w:r>
        <w:rPr>
          <w:b/>
        </w:rPr>
        <w:t xml:space="preserve">[5]</w:t>
      </w:r>
      <w:r>
        <w:t xml:space="preserve"> Back, Adam. Hashcash project site, FAQ and related-work list. http://www.hashcash.org/ , http://www.hashcash.org/faq/ , http://www.hashcash.org/papers/ Verified-primary.</w:t>
      </w:r>
    </w:p>
    <w:p>
      <w:pPr>
        <w:pStyle w:val="ListBullet"/>
      </w:pPr>
      <w:r>
        <w:t xml:space="preserve">• </w:t>
      </w:r>
      <w:r>
        <w:rPr>
          <w:b/>
        </w:rPr>
        <w:t xml:space="preserve">[6]</w:t>
      </w:r>
      <w:r>
        <w:t xml:space="preserve"> Camram project. "Welcome to CAMRAM" (home page). 2002. Archive snapshot 2002-03-27. https://web.archive.org/web/20020327123931/http://www.camram.org/ Verified-primary.</w:t>
      </w:r>
    </w:p>
    <w:p>
      <w:pPr>
        <w:pStyle w:val="ListBullet"/>
      </w:pPr>
      <w:r>
        <w:t xml:space="preserve">• </w:t>
      </w:r>
      <w:r>
        <w:rPr>
          <w:b/>
        </w:rPr>
        <w:t xml:space="preserve">[7]</w:t>
      </w:r>
      <w:r>
        <w:t xml:space="preserve"> Camram project. "Antispam Systems Using Proof of Work Postage Stamps and Digital Signatures" (Camram Introduction). Archive snapshot 2003-02-02. https://web.archive.org/web/20031211230225/http://www.camram.org/camram_intro.html Verified-primary.</w:t>
      </w:r>
    </w:p>
    <w:p>
      <w:pPr>
        <w:pStyle w:val="ListBullet"/>
      </w:pPr>
      <w:r>
        <w:t xml:space="preserve">• </w:t>
      </w:r>
      <w:r>
        <w:rPr>
          <w:b/>
        </w:rPr>
        <w:t xml:space="preserve">[8]</w:t>
      </w:r>
      <w:r>
        <w:t xml:space="preserve"> Camram project. "Camram postage stamp basics." Archive snapshot 2003-02-02. https://web.archive.org/web/20030202063545/http://www.camram.org/camram_basics.html Verified-primary.</w:t>
      </w:r>
    </w:p>
    <w:p>
      <w:pPr>
        <w:pStyle w:val="ListBullet"/>
      </w:pPr>
      <w:r>
        <w:t xml:space="preserve">• </w:t>
      </w:r>
      <w:r>
        <w:rPr>
          <w:b/>
        </w:rPr>
        <w:t xml:space="preserve">[9]</w:t>
      </w:r>
      <w:r>
        <w:t xml:space="preserve"> Camram project. "Auxiliary pieces" (Camram components), including the embedded draft "RFC: Hashcash Message Format" by "Antonomasia", RCS revision 1.5, 2001-06-26. Archive snapshot 2003-02-02. https://web.archive.org/web/20040113183502/http://www.camram.org/camram_components.html Verified-primary as a document Camram republished; whether shipped Camram code emitted that layout is unverified.</w:t>
      </w:r>
    </w:p>
    <w:p>
      <w:pPr>
        <w:pStyle w:val="ListBullet"/>
      </w:pPr>
      <w:r>
        <w:t xml:space="preserve">• </w:t>
      </w:r>
      <w:r>
        <w:rPr>
          <w:b/>
        </w:rPr>
        <w:t xml:space="preserve">[10]</w:t>
      </w:r>
      <w:r>
        <w:t xml:space="preserve"> Camram project. Home page (later design) and "Camram in a nutshell." Copyright 2002–2005. Archive snapshot 2006-04-02. https://web.archive.org/web/20060402200320/http://camram.org/ and https://web.archive.org/web/20060402200320/http://camram.org/nutshell Verified-primary.</w:t>
      </w:r>
    </w:p>
    <w:p>
      <w:pPr>
        <w:pStyle w:val="ListBullet"/>
      </w:pPr>
      <w:r>
        <w:t xml:space="preserve">• </w:t>
      </w:r>
      <w:r>
        <w:rPr>
          <w:b/>
        </w:rPr>
        <w:t xml:space="preserve">[11]</w:t>
      </w:r>
      <w:r>
        <w:t xml:space="preserve"> Camram project. "Camram FRO (Frequently Raised Objections)." Archive snapshot 2006-04-02. https://web.archive.org/web/20060402200320/http://camram.org/fro Verified-primary.</w:t>
      </w:r>
    </w:p>
    <w:p>
      <w:pPr>
        <w:pStyle w:val="ListBullet"/>
      </w:pPr>
      <w:r>
        <w:t xml:space="preserve">• </w:t>
      </w:r>
      <w:r>
        <w:rPr>
          <w:b/>
        </w:rPr>
        <w:t xml:space="preserve">[12]</w:t>
      </w:r>
      <w:r>
        <w:t xml:space="preserve"> Johansson, Eric S. (maintainer </w:t>
      </w:r>
      <w:r>
        <w:rPr>
          <w:rFonts w:ascii="Consolas" w:hAnsi="Consolas"/>
          <w:sz w:val="18"/>
        </w:rPr>
        <w:t xml:space="preserve">esjatharvee</w:t>
      </w:r>
      <w:r>
        <w:t xml:space="preserve">). "camram antispam system." SourceForge project; registered 2002-07-22, BSD licence; latest release file </w:t>
      </w:r>
      <w:r>
        <w:rPr>
          <w:rFonts w:ascii="Consolas" w:hAnsi="Consolas"/>
          <w:sz w:val="18"/>
        </w:rPr>
        <w:t xml:space="preserve">camram-0.4.10.tar.gz</w:t>
      </w:r>
      <w:r>
        <w:t xml:space="preserve">, 171,183 bytes, dated 2004-10-13. https://sourceforge.net/projects/camram/ and https://sourceforge.net/projects/camram/best_release.json Verified-primary. Historical download totals were not obtained.</w:t>
      </w:r>
    </w:p>
    <w:p>
      <w:pPr>
        <w:pStyle w:val="ListBullet"/>
      </w:pPr>
      <w:r>
        <w:t xml:space="preserve">• </w:t>
      </w:r>
      <w:r>
        <w:rPr>
          <w:b/>
        </w:rPr>
        <w:t xml:space="preserve">[13]</w:t>
      </w:r>
      <w:r>
        <w:t xml:space="preserve"> Johansson, Eric S.; "Decoder"; Back, Adam. "hashcash integration on MTA level for postfix" (hashcash mailing-list thread, 2006-08-16 to 2006-08-18). https://hashcash.freelists.narkive.com/DBW522Sg/integration-on-mta-level-for-postfix Verified-primary for Johansson's own statements; verified-secondary for the third-party criticism. The absence of a Camram IETF document was checked at https://datatracker.ietf.org/api/v1/doc/document/?name__icontains=camram&amp;format=json (zero results).</w:t>
      </w:r>
    </w:p>
    <w:p>
      <w:pPr>
        <w:pStyle w:val="ListBullet"/>
      </w:pPr>
      <w:r>
        <w:t xml:space="preserve">• </w:t>
      </w:r>
      <w:r>
        <w:rPr>
          <w:b/>
        </w:rPr>
        <w:t xml:space="preserve">[14]</w:t>
      </w:r>
      <w:r>
        <w:t xml:space="preserve"> Johansson, Eric S., and Keith Dawson. "A Better Way To Squelch Spam?" MIT Technology Review, 2004-03-26. https://www.technologyreview.com/s/402602/a-better-way-to-squelch-spam/ Co-authored by the Camram project lead; not independent coverage.</w:t>
      </w:r>
    </w:p>
    <w:p>
      <w:pPr>
        <w:pStyle w:val="ListBullet"/>
      </w:pPr>
      <w:r>
        <w:t xml:space="preserve">• </w:t>
      </w:r>
      <w:r>
        <w:rPr>
          <w:b/>
        </w:rPr>
        <w:t xml:space="preserve">[15]</w:t>
      </w:r>
      <w:r>
        <w:t xml:space="preserve"> Microsoft Research (Birrell, Burrows, Dwork, Goldberg, Manasse, Mironov, Wobber). "The Penny Black Project" (project home page). 2002–2006. Archive snapshots 2003-07-10 and 2006-03-08. https://web.archive.org/web/20030710171251/http://research.microsoft.com:80/research/sv/PennyBlack/default.aspx and https://web.archive.org/web/20060308152504/http://research.microsoft.com/research/sv/PennyBlack/ Verified-primary.</w:t>
      </w:r>
    </w:p>
    <w:p>
      <w:pPr>
        <w:pStyle w:val="ListBullet"/>
      </w:pPr>
      <w:r>
        <w:t xml:space="preserve">• </w:t>
      </w:r>
      <w:r>
        <w:rPr>
          <w:b/>
        </w:rPr>
        <w:t xml:space="preserve">[16]</w:t>
      </w:r>
      <w:r>
        <w:t xml:space="preserve"> Dwork, Cynthia, and Andrew V. Goldberg. "Common Misconceptions about Computational Spam-Fighting." Microsoft Research, undated (present by 2006). Archive snapshot 2006-03-08. https://web.archive.org/web/20060308152504/http://research.microsoft.com/research/sv/PennyBlack/spam-com.html Verified-primary.</w:t>
      </w:r>
    </w:p>
    <w:p>
      <w:pPr>
        <w:pStyle w:val="ListBullet"/>
      </w:pPr>
      <w:r>
        <w:t xml:space="preserve">• </w:t>
      </w:r>
      <w:r>
        <w:rPr>
          <w:b/>
        </w:rPr>
        <w:t xml:space="preserve">[17]</w:t>
      </w:r>
      <w:r>
        <w:t xml:space="preserve"> Abadi, Martín, Michael Burrows, Mark Manasse and Ted Wobber. "Moderately Hard, Memory-bound Functions." NDSS 2003; journal version in </w:t>
      </w:r>
      <w:r>
        <w:rPr>
          <w:i/>
        </w:rPr>
        <w:t xml:space="preserve">ACM Transactions on Internet Technology</w:t>
      </w:r>
      <w:r>
        <w:t xml:space="preserve"> 5(2), May 2005, pp. 299–327. https://www.microsoft.com/en-us/research/publication/moderately-hard-memory-bound-functions/ Verified-primary for the abstract on the publication page; the paper text itself was not read, so nothing beyond the quoted goal statement is asserted from it.</w:t>
      </w:r>
    </w:p>
    <w:p>
      <w:pPr>
        <w:pStyle w:val="ListBullet"/>
      </w:pPr>
      <w:r>
        <w:t xml:space="preserve">• </w:t>
      </w:r>
      <w:r>
        <w:rPr>
          <w:b/>
        </w:rPr>
        <w:t xml:space="preserve">[18]</w:t>
      </w:r>
      <w:r>
        <w:t xml:space="preserve"> Dwork, Cynthia, Andrew Goldberg and Moni Naor. "On Memory-Bound Functions for Fighting Spam." </w:t>
      </w:r>
      <w:r>
        <w:rPr>
          <w:i/>
        </w:rPr>
        <w:t xml:space="preserve">Advances in Cryptology — CRYPTO 2003</w:t>
      </w:r>
      <w:r>
        <w:t xml:space="preserve">, LNCS 2729, pp. 426–444. http://www.hashcash.org/papers/memory-bound-crypto.pdf Verified-primary for the paper text (third-party mirror).</w:t>
      </w:r>
    </w:p>
    <w:p>
      <w:pPr>
        <w:pStyle w:val="ListBullet"/>
      </w:pPr>
      <w:r>
        <w:t xml:space="preserve">• </w:t>
      </w:r>
      <w:r>
        <w:rPr>
          <w:b/>
        </w:rPr>
        <w:t xml:space="preserve">[19]</w:t>
      </w:r>
      <w:r>
        <w:t xml:space="preserve"> Abadi, Martín, Andrew Birrell and Ted Wobber (per the Microsoft Research publication page) / Abadi, Birrell, Burrows, Dabek and Wobber (as cited on the Penny Black project page). "Bankable Postage for Network Services." 8th Asian Computing Science Conference, Mumbai, December 2003. https://www.microsoft.com/en-us/research/publication/bankable-postage-for-network-services/ Verified-primary for the abstract; the author lists differ between the two sources and this was not resolved.</w:t>
      </w:r>
    </w:p>
    <w:p>
      <w:pPr>
        <w:pStyle w:val="ListBullet"/>
      </w:pPr>
      <w:r>
        <w:t xml:space="preserve">• </w:t>
      </w:r>
      <w:r>
        <w:rPr>
          <w:b/>
        </w:rPr>
        <w:t xml:space="preserve">[20]</w:t>
      </w:r>
      <w:r>
        <w:t xml:space="preserve"> Burrows, Michael, Martin Abadi, Mark S. Manasse, Edward P. Wobber and Daniel R. Simon. "Memory bound functions for spam deterrence and the like." US Patent 7,149,801 B2, assignee Microsoft; filed 2002-11-08, granted 2006-12-12; status "Expired — Fee Related". https://patents.google.com/patent/US7149801B2/en Verified-primary.</w:t>
      </w:r>
    </w:p>
    <w:p>
      <w:pPr>
        <w:pStyle w:val="ListBullet"/>
      </w:pPr>
      <w:r>
        <w:t xml:space="preserve">• </w:t>
      </w:r>
      <w:r>
        <w:rPr>
          <w:b/>
        </w:rPr>
        <w:t xml:space="preserve">[21]</w:t>
      </w:r>
      <w:r>
        <w:t xml:space="preserve"> Lokhandwala, Aliasgar (creator), and Jonas Oestman (contributor). "PennyPost" (Thunderbird add-on listing), version 1.5.4, released 2 March 2016, Thunderbird 2.0–38.*, GPLv3, 16.1 MiB. Archive snapshot 2024-10-12. https://web.archive.org/web/20241012190547/https://addons.thunderbird.net/en-US/thunderbird/addon/pennypost/ Verified-primary. Install and user counts are unverified.</w:t>
      </w:r>
    </w:p>
    <w:p>
      <w:pPr>
        <w:pStyle w:val="ListBullet"/>
      </w:pPr>
      <w:r>
        <w:t xml:space="preserve">• </w:t>
      </w:r>
      <w:r>
        <w:rPr>
          <w:b/>
        </w:rPr>
        <w:t xml:space="preserve">[22]</w:t>
      </w:r>
      <w:r>
        <w:t xml:space="preserve"> Penny Post project. "Penny Post Headers" (project wiki; page history 2007-08-26). Archive snapshot 2007-09-11. https://web.archive.org/web/20070911195241/http://pennypost.sourceforge.net:80/HeaderFormats Verified-primary.</w:t>
      </w:r>
    </w:p>
    <w:p>
      <w:pPr>
        <w:pStyle w:val="ListBullet"/>
      </w:pPr>
      <w:r>
        <w:t xml:space="preserve">• </w:t>
      </w:r>
      <w:r>
        <w:rPr>
          <w:b/>
        </w:rPr>
        <w:t xml:space="preserve">[23]</w:t>
      </w:r>
      <w:r>
        <w:t xml:space="preserve"> Penny Post project. "MBound — A Memory Bound Pricing Function" (project wiki). Archive snapshot 2008-09-24. https://web.archive.org/web/20080924205121/http://pennypost.sourceforge.net:80/MBound Verified-primary.</w:t>
      </w:r>
    </w:p>
    <w:p>
      <w:pPr>
        <w:pStyle w:val="ListBullet"/>
      </w:pPr>
      <w:r>
        <w:t xml:space="preserve">• </w:t>
      </w:r>
      <w:r>
        <w:rPr>
          <w:b/>
        </w:rPr>
        <w:t xml:space="preserve">[24]</w:t>
      </w:r>
      <w:r>
        <w:t xml:space="preserve"> Oestman, Jonas (</w:t>
      </w:r>
      <w:r>
        <w:rPr>
          <w:rFonts w:ascii="Consolas" w:hAnsi="Consolas"/>
          <w:sz w:val="18"/>
        </w:rPr>
        <w:t xml:space="preserve">jonasbits</w:t>
      </w:r>
      <w:r>
        <w:t xml:space="preserve">). PennyPostTB source repository (GPLv3; repo created 2010-04-04; releases v1.5.1 2013-10-02 to v1.5.4 2016-03-08; last commit 2016-02-28). https://github.com/jonasbits/PennyPostTB — files read: </w:t>
      </w:r>
      <w:r>
        <w:rPr>
          <w:rFonts w:ascii="Consolas" w:hAnsi="Consolas"/>
          <w:sz w:val="18"/>
        </w:rPr>
        <w:t xml:space="preserve">install.rdf</w:t>
      </w:r>
      <w:r>
        <w:t xml:space="preserve">, </w:t>
      </w:r>
      <w:r>
        <w:rPr>
          <w:rFonts w:ascii="Consolas" w:hAnsi="Consolas"/>
          <w:sz w:val="18"/>
        </w:rPr>
        <w:t xml:space="preserve">chrome/content/composeOverlay.js</w:t>
      </w:r>
      <w:r>
        <w:t xml:space="preserve">, </w:t>
      </w:r>
      <w:r>
        <w:rPr>
          <w:rFonts w:ascii="Consolas" w:hAnsi="Consolas"/>
          <w:sz w:val="18"/>
        </w:rPr>
        <w:t xml:space="preserve">chrome/content/messageWindowOverlay.js</w:t>
      </w:r>
      <w:r>
        <w:t xml:space="preserve">, </w:t>
      </w:r>
      <w:r>
        <w:rPr>
          <w:rFonts w:ascii="Consolas" w:hAnsi="Consolas"/>
          <w:sz w:val="18"/>
        </w:rPr>
        <w:t xml:space="preserve">chrome/content/stampProgress.js</w:t>
      </w:r>
      <w:r>
        <w:t xml:space="preserve">. Verified-primary.</w:t>
      </w:r>
    </w:p>
    <w:p>
      <w:pPr>
        <w:pStyle w:val="ListBullet"/>
      </w:pPr>
      <w:r>
        <w:t xml:space="preserve">• </w:t>
      </w:r>
      <w:r>
        <w:rPr>
          <w:b/>
        </w:rPr>
        <w:t xml:space="preserve">[25]</w:t>
      </w:r>
      <w:r>
        <w:t xml:space="preserve"> Apache SpamAssassin Project. "Mail::SpamAssassin::Plugin::Hashcash" (plugin documentation, 3.4.x) and </w:t>
      </w:r>
      <w:r>
        <w:rPr>
          <w:rFonts w:ascii="Consolas" w:hAnsi="Consolas"/>
          <w:sz w:val="18"/>
        </w:rPr>
        <w:t xml:space="preserve">lib/Mail/SpamAssassin/Plugin/Hashcash.pm</w:t>
      </w:r>
      <w:r>
        <w:t xml:space="preserve"> (3.4 branch source). https://spamassassin.apache.org/full/3.4.x/doc/Mail_SpamAssassin_Plugin_Hashcash.html and https://svn.apache.org/repos/asf/spamassassin/branches/3.4/lib/Mail/SpamAssassin/Plugin/Hashcash.pm Verified-primary.</w:t>
      </w:r>
    </w:p>
    <w:p>
      <w:pPr>
        <w:pStyle w:val="ListBullet"/>
      </w:pPr>
      <w:r>
        <w:t xml:space="preserve">• </w:t>
      </w:r>
      <w:r>
        <w:rPr>
          <w:b/>
        </w:rPr>
        <w:t xml:space="preserve">[26]</w:t>
      </w:r>
      <w:r>
        <w:t xml:space="preserve"> Apache SpamAssassin Project. </w:t>
      </w:r>
      <w:r>
        <w:rPr>
          <w:rFonts w:ascii="Consolas" w:hAnsi="Consolas"/>
          <w:sz w:val="18"/>
        </w:rPr>
        <w:t xml:space="preserve">rules/25_hashcash.cf</w:t>
      </w:r>
      <w:r>
        <w:t xml:space="preserve"> (3.0 branch, "Copyright 2004 Apache Software Foundation"). http://svn.apache.org/repos/asf/spamassassin/branches/3.0/rules/25_hashcash.cf Verified-primary.</w:t>
      </w:r>
    </w:p>
    <w:p>
      <w:pPr>
        <w:pStyle w:val="ListBullet"/>
      </w:pPr>
      <w:r>
        <w:t xml:space="preserve">• </w:t>
      </w:r>
      <w:r>
        <w:rPr>
          <w:b/>
        </w:rPr>
        <w:t xml:space="preserve">[27]</w:t>
      </w:r>
      <w:r>
        <w:t xml:space="preserve"> Apache SpamAssassin Project. </w:t>
      </w:r>
      <w:r>
        <w:rPr>
          <w:rFonts w:ascii="Consolas" w:hAnsi="Consolas"/>
          <w:sz w:val="18"/>
        </w:rPr>
        <w:t xml:space="preserve">rules/50_scores.cf</w:t>
      </w:r>
      <w:r>
        <w:t xml:space="preserve"> (default scores, 3.0 branch) and </w:t>
      </w:r>
      <w:r>
        <w:rPr>
          <w:rFonts w:ascii="Consolas" w:hAnsi="Consolas"/>
          <w:sz w:val="18"/>
        </w:rPr>
        <w:t xml:space="preserve">rules/init.pre</w:t>
      </w:r>
      <w:r>
        <w:t xml:space="preserve"> (default plugin loading). http://svn.apache.org/repos/asf/spamassassin/branches/3.0/rules/50_scores.cf and http://svn.apache.org/repos/asf/spamassassin/branches/3.0/rules/init.pre Verified-primary.</w:t>
      </w:r>
    </w:p>
    <w:p>
      <w:pPr>
        <w:pStyle w:val="ListBullet"/>
      </w:pPr>
      <w:r>
        <w:t xml:space="preserve">• </w:t>
      </w:r>
      <w:r>
        <w:rPr>
          <w:b/>
        </w:rPr>
        <w:t xml:space="preserve">[28]</w:t>
      </w:r>
      <w:r>
        <w:t xml:space="preserve"> Apache SpamAssassin Project. </w:t>
      </w:r>
      <w:r>
        <w:rPr>
          <w:rFonts w:ascii="Consolas" w:hAnsi="Consolas"/>
          <w:sz w:val="18"/>
        </w:rPr>
        <w:t xml:space="preserve">UPGRADE</w:t>
      </w:r>
      <w:r>
        <w:t xml:space="preserve">, section "Note for Users Upgrading to SpamAssassin 4.0.0". https://svn.apache.org/repos/asf/spamassassin/tags/spamassassin_release_4_0_0/UPGRADE Verified-primary. The release date of 4.0.0 was not verified.</w:t>
      </w:r>
    </w:p>
    <w:p>
      <w:pPr>
        <w:pStyle w:val="ListBullet"/>
      </w:pPr>
      <w:r>
        <w:t xml:space="preserve">• </w:t>
      </w:r>
      <w:r>
        <w:rPr>
          <w:b/>
        </w:rPr>
        <w:t xml:space="preserve">[29]</w:t>
      </w:r>
      <w:r>
        <w:t xml:space="preserve"> Back, Adam. </w:t>
      </w:r>
      <w:r>
        <w:rPr>
          <w:rFonts w:ascii="Consolas" w:hAnsi="Consolas"/>
          <w:sz w:val="18"/>
        </w:rPr>
        <w:t xml:space="preserve">hashcash</w:t>
      </w:r>
      <w:r>
        <w:t xml:space="preserve"> reference implementation as packaged by Debian: 1.22-2 in stable, testing and unstable as of 2026-08-26. https://api.ftp-master.debian.org/madison?package=hashcash&amp;text=1 Verified-primary for availability only.</w:t>
      </w:r>
    </w:p>
    <w:p>
      <w:pPr>
        <w:pStyle w:val="ListBullet"/>
      </w:pPr>
      <w:r>
        <w:t xml:space="preserve">• </w:t>
      </w:r>
      <w:r>
        <w:rPr>
          <w:b/>
        </w:rPr>
        <w:t xml:space="preserve">[30]</w:t>
      </w:r>
      <w:r>
        <w:t xml:space="preserve"> Zholos, Andrey. "Hashcash Milter", version 0.1.3, tarball dated 2016-11-25, BSD-style licence. http://althenia.net/hashcash ; source https://github.com/zholos/hashcash-milter Verified-primary. Deployment evidence beyond availability is unverified.</w:t>
      </w:r>
    </w:p>
    <w:p>
      <w:pPr>
        <w:pStyle w:val="ListBullet"/>
      </w:pPr>
      <w:r>
        <w:t xml:space="preserve">• </w:t>
      </w:r>
      <w:r>
        <w:rPr>
          <w:b/>
        </w:rPr>
        <w:t xml:space="preserve">[31]</w:t>
      </w:r>
      <w:r>
        <w:t xml:space="preserve"> Snaaijer, Ivar (reporter), et al. "Bug 229686 — Request : Support for HashCash type of SPAM protection." Mozilla Bugzilla, MailNews Core / Composition. Filed 2003-12-29; RESOLVED WONTFIX 2009-08-09; last changed 2013-08-12; 189 votes; 57 comments. https://bugzilla.mozilla.org/show_bug.cgi?id=229686 (data via the Bugzilla REST API). Verified-primary as the authoritative record of its own decision.</w:t>
      </w:r>
    </w:p>
    <w:p>
      <w:pPr>
        <w:pStyle w:val="ListBullet"/>
      </w:pPr>
      <w:r>
        <w:t xml:space="preserve">• </w:t>
      </w:r>
      <w:r>
        <w:rPr>
          <w:b/>
        </w:rPr>
        <w:t xml:space="preserve">[32]</w:t>
      </w:r>
      <w:r>
        <w:t xml:space="preserve"> Laurie, Ben, and Richard Clayton. "'Proof-of-Work' Proves Not to Work." Third Annual Workshop on Economics and Information Security (WEIS04), Minneapolis MN, 13–14 May 2004; PDF internally dated 3 May 2004, 9 pp. https://www.cl.cam.ac.uk/~rnc1/proofwork.pdf Verified-primary.</w:t>
      </w:r>
    </w:p>
    <w:p>
      <w:pPr>
        <w:pStyle w:val="ListBullet"/>
      </w:pPr>
      <w:r>
        <w:t xml:space="preserve">• </w:t>
      </w:r>
      <w:r>
        <w:rPr>
          <w:b/>
        </w:rPr>
        <w:t xml:space="preserve">[33]</w:t>
      </w:r>
      <w:r>
        <w:t xml:space="preserve"> Laurie, Ben, and Richard Clayton. "'Proof-of-Work' Proves Not to Work, version 0.2." 12 September 2004, 10 pp. https://www.cl.cam.ac.uk/~rnc1/proofwork2.pdf Verified-primary.</w:t>
      </w:r>
    </w:p>
    <w:p>
      <w:pPr>
        <w:pStyle w:val="ListBullet"/>
      </w:pPr>
      <w:r>
        <w:t xml:space="preserve">• </w:t>
      </w:r>
      <w:r>
        <w:rPr>
          <w:b/>
        </w:rPr>
        <w:t xml:space="preserve">[34]</w:t>
      </w:r>
      <w:r>
        <w:t xml:space="preserve"> Clayton, Richard. "On the difficulty of counting spam sources." Seventh Conference on Email and Anti-Spam (CEAS 2010), Redmond WA. https://www.cl.cam.ac.uk/~rnc1/botstats.pdf Verified-primary. No later paper or blog post by Clayton revisiting email proof-of-work was located; his publication list at https://www.cl.cam.ac.uk/~rnc1/publications.html carries exactly one proof-of-work entry.</w:t>
      </w:r>
    </w:p>
    <w:p>
      <w:pPr>
        <w:pStyle w:val="ListBullet"/>
      </w:pPr>
      <w:r>
        <w:t xml:space="preserve">• </w:t>
      </w:r>
      <w:r>
        <w:rPr>
          <w:b/>
        </w:rPr>
        <w:t xml:space="preserve">[35]</w:t>
      </w:r>
      <w:r>
        <w:t xml:space="preserve"> Liu, Debin, and L. Jean Camp. "Proof of Work can Work." Fifth Workshop on the Economics of Information Security (WEIS 2006), 23 March 2006. https://sites.cs.ucsb.edu/~rich/class/cs293b-cloud/papers/lui-pow.pdf Verified-primary for the paper text (hosted on a university course page). A later related item, Camp and Liu, "Proof of Work (Cannot, Can, Does Currently) Work", SSRN 2118235 (2012), could not be retrieved and its contents are not cited here.</w:t>
      </w:r>
    </w:p>
    <w:p>
      <w:pPr>
        <w:pStyle w:val="ListBullet"/>
      </w:pPr>
      <w:r>
        <w:t xml:space="preserve">• </w:t>
      </w:r>
      <w:r>
        <w:rPr>
          <w:b/>
        </w:rPr>
        <w:t xml:space="preserve">[36]</w:t>
      </w:r>
      <w:r>
        <w:t xml:space="preserve"> Gardner-Stephen, Paul. "Escalating The War On SPAM Through Practical POW Exchange." IEEE Conference on Networking, Adelaide, 19–21 November 2007; arXiv:0710.5327. https://arxiv.org/pdf/0710.5327 Verified-primary.</w:t>
      </w:r>
    </w:p>
    <w:p>
      <w:pPr>
        <w:pStyle w:val="ListBullet"/>
      </w:pPr>
      <w:r>
        <w:t xml:space="preserve">• </w:t>
      </w:r>
      <w:r>
        <w:rPr>
          <w:b/>
        </w:rPr>
        <w:t xml:space="preserve">[37]</w:t>
      </w:r>
      <w:r>
        <w:t xml:space="preserve"> Stone-Gross, Brett, Thorsten Holz, Gianluca Stringhini and Giovanni Vigna. "The Underground Economy of Spam: A Botmaster's Perspective of Coordinating Large-Scale Spam Campaigns." 4th USENIX Workshop on Large-Scale Exploits and Emergent Threats (LEET '11), Boston MA, March 2011. https://www.usenix.org/legacy/event/leet11/tech/full_papers/Stone-Gross.pdf Verified-primary. The 89%/88% spam and botnet-share figures quoted in its introduction are Symantec's, cited by the authors: verified-secondary.</w:t>
      </w:r>
    </w:p>
    <w:p>
      <w:pPr>
        <w:pStyle w:val="ListBullet"/>
      </w:pPr>
      <w:r>
        <w:t xml:space="preserve">• </w:t>
      </w:r>
      <w:r>
        <w:rPr>
          <w:b/>
        </w:rPr>
        <w:t xml:space="preserve">[38]</w:t>
      </w:r>
      <w:r>
        <w:t xml:space="preserve"> Kanich, Chris, Christian Kreibich, Kirill Levchenko, Brandon Enright, Geoffrey M. Voelker, Vern Paxson and Stefan Savage. "Spamalytics: An Empirical Analysis of Spam Marketing Conversion." 15th ACM Conference on Computer and Communications Security (CCS 2008), Alexandria VA. https://www.icir.org/christian/publications/2008-ccs-spamalytics.pdf Verified-primary. The whole-botnet revenue extrapolation is labelled speculation by its authors.</w:t>
      </w:r>
    </w:p>
    <w:p>
      <w:pPr>
        <w:pStyle w:val="ListBullet"/>
      </w:pPr>
      <w:r>
        <w:t xml:space="preserve">• </w:t>
      </w:r>
      <w:r>
        <w:rPr>
          <w:b/>
        </w:rPr>
        <w:t xml:space="preserve">[39]</w:t>
      </w:r>
      <w:r>
        <w:t xml:space="preserve"> Nakamoto, Satoshi. </w:t>
      </w:r>
      <w:r>
        <w:rPr>
          <w:i/>
        </w:rPr>
        <w:t xml:space="preserve">Bitcoin: A Peer-to-Peer Electronic Cash System.</w:t>
      </w:r>
      <w:r>
        <w:t xml:space="preserve"> Self-published white paper, 2008, 9 pp. https://bitcoin.org/bitcoin.pdf Verified-primary; the eight-item reference list was read in full.</w:t>
      </w:r>
    </w:p>
    <w:p>
      <w:pPr>
        <w:pStyle w:val="ListBullet"/>
      </w:pPr>
      <w:r>
        <w:t xml:space="preserve">• </w:t>
      </w:r>
      <w:r>
        <w:rPr>
          <w:b/>
        </w:rPr>
        <w:t xml:space="preserve">[40]</w:t>
      </w:r>
      <w:r>
        <w:t xml:space="preserve"> Lowery, Jason P. </w:t>
      </w:r>
      <w:r>
        <w:rPr>
          <w:i/>
        </w:rPr>
        <w:t xml:space="preserve">Softwar: A Novel Theory on Power Projection and the National Strategic Significance of Bitcoin.</w:t>
      </w:r>
      <w:r>
        <w:t xml:space="preserve"> M.S. thesis in Engineering and Management, System Design and Management Program, Massachusetts Institute of Technology, February 2023, 400 pp. Record: https://dspace.mit.edu/handle/1721.1/153030 (direct access returned HTTP 405 on 2026-08-26); PDF read via https://web.archive.org/web/2023/https://dspace.mit.edu/bitstream/handle/1721.1/153030/lowery-jplowery-sm-sdm-2023-thesis.pdf Verified-primary for the PDF's title page, abstract and document properties. The commercial book edition's details, and any withdrawal from sale, are unverified.</w:t>
      </w:r>
    </w:p>
    <w:p>
      <w:pPr>
        <w:pStyle w:val="ListBullet"/>
      </w:pPr>
      <w:r>
        <w:t xml:space="preserve">• </w:t>
      </w:r>
      <w:r>
        <w:rPr>
          <w:b/>
        </w:rPr>
        <w:t xml:space="preserve">[41]</w:t>
      </w:r>
      <w:r>
        <w:t xml:space="preserve"> Biryukov, Alex, Daniel Dinu, Dmitry Khovratovich and Simon Josefsson. </w:t>
      </w:r>
      <w:r>
        <w:rPr>
          <w:i/>
        </w:rPr>
        <w:t xml:space="preserve">Argon2 Memory-Hard Function for Password Hashing and Proof-of-Work Applications.</w:t>
      </w:r>
      <w:r>
        <w:t xml:space="preserve"> RFC 9106, IRTF (CFRG), </w:t>
      </w:r>
      <w:r>
        <w:rPr>
          <w:b/>
        </w:rPr>
        <w:t xml:space="preserve">Informational</w:t>
      </w:r>
      <w:r>
        <w:t xml:space="preserve">, September 2021. https://www.rfc-editor.org/rfc/rfc9106.txt Verified-primary.</w:t>
      </w:r>
    </w:p>
    <w:p>
      <w:pPr>
        <w:pStyle w:val="ListBullet"/>
      </w:pPr>
      <w:r>
        <w:t xml:space="preserve">• </w:t>
      </w:r>
      <w:r>
        <w:rPr>
          <w:b/>
        </w:rPr>
        <w:t xml:space="preserve">[42]</w:t>
      </w:r>
      <w:r>
        <w:t xml:space="preserve"> Saint-Andre, Peter, Dave Crocker and Mark Nottingham. </w:t>
      </w:r>
      <w:r>
        <w:rPr>
          <w:i/>
        </w:rPr>
        <w:t xml:space="preserve">Deprecating the "X-" Prefix and Similar Constructs in Application Protocols.</w:t>
      </w:r>
      <w:r>
        <w:t xml:space="preserve"> RFC 6648, BCP 178, IETF, June 2012. https://www.rfc-editor.org/rfc/rfc6648.txt Verified-primary.</w:t>
      </w:r>
    </w:p>
    <w:p>
      <w:pPr>
        <w:pStyle w:val="ListBullet"/>
      </w:pPr>
      <w:r>
        <w:t xml:space="preserve">• </w:t>
      </w:r>
      <w:r>
        <w:rPr>
          <w:b/>
        </w:rPr>
        <w:t xml:space="preserve">[43]</w:t>
      </w:r>
      <w:r>
        <w:t xml:space="preserve"> Rspamd Project. Module documentation and source tree, </w:t>
      </w:r>
      <w:r>
        <w:rPr>
          <w:rFonts w:ascii="Consolas" w:hAnsi="Consolas"/>
          <w:sz w:val="18"/>
        </w:rPr>
        <w:t xml:space="preserve">master</w:t>
      </w:r>
      <w:r>
        <w:t xml:space="preserve"> branch (version 4.1); searched locally for "hashcash" and "proof of work" with zero matches; </w:t>
      </w:r>
      <w:r>
        <w:rPr>
          <w:rFonts w:ascii="Consolas" w:hAnsi="Consolas"/>
          <w:sz w:val="18"/>
        </w:rPr>
        <w:t xml:space="preserve">src/plugins/lua/spamassassin.lua</w:t>
      </w:r>
      <w:r>
        <w:t xml:space="preserve"> implements only three SpamAssassin </w:t>
      </w:r>
      <w:r>
        <w:rPr>
          <w:rFonts w:ascii="Consolas" w:hAnsi="Consolas"/>
          <w:sz w:val="18"/>
        </w:rPr>
        <w:t xml:space="preserve">eval:</w:t>
      </w:r>
      <w:r>
        <w:t xml:space="preserve"> functions. https://docs.rspamd.com/modules/ and https://github.com/rspamd/rspamd Verified-primary for absence from shipping code and documentation; whether such support was ever proposed is unverified.</w:t>
      </w:r>
    </w:p>
    <w:p>
      <w:pPr>
        <w:pStyle w:val="ListBullet"/>
      </w:pPr>
      <w:r>
        <w:t xml:space="preserve">• </w:t>
      </w:r>
      <w:r>
        <w:rPr>
          <w:b/>
        </w:rPr>
        <w:t xml:space="preserve">[44]</w:t>
      </w:r>
      <w:r>
        <w:t xml:space="preserve"> ESF project. </w:t>
      </w:r>
      <w:r>
        <w:rPr>
          <w:i/>
        </w:rPr>
        <w:t xml:space="preserve">ESF — End Spam Forever: A Proof-of-Work Framework for Email Abuse Resistance.</w:t>
      </w:r>
      <w:r>
        <w:t xml:space="preserve"> Technical whitepaper, version 1.0.1 (Pre-RFC). </w:t>
      </w:r>
      <w:r>
        <w:rPr>
          <w:rFonts w:ascii="Consolas" w:hAnsi="Consolas"/>
          <w:sz w:val="18"/>
        </w:rPr>
        <w:t xml:space="preserve">docs/ESF_End_Spam_Forever_Technical_Whitepaper.md</w:t>
      </w:r>
      <w:r>
        <w:t xml:space="preserve">.</w:t>
      </w:r>
    </w:p>
    <w:p>
      <w:pPr>
        <w:pStyle w:val="ListBullet"/>
      </w:pPr>
      <w:r>
        <w:t xml:space="preserve">• </w:t>
      </w:r>
      <w:r>
        <w:rPr>
          <w:b/>
        </w:rPr>
        <w:t xml:space="preserve">[45]</w:t>
      </w:r>
      <w:r>
        <w:t xml:space="preserve"> ESF project. </w:t>
      </w:r>
      <w:r>
        <w:rPr>
          <w:i/>
        </w:rPr>
        <w:t xml:space="preserve">ESF — Adoption Roadmap: From working prototype to email-ecosystem adoption.</w:t>
      </w:r>
      <w:r>
        <w:t xml:space="preserve"> </w:t>
      </w:r>
      <w:r>
        <w:rPr>
          <w:rFonts w:ascii="Consolas" w:hAnsi="Consolas"/>
          <w:sz w:val="18"/>
        </w:rPr>
        <w:t xml:space="preserve">docs/ESF_End_Spam_Forever_Adoption_Roadmap.md</w:t>
      </w:r>
      <w:r>
        <w:t xml:space="preserv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name w:val="Normal"/>
    <w:pPr>
      <w:spacing w:after="120" w:line="276" w:lineRule="auto"/>
    </w:pPr>
  </w:style>
  <w:style w:type="paragraph" w:styleId="BodyText">
    <w:name w:val="Body Text"/>
    <w:basedOn w:val="Normal"/>
  </w:style>
  <w:style w:type="paragraph" w:styleId="Title">
    <w:name w:val="Title"/>
    <w:basedOn w:val="Normal"/>
    <w:pPr>
      <w:spacing w:before="240" w:after="180"/>
    </w:pPr>
    <w:rPr>
      <w:b/>
      <w:sz w:val="52"/>
      <w:color w:val="122F6E"/>
    </w:rPr>
  </w:style>
  <w:style w:type="paragraph" w:styleId="Heading1">
    <w:name w:val="heading 1"/>
    <w:basedOn w:val="Normal"/>
    <w:pPr>
      <w:outlineLvl w:val="0"/>
      <w:spacing w:before="360" w:after="120"/>
      <w:pBdr>
        <w:bottom w:val="single" w:sz="4" w:space="2" w:color="D0D4DA"/>
      </w:pBdr>
    </w:pPr>
    <w:rPr>
      <w:b/>
      <w:sz w:val="34"/>
      <w:color w:val="1A4A9C"/>
    </w:rPr>
  </w:style>
  <w:style w:type="paragraph" w:styleId="Heading2">
    <w:name w:val="heading 2"/>
    <w:basedOn w:val="Normal"/>
    <w:pPr>
      <w:outlineLvl w:val="1"/>
      <w:spacing w:before="280" w:after="100"/>
    </w:pPr>
    <w:rPr>
      <w:b/>
      <w:sz w:val="26"/>
      <w:color w:val="1A4A9C"/>
    </w:rPr>
  </w:style>
  <w:style w:type="paragraph" w:styleId="Heading3">
    <w:name w:val="heading 3"/>
    <w:basedOn w:val="Normal"/>
    <w:pPr>
      <w:outlineLvl w:val="2"/>
      <w:spacing w:before="220" w:after="80"/>
    </w:pPr>
    <w:rPr>
      <w:b/>
      <w:sz w:val="23"/>
    </w:rPr>
  </w:style>
  <w:style w:type="paragraph" w:styleId="Code">
    <w:name w:val="Code"/>
    <w:basedOn w:val="Normal"/>
    <w:pPr>
      <w:spacing w:after="0" w:line="240" w:lineRule="auto"/>
      <w:ind w:left="240"/>
      <w:shd w:val="clear" w:fill="F2F4F7"/>
    </w:pPr>
    <w:rPr>
      <w:rFonts w:ascii="Consolas" w:hAnsi="Consolas"/>
      <w:sz w:val="18"/>
    </w:rPr>
  </w:style>
  <w:style w:type="paragraph" w:styleId="Quote">
    <w:name w:val="Quote"/>
    <w:basedOn w:val="Normal"/>
    <w:pPr>
      <w:ind w:left="280"/>
      <w:pBdr>
        <w:left w:val="single" w:sz="12" w:space="8" w:color="3F9C35"/>
      </w:pBdr>
      <w:shd w:val="clear" w:fill="F6F7F9"/>
      <w:spacing w:before="120" w:after="160"/>
    </w:pPr>
  </w:style>
  <w:style w:type="paragraph" w:styleId="ListBullet">
    <w:name w:val="List Bullet"/>
    <w:basedOn w:val="Normal"/>
    <w:pPr>
      <w:ind w:left="360" w:hanging="220"/>
      <w:spacing w:after="60"/>
    </w:pPr>
  </w:style>
  <w:style w:type="paragraph" w:styleId="TableText">
    <w:name w:val="Table Text"/>
    <w:basedOn w:val="Normal"/>
    <w:pPr>
      <w:spacing w:before="40" w:after="40"/>
    </w:pPr>
    <w:rPr>
      <w:sz w:val="20"/>
    </w:rPr>
  </w:style>
  <w:style w:type="paragraph" w:styleId="Spacer">
    <w:name w:val="Spacer"/>
    <w:basedOn w:val="Normal"/>
    <w:pPr>
      <w:spacing w:after="0"/>
    </w:pPr>
  </w:style>
  <w:style w:type="paragraph" w:styleId="Divider">
    <w:name w:val="Divider"/>
    <w:basedOn w:val="Normal"/>
    <w:pPr>
      <w:pBdr>
        <w:bottom w:val="single" w:sz="6" w:space="1" w:color="D0D4DA"/>
      </w:pBdr>
    </w:pPr>
  </w:style>
  <w:style w:type="table" w:styleId="TableGrid">
    <w:name w:val="Table Grid"/>
  </w:style>
</w:styles>
</file>

<file path=word/_rels/document.xml.rels><?xml version="1.0" encoding="UTF-8" standalone="yes"?>
<Relationships xmlns="http://schemas.openxmlformats.org/package/2006/relationships">
<Relationship Id="rId1" Target="styles.xml"
  Type="http://schemas.openxmlformats.org/officeDocument/2006/relationships/styles"/>
</Relationships>
</file>

<file path=docProps/core.xml><?xml version="1.0" encoding="utf-8"?>
<cp:coreProperties xmlns:cp="http://schemas.openxmlformats.org/package/2006/metadata/core-properties" xmlns:dc="http://purl.org/dc/elements/1.1/">
  <dc:title>Prior Art, Criticism and Positioning — Technical Whitepaper 1.0</dc:title>
  <dc:subject>A Proof-of-Work Framework for Email Abuse Resistance</dc:subject>
  <dc:creator>ESF — End Spam Forever</dc:creator>
</cp:coreProperties>
</file>