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Marcin Baszak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Sprawozdanie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PSI Laboratorium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 ćwiczenia: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Celem ćwiczenia jest poznanie budowy i działania jednowarstwowych sieci neuronowych oraz uczenie rozpoznawania wielkości liter.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Syntetyczny opis budowy: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3771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Adaline ( Adaptive Linear Neuron ) - jednowarstwowa sieć neuronowa, opierająca sie na modelu McCulloch-Pitts`a. Zawiera w sobie wagi, bias oraz funkcje sumacyjną. Różnica pomiędzy Adaline, a modelem standardowym(McCulloch-Pitts) jest taka, ze wagi są uaktualniane w zależności od sumy sieci wejściowych. Standardowy perceptron sieci jest wysyłany do funkcji aktywacyjnej.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Wykorzystuję również błędy MSE ( Mean Squared Error ) oraz MAPE ( Mean Absolute Percentage Error ), aby policzyć błędy przy różnicy wartości oczekiwanej od obliczonej.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Zestawienie otrzymanych wyników: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Dane uczące: 10 pierwszych liter alfabetu w postaci wielkiej oraz małej (ABCDEFGHIJabcdefghij).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Dane testujące: Podczas testów danymi uczącymi było 6 liter ( A, B, C, h, i, j)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Przykładowe wyniki: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95713" cy="3016122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01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763" cy="2960157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60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Rezultat pojawia się w postaci zer i jedynek, są to odpowiadające dla liter testowych wyniki: 1- litera wielka, 0 - litera mała.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Analiza i dyskusja błędów: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Poniżej przedstawione są wykresy efektywności programu w zależności od współczynnika nauczania oraz liczby wykonanych epok. Efektywność liczona jest na podstawie wzoru x/y, gdzie x jest liczbą poprawnie przetestowanych liter, a y liczbą wszystkich liter testujących.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9588" cy="171936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71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6238" cy="1700659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70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20" cy="164306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2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95763" cy="1697862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69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Wnioski i analiza wyników: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 ten jest bardzo dobrym przykładem sztucznej inteligencji uczącej się wielkości liter. Po wykonaniu odpowiedniej ilości epok nasz program jest w stanie rozróżnić literę wielką od małej. Łatwo można zauważyć, że współczynnik nauczania oraz liczba epok mają kluczowy wpływ na poprawność działania. Im są większe ( zakładając przedział współczynnika 0-1 ) tym program jest w stanie lepiej się nauczyć, zdarzają się jednak przypadki, w których przy zbyt dużej ilości epok, błąd zaczyna się ponownie oddalać od wyniku właściwego, co można wywnioskować na podstawie błędów MSE oraz MAPE, który dążą do 0, a w pojedynczych przypadkach mogą się od niego oddalić. Przy zbyt małych współczynniku nauczania oraz liczbie epok program nie jest w stanie dobrze sie nauczyc i często popełnia błędy.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 kodu: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90794" cy="5214938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794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71200" cy="5176838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200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23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6" Type="http://schemas.openxmlformats.org/officeDocument/2006/relationships/image" Target="media/image19.png"/><Relationship Id="rId5" Type="http://schemas.openxmlformats.org/officeDocument/2006/relationships/image" Target="media/image14.png"/><Relationship Id="rId6" Type="http://schemas.openxmlformats.org/officeDocument/2006/relationships/image" Target="media/image17.png"/><Relationship Id="rId7" Type="http://schemas.openxmlformats.org/officeDocument/2006/relationships/image" Target="media/image22.png"/><Relationship Id="rId8" Type="http://schemas.openxmlformats.org/officeDocument/2006/relationships/image" Target="media/image24.png"/></Relationships>
</file>