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da4l40u119zq" w:id="0"/>
      <w:bookmarkEnd w:id="0"/>
      <w:r w:rsidDel="00000000" w:rsidR="00000000" w:rsidRPr="00000000">
        <w:rPr>
          <w:sz w:val="42"/>
          <w:szCs w:val="42"/>
          <w:rtl w:val="0"/>
        </w:rPr>
        <w:t xml:space="preserve">Описание </w:t>
      </w:r>
      <w:r w:rsidDel="00000000" w:rsidR="00000000" w:rsidRPr="00000000">
        <w:rPr>
          <w:sz w:val="36"/>
          <w:szCs w:val="36"/>
          <w:rtl w:val="0"/>
        </w:rPr>
        <w:t xml:space="preserve">проекта</w:t>
      </w:r>
      <w:r w:rsidDel="00000000" w:rsidR="00000000" w:rsidRPr="00000000">
        <w:rPr>
          <w:sz w:val="42"/>
          <w:szCs w:val="42"/>
          <w:rtl w:val="0"/>
        </w:rPr>
        <w:t xml:space="preserve"> “Методы визуализации агрегированных эпигенетических данных"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18"/>
          <w:szCs w:val="18"/>
          <w:u w:val="single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https://internship.jetbrains.com/projects/1000/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27282c"/>
          <w:sz w:val="22"/>
          <w:szCs w:val="22"/>
        </w:rPr>
      </w:pPr>
      <w:bookmarkStart w:colFirst="0" w:colLast="0" w:name="_nicen8pwtmfh" w:id="1"/>
      <w:bookmarkEnd w:id="1"/>
      <w:r w:rsidDel="00000000" w:rsidR="00000000" w:rsidRPr="00000000">
        <w:rPr>
          <w:rFonts w:ascii="Roboto" w:cs="Roboto" w:eastAsia="Roboto" w:hAnsi="Roboto"/>
          <w:b w:val="1"/>
          <w:color w:val="27282c"/>
          <w:sz w:val="22"/>
          <w:szCs w:val="22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54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Группа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rtl w:val="0"/>
          </w:rPr>
          <w:t xml:space="preserve">BioLabs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разрабатывает новые алгоритмы и методы анализа данных биологических экспериментов, и работает в тесном сотрудничестве с биологами над различными экспериментами по изучению старения.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Один из проектов группы – это масштабное лонгитюдное исследование связи изменений метилирования ДНК, генной экспрессии и метаболомики в процессе старения человека на выборке из более чем 100 людей. Для экспериментов с большим кол-вом образцов, задачи анализа и визуализации данных требуют дополнительных шагов по агрегации геномных данных.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В рамках стажировки вы будете работать над агрегацией и визуализацией экспериментальных данных, которые позволят выдвинут новые гипотезы о данных или наглядно представить результаты их анализа. Например, для различных типов данных нужно будет реализовать построение BigWig треков, отражающих: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6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корреляцию сигнала в соседних геномных регионах;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усредненный сигнал и его дисперсию по возрастным группам;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Построение геномных треков и таблиц должно быть оформлено в виде Snakemake pipeline.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 результатам работы над проектом возможно участие в публикации.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Перед собеседованием нужно выполнить тестовое задание, можно сделать его частично, но чем полнее, тем выше шансы на получение стажировки в этом проекте.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60" w:line="375.6521739130435" w:lineRule="auto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Вопросы можно задавать по почте: roman.chernyatchik@jetbrains.com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80" w:lineRule="auto"/>
        <w:rPr>
          <w:rFonts w:ascii="Roboto" w:cs="Roboto" w:eastAsia="Roboto" w:hAnsi="Roboto"/>
          <w:b w:val="1"/>
          <w:color w:val="27282c"/>
          <w:sz w:val="22"/>
          <w:szCs w:val="22"/>
        </w:rPr>
      </w:pPr>
      <w:bookmarkStart w:colFirst="0" w:colLast="0" w:name="_lpo76q4hozie" w:id="2"/>
      <w:bookmarkEnd w:id="2"/>
      <w:r w:rsidDel="00000000" w:rsidR="00000000" w:rsidRPr="00000000">
        <w:rPr>
          <w:rFonts w:ascii="Roboto" w:cs="Roboto" w:eastAsia="Roboto" w:hAnsi="Roboto"/>
          <w:b w:val="1"/>
          <w:color w:val="27282c"/>
          <w:sz w:val="22"/>
          <w:szCs w:val="22"/>
          <w:rtl w:val="0"/>
        </w:rPr>
        <w:t xml:space="preserve">Требования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6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Понимание основ биоинформатики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Базовые знания Python, умение работать с библиотеками Pandas/Numpy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Понимание форматов файлов: Bed, BedGraph, Wig, BigWig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Уверенное владение командной строкой Unix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Приветствуется базовые знания статистики; опыт написания pipelines на Snakemake; владение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Plot.ly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Matplotlib, Seaborn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="375.6521739130435" w:lineRule="auto"/>
        <w:ind w:left="0" w:firstLine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480" w:line="375.6521739130435" w:lineRule="auto"/>
        <w:rPr>
          <w:sz w:val="36"/>
          <w:szCs w:val="36"/>
        </w:rPr>
      </w:pPr>
      <w:bookmarkStart w:colFirst="0" w:colLast="0" w:name="_jcxnxdoonlzx" w:id="3"/>
      <w:bookmarkEnd w:id="3"/>
      <w:r w:rsidDel="00000000" w:rsidR="00000000" w:rsidRPr="00000000">
        <w:rPr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Скачайте таблицу с данными по methylation level цитозинов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rtl w:val="0"/>
          </w:rPr>
          <w:t xml:space="preserve">https://artyomovlab.wustl.edu/publications/supp_materials/aging/rrbs/filtered_cytosines_freq.tsv.gz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Данные приведены для сборки генома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hg19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 Первый столбец соответствует позиции в геноме, остальные уровню метилирования в соответствующем доноре.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Требуется выполнить пункты ниже для размера бина 100bp, 1kbp, 10kbp, 100kpb, 1mb и в итоге получить 5 BigWig треков.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Разбейте геном на непересекающиеся бины заданной длинны. Например,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chr1:0-1000, chr1:1000-2000, chr1:2000-3000,....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для размера бина 1 kbp.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Для каждого бина в каждом доноре вычислите средний уровень метилирования. За средний уровень метилирования в бине можно принять среднее арифметическое уровня метилирования по всем цитозинам, для которых есть данные.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Таким образом, каждому бину можно сопоставить вектор среднего уровня метилирования по всем донорам. Посчитайте пирсоновскую корреляцию между данными в бине и в соседнем бине справа.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Сгенерируйте BigWig трек, где в каждом бине будет отображаться значение посчитанной корреляции, и все бины будут сдвинуты на половину длина бина вправо (на границу между соседними бинами). Например, для бинов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chr1:0-1000, chr1:1000-2000, chr1:2000-3000,....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нужно получить трек с значениями коэф корреляции в регионах: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chr1:500-1500, chr1:1500-2500, chr1:2500-3500, ..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, где региону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chr1:1500-2500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соответствует коэф. корреляции векторов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chr1:1000-2000, chr1:2000-3000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Вычисления нужно оформить в виде python / bash / snakemake или тп скрипта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75.6521739130435" w:lineRule="auto"/>
        <w:ind w:left="1020" w:hanging="360"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В качестве ответа дайте ссылку на скачивание архива с скриптами + bigwig треками. Если Вы используете Google Drive, то не забудьте сделать ссылку публичной или предоставьте права на скачивания для пользователя с почтой roman.chernyatchik@jetbrains.com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rtyomovlab.wustl.edu/publications/supp_materials/aging/rrbs/filtered_cytosines_freq.tsv.gz" TargetMode="External"/><Relationship Id="rId5" Type="http://schemas.openxmlformats.org/officeDocument/2006/relationships/styles" Target="styles.xml"/><Relationship Id="rId6" Type="http://schemas.openxmlformats.org/officeDocument/2006/relationships/hyperlink" Target="https://internship.jetbrains.com/projects/1000/" TargetMode="External"/><Relationship Id="rId7" Type="http://schemas.openxmlformats.org/officeDocument/2006/relationships/hyperlink" Target="https://research.jetbrains.org/ru-ru/groups/biolabs/" TargetMode="External"/><Relationship Id="rId8" Type="http://schemas.openxmlformats.org/officeDocument/2006/relationships/hyperlink" Target="http://plot.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