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0EE44" w14:textId="79BB2113" w:rsidR="00A349E9" w:rsidRDefault="00AB1333" w:rsidP="00762534">
      <w:pPr>
        <w:pStyle w:val="Title"/>
      </w:pPr>
      <w:r>
        <w:t>Design</w:t>
      </w:r>
    </w:p>
    <w:p w14:paraId="39918CA3" w14:textId="72BB2159" w:rsidR="008800CF" w:rsidRDefault="00336D17" w:rsidP="008800CF">
      <w:pPr>
        <w:pStyle w:val="Heading2"/>
      </w:pPr>
      <w:r>
        <w:t xml:space="preserve"> </w:t>
      </w:r>
      <w:r w:rsidR="008800CF">
        <w:t>Projektmanagement</w:t>
      </w:r>
    </w:p>
    <w:p w14:paraId="01082C0D" w14:textId="77777777" w:rsidR="00762534" w:rsidRDefault="00762534" w:rsidP="00762534"/>
    <w:p w14:paraId="02A01DB4" w14:textId="77777777" w:rsidR="00AB1333" w:rsidRDefault="00AB1333">
      <w:pPr>
        <w:rPr>
          <w:rFonts w:ascii="Helvetica" w:eastAsiaTheme="majorEastAsia" w:hAnsi="Helvetica" w:cs="Helvetica"/>
          <w:b/>
          <w:bCs/>
          <w:color w:val="365F91" w:themeColor="accent1" w:themeShade="BF"/>
          <w:sz w:val="38"/>
          <w:szCs w:val="38"/>
        </w:rPr>
      </w:pPr>
      <w:r>
        <w:br w:type="page"/>
      </w:r>
    </w:p>
    <w:p w14:paraId="0FFB53C3" w14:textId="4688A148" w:rsidR="008800CF" w:rsidRDefault="00AB1333" w:rsidP="00AB1333">
      <w:pPr>
        <w:pStyle w:val="Heading2"/>
      </w:pPr>
      <w:r>
        <w:lastRenderedPageBreak/>
        <w:t>Architektur</w:t>
      </w:r>
    </w:p>
    <w:p w14:paraId="1A0E3246" w14:textId="382CE415" w:rsidR="00AB1333" w:rsidRDefault="00AB1333" w:rsidP="00AB1333">
      <w:r>
        <w:t xml:space="preserve">Wir haben uns entschieden </w:t>
      </w:r>
      <w:proofErr w:type="spellStart"/>
      <w:r>
        <w:t>necaREx</w:t>
      </w:r>
      <w:proofErr w:type="spellEnd"/>
      <w:r>
        <w:t xml:space="preserve"> mit Java zu entwickeln. Dies hat den Vorteil, dass wir mit sehr wenig Aufwand das Programm Plattformunabhängig entwickeln und anbieten können. Zusätzlich werden wir für das Frontend die Library „</w:t>
      </w:r>
      <w:proofErr w:type="spellStart"/>
      <w:r>
        <w:t>libgdx</w:t>
      </w:r>
      <w:proofErr w:type="spellEnd"/>
      <w:r>
        <w:t xml:space="preserve">“ verwenden, diese bietet einfach zu verwendende Schnittstellen um 2d Anwendungen auf der Grafikkarte auszuführen. </w:t>
      </w:r>
      <w:proofErr w:type="spellStart"/>
      <w:r>
        <w:t>Ausserdem</w:t>
      </w:r>
      <w:proofErr w:type="spellEnd"/>
      <w:r>
        <w:t xml:space="preserve"> wird sie als zusätzlichen </w:t>
      </w:r>
      <w:proofErr w:type="spellStart"/>
      <w:r>
        <w:t>Abstraktionslayer</w:t>
      </w:r>
      <w:proofErr w:type="spellEnd"/>
      <w:r>
        <w:t xml:space="preserve"> im UI verwendet, anhand welchem wir, in einem nächsten Release, die Anwendung ebenfalls als </w:t>
      </w:r>
      <w:proofErr w:type="spellStart"/>
      <w:r>
        <w:t>iOS</w:t>
      </w:r>
      <w:proofErr w:type="spellEnd"/>
      <w:r>
        <w:t xml:space="preserve"> und Android App anbieten können. </w:t>
      </w:r>
    </w:p>
    <w:p w14:paraId="02980049" w14:textId="78213E04" w:rsidR="00AB1333" w:rsidRDefault="00AB1333" w:rsidP="00AB1333">
      <w:r>
        <w:t xml:space="preserve">Um eine möglichst flexible und erweiterbare Lösung aufzubauen haben wir uns für </w:t>
      </w:r>
      <w:r w:rsidR="00AB23E1">
        <w:rPr>
          <w:noProof/>
          <w:lang w:val="de-CH" w:eastAsia="de-CH"/>
        </w:rPr>
        <w:drawing>
          <wp:anchor distT="0" distB="0" distL="114300" distR="114300" simplePos="0" relativeHeight="251661312" behindDoc="0" locked="0" layoutInCell="1" allowOverlap="1" wp14:anchorId="7AFEABE8" wp14:editId="1078DB21">
            <wp:simplePos x="0" y="0"/>
            <wp:positionH relativeFrom="column">
              <wp:posOffset>0</wp:posOffset>
            </wp:positionH>
            <wp:positionV relativeFrom="line">
              <wp:posOffset>187960</wp:posOffset>
            </wp:positionV>
            <wp:extent cx="5756910" cy="42189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folgende</w:t>
      </w:r>
      <w:r>
        <w:t>s</w:t>
      </w:r>
      <w:proofErr w:type="gramEnd"/>
      <w:r>
        <w:t xml:space="preserve"> </w:t>
      </w:r>
      <w:proofErr w:type="spellStart"/>
      <w:r>
        <w:t>Layering</w:t>
      </w:r>
      <w:proofErr w:type="spellEnd"/>
      <w:r>
        <w:t xml:space="preserve"> entschieden</w:t>
      </w:r>
      <w:r>
        <w:t>:</w:t>
      </w:r>
    </w:p>
    <w:p w14:paraId="3A5605A2" w14:textId="77777777" w:rsidR="00AB1333" w:rsidRDefault="00AB1333" w:rsidP="00AB1333">
      <w:r>
        <w:t>Erläuterungen zu den von uns entwickelten Packages:</w:t>
      </w:r>
    </w:p>
    <w:p w14:paraId="04E6C1BE" w14:textId="310E4ADB" w:rsidR="00AB1333" w:rsidRPr="006D3982" w:rsidRDefault="00AB1333" w:rsidP="00AB1333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Rendering</w:t>
      </w:r>
    </w:p>
    <w:p w14:paraId="29C8E670" w14:textId="72386612" w:rsidR="00AB23E1" w:rsidRDefault="00AB1333" w:rsidP="00AB23E1">
      <w:pPr>
        <w:pStyle w:val="ListParagraph"/>
      </w:pPr>
      <w:r>
        <w:t xml:space="preserve">Hier wird das 2d Userinterface gerendert. Mit Hilfe der </w:t>
      </w:r>
      <w:proofErr w:type="spellStart"/>
      <w:r>
        <w:t>LibGDX</w:t>
      </w:r>
      <w:proofErr w:type="spellEnd"/>
      <w:r>
        <w:t xml:space="preserve"> Funktionalitäten werden hier die nötigen Informationen aus den Models gelesen und dargestellt.</w:t>
      </w:r>
    </w:p>
    <w:p w14:paraId="4C051120" w14:textId="4F9C47E5" w:rsidR="00AB1333" w:rsidRPr="00AB23E1" w:rsidRDefault="00AB23E1" w:rsidP="00AB1333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Game</w:t>
      </w:r>
    </w:p>
    <w:p w14:paraId="3A89B2C7" w14:textId="5846B058" w:rsidR="00AB23E1" w:rsidRPr="00AB23E1" w:rsidRDefault="00AB23E1" w:rsidP="00AB23E1">
      <w:pPr>
        <w:pStyle w:val="ListParagrap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Das Game verwaltet die Spieler, Züge und getöteten Figuren.</w:t>
      </w:r>
    </w:p>
    <w:p w14:paraId="78B0B054" w14:textId="2D698705" w:rsidR="00AB23E1" w:rsidRPr="00654B3B" w:rsidRDefault="00AB23E1" w:rsidP="00AB1333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Board</w:t>
      </w:r>
    </w:p>
    <w:p w14:paraId="2AE7F3BD" w14:textId="227290C5" w:rsidR="00AB23E1" w:rsidRDefault="00AB23E1" w:rsidP="00AB23E1">
      <w:pPr>
        <w:pStyle w:val="ListParagraph"/>
      </w:pPr>
      <w:r>
        <w:t xml:space="preserve">Hier geschieht die </w:t>
      </w:r>
      <w:r w:rsidR="00AB1333">
        <w:t xml:space="preserve">Verwaltung </w:t>
      </w:r>
      <w:r>
        <w:t>des Schachbretts. Es wird Logik zur Verfügung gestellt, um Figuren zu bewegen, Figuren zu töten und alle Figuren auf die Initialposition zu setzen.</w:t>
      </w:r>
    </w:p>
    <w:p w14:paraId="2D7E3A88" w14:textId="4E26DC48" w:rsidR="00AB1333" w:rsidRPr="00473562" w:rsidRDefault="00AB23E1" w:rsidP="00AB1333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Piece</w:t>
      </w:r>
    </w:p>
    <w:p w14:paraId="5E983677" w14:textId="27169ADC" w:rsidR="00AB1333" w:rsidRDefault="00AB23E1" w:rsidP="00AB1333">
      <w:pPr>
        <w:ind w:left="708"/>
      </w:pPr>
      <w:r>
        <w:t>Die einzelnen Figuren stellen Logik zur Verfügung um ihre möglichen Bewegungen zu berechnen.</w:t>
      </w:r>
    </w:p>
    <w:p w14:paraId="106E62E0" w14:textId="0C5A57A1" w:rsidR="00AB1333" w:rsidRPr="00AB23E1" w:rsidRDefault="00AB23E1" w:rsidP="00AB1333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AI</w:t>
      </w:r>
    </w:p>
    <w:p w14:paraId="00E07CAE" w14:textId="2996B9CD" w:rsidR="00AB23E1" w:rsidRPr="00473562" w:rsidRDefault="00AB23E1" w:rsidP="00AB23E1">
      <w:pPr>
        <w:pStyle w:val="ListParagrap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Logik für die künstliche Intelligenz.</w:t>
      </w:r>
    </w:p>
    <w:p w14:paraId="1C4FB348" w14:textId="389DA4EE" w:rsidR="00AB1333" w:rsidRDefault="00AB1333" w:rsidP="00AB1333">
      <w:pPr>
        <w:pStyle w:val="Heading2"/>
      </w:pPr>
      <w:bookmarkStart w:id="0" w:name="_GoBack"/>
      <w:bookmarkEnd w:id="0"/>
      <w:r>
        <w:lastRenderedPageBreak/>
        <w:t>Design-Klassendiagramme</w:t>
      </w:r>
    </w:p>
    <w:p w14:paraId="12CD0BCA" w14:textId="77777777" w:rsidR="00AB1333" w:rsidRDefault="00AB1333" w:rsidP="00AB1333"/>
    <w:p w14:paraId="5F4A093E" w14:textId="36516697" w:rsidR="00AB1333" w:rsidRDefault="00AB1333" w:rsidP="00AB1333">
      <w:pPr>
        <w:pStyle w:val="Heading2"/>
      </w:pPr>
      <w:r>
        <w:t>Klassenverantwortlichkeiten</w:t>
      </w:r>
    </w:p>
    <w:p w14:paraId="6BD98B3D" w14:textId="77777777" w:rsidR="00AB1333" w:rsidRDefault="00AB1333" w:rsidP="00AB1333"/>
    <w:p w14:paraId="13BFA1F1" w14:textId="57109DF8" w:rsidR="00AB1333" w:rsidRDefault="00AB1333" w:rsidP="00AB1333">
      <w:pPr>
        <w:pStyle w:val="Heading2"/>
      </w:pPr>
      <w:r>
        <w:t>Zusammenarbeitsdiagramme</w:t>
      </w:r>
    </w:p>
    <w:p w14:paraId="39B45AEA" w14:textId="77777777" w:rsidR="00AB1333" w:rsidRDefault="00AB1333" w:rsidP="00AB1333"/>
    <w:p w14:paraId="33892091" w14:textId="285D86E2" w:rsidR="00AB1333" w:rsidRDefault="00AB1333" w:rsidP="00AB1333">
      <w:pPr>
        <w:pStyle w:val="Heading2"/>
      </w:pPr>
      <w:r>
        <w:t>Glossar</w:t>
      </w:r>
    </w:p>
    <w:p w14:paraId="2EB31C9D" w14:textId="77777777" w:rsidR="00AB1333" w:rsidRDefault="00AB1333" w:rsidP="00AB1333"/>
    <w:p w14:paraId="270C4965" w14:textId="1D687180" w:rsidR="00AB1333" w:rsidRDefault="00AB1333" w:rsidP="00AB1333">
      <w:pPr>
        <w:pStyle w:val="Heading2"/>
      </w:pPr>
      <w:r>
        <w:t>GUI-Design</w:t>
      </w:r>
    </w:p>
    <w:p w14:paraId="67EDD4FD" w14:textId="77777777" w:rsidR="00AB1333" w:rsidRPr="00AB1333" w:rsidRDefault="00AB1333" w:rsidP="00AB1333"/>
    <w:sectPr w:rsidR="00AB1333" w:rsidRPr="00AB1333" w:rsidSect="00604E75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78018" w14:textId="77777777" w:rsidR="00A62AC4" w:rsidRDefault="00A62AC4" w:rsidP="00604E75">
      <w:r>
        <w:separator/>
      </w:r>
    </w:p>
  </w:endnote>
  <w:endnote w:type="continuationSeparator" w:id="0">
    <w:p w14:paraId="3D257A6F" w14:textId="77777777" w:rsidR="00A62AC4" w:rsidRDefault="00A62AC4" w:rsidP="0060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282"/>
    </w:tblGrid>
    <w:tr w:rsidR="007419A4" w14:paraId="29615B83" w14:textId="77777777" w:rsidTr="0049779B">
      <w:tc>
        <w:tcPr>
          <w:tcW w:w="5000" w:type="pct"/>
          <w:shd w:val="clear" w:color="auto" w:fill="DBE5F1" w:themeFill="accent1" w:themeFillTint="33"/>
        </w:tcPr>
        <w:p w14:paraId="19E2B5B3" w14:textId="77777777" w:rsidR="007419A4" w:rsidRDefault="007419A4" w:rsidP="00FC7707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194B1A66" w14:textId="77777777" w:rsidR="007419A4" w:rsidRDefault="007419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4EAE3" w14:textId="486D3514" w:rsidR="007419A4" w:rsidRPr="000A2A7F" w:rsidRDefault="007419A4">
    <w:pPr>
      <w:pStyle w:val="Footer"/>
      <w:rPr>
        <w:lang w:val="en-US"/>
      </w:rPr>
    </w:pPr>
    <w:r w:rsidRPr="000A2A7F">
      <w:rPr>
        <w:sz w:val="16"/>
        <w:szCs w:val="16"/>
        <w:lang w:val="en-US"/>
      </w:rPr>
      <w:t xml:space="preserve">Benjamin </w:t>
    </w:r>
    <w:proofErr w:type="spellStart"/>
    <w:r w:rsidRPr="000A2A7F">
      <w:rPr>
        <w:sz w:val="16"/>
        <w:szCs w:val="16"/>
        <w:lang w:val="en-US"/>
      </w:rPr>
      <w:t>Hohl</w:t>
    </w:r>
    <w:proofErr w:type="spellEnd"/>
    <w:r w:rsidRPr="000A2A7F">
      <w:rPr>
        <w:sz w:val="16"/>
        <w:szCs w:val="16"/>
        <w:lang w:val="en-US"/>
      </w:rPr>
      <w:t xml:space="preserve">, Florian </w:t>
    </w:r>
    <w:proofErr w:type="spellStart"/>
    <w:r w:rsidRPr="000A2A7F">
      <w:rPr>
        <w:sz w:val="16"/>
        <w:szCs w:val="16"/>
        <w:lang w:val="en-US"/>
      </w:rPr>
      <w:t>Bosshard</w:t>
    </w:r>
    <w:proofErr w:type="spellEnd"/>
    <w:r w:rsidRPr="000A2A7F">
      <w:rPr>
        <w:sz w:val="16"/>
        <w:szCs w:val="16"/>
        <w:lang w:val="en-US"/>
      </w:rPr>
      <w:t xml:space="preserve">, </w:t>
    </w:r>
    <w:proofErr w:type="spellStart"/>
    <w:r w:rsidRPr="000A2A7F">
      <w:rPr>
        <w:sz w:val="16"/>
        <w:szCs w:val="16"/>
        <w:lang w:val="en-US"/>
      </w:rPr>
      <w:t>Nadri</w:t>
    </w:r>
    <w:proofErr w:type="spellEnd"/>
    <w:r w:rsidRPr="000A2A7F">
      <w:rPr>
        <w:sz w:val="16"/>
        <w:szCs w:val="16"/>
        <w:lang w:val="en-US"/>
      </w:rPr>
      <w:t xml:space="preserve"> </w:t>
    </w:r>
    <w:proofErr w:type="spellStart"/>
    <w:r w:rsidRPr="000A2A7F">
      <w:rPr>
        <w:sz w:val="16"/>
        <w:szCs w:val="16"/>
        <w:lang w:val="en-US"/>
      </w:rPr>
      <w:t>Mamuti</w:t>
    </w:r>
    <w:proofErr w:type="spellEnd"/>
    <w:r w:rsidRPr="000A2A7F">
      <w:rPr>
        <w:sz w:val="16"/>
        <w:szCs w:val="16"/>
        <w:lang w:val="en-US"/>
      </w:rPr>
      <w:t xml:space="preserve">, Sebastian </w:t>
    </w:r>
    <w:proofErr w:type="spellStart"/>
    <w:r w:rsidRPr="000A2A7F">
      <w:rPr>
        <w:sz w:val="16"/>
        <w:szCs w:val="16"/>
        <w:lang w:val="en-US"/>
      </w:rPr>
      <w:t>Sprenger</w:t>
    </w:r>
    <w:proofErr w:type="spellEnd"/>
    <w:r w:rsidRPr="000A2A7F">
      <w:rPr>
        <w:lang w:val="en-US"/>
      </w:rPr>
      <w:tab/>
    </w:r>
    <w:r>
      <w:rPr>
        <w:rStyle w:val="PageNumber"/>
      </w:rPr>
      <w:fldChar w:fldCharType="begin"/>
    </w:r>
    <w:r w:rsidRPr="000A2A7F">
      <w:rPr>
        <w:rStyle w:val="PageNumber"/>
        <w:lang w:val="en-US"/>
      </w:rPr>
      <w:instrText xml:space="preserve"> PAGE </w:instrText>
    </w:r>
    <w:r>
      <w:rPr>
        <w:rStyle w:val="PageNumber"/>
      </w:rPr>
      <w:fldChar w:fldCharType="separate"/>
    </w:r>
    <w:r w:rsidR="00AB23E1">
      <w:rPr>
        <w:rStyle w:val="PageNumber"/>
        <w:noProof/>
        <w:lang w:val="en-US"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129A1" w14:textId="77777777" w:rsidR="00A62AC4" w:rsidRDefault="00A62AC4" w:rsidP="00604E75">
      <w:r>
        <w:separator/>
      </w:r>
    </w:p>
  </w:footnote>
  <w:footnote w:type="continuationSeparator" w:id="0">
    <w:p w14:paraId="2EE56604" w14:textId="77777777" w:rsidR="00A62AC4" w:rsidRDefault="00A62AC4" w:rsidP="00604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669FC" w14:textId="4FC21429" w:rsidR="007419A4" w:rsidRDefault="007419A4">
    <w:pPr>
      <w:pStyle w:val="Header"/>
    </w:pPr>
    <w:r>
      <w:t>SEPS 12</w:t>
    </w:r>
    <w:r>
      <w:tab/>
    </w:r>
    <w:r>
      <w:tab/>
      <w:t>Gruppe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534C"/>
    <w:multiLevelType w:val="hybridMultilevel"/>
    <w:tmpl w:val="8CF4F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B0751"/>
    <w:multiLevelType w:val="hybridMultilevel"/>
    <w:tmpl w:val="BBECCF92"/>
    <w:lvl w:ilvl="0" w:tplc="B4F0EF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320B8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3474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516CC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872B8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7BC7B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54CF0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C2676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9487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13D86CF9"/>
    <w:multiLevelType w:val="multilevel"/>
    <w:tmpl w:val="30185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145F3"/>
    <w:multiLevelType w:val="hybridMultilevel"/>
    <w:tmpl w:val="5A2234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C3CBE"/>
    <w:multiLevelType w:val="hybridMultilevel"/>
    <w:tmpl w:val="2548B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7B3D"/>
    <w:multiLevelType w:val="hybridMultilevel"/>
    <w:tmpl w:val="5E66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4667C"/>
    <w:multiLevelType w:val="hybridMultilevel"/>
    <w:tmpl w:val="71BCB5C8"/>
    <w:lvl w:ilvl="0" w:tplc="FEE8CA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D0B25"/>
    <w:multiLevelType w:val="hybridMultilevel"/>
    <w:tmpl w:val="EC76ECF0"/>
    <w:lvl w:ilvl="0" w:tplc="0407000F">
      <w:start w:val="1"/>
      <w:numFmt w:val="decimal"/>
      <w:lvlText w:val="%1."/>
      <w:lvlJc w:val="left"/>
      <w:pPr>
        <w:ind w:left="71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F30DC"/>
    <w:multiLevelType w:val="hybridMultilevel"/>
    <w:tmpl w:val="E45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E46D5"/>
    <w:multiLevelType w:val="hybridMultilevel"/>
    <w:tmpl w:val="30185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2B3496"/>
    <w:multiLevelType w:val="hybridMultilevel"/>
    <w:tmpl w:val="24703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12A94"/>
    <w:multiLevelType w:val="multilevel"/>
    <w:tmpl w:val="EC76E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236B36"/>
    <w:multiLevelType w:val="hybridMultilevel"/>
    <w:tmpl w:val="6B7A9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237B7"/>
    <w:multiLevelType w:val="hybridMultilevel"/>
    <w:tmpl w:val="57CCB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80521"/>
    <w:multiLevelType w:val="hybridMultilevel"/>
    <w:tmpl w:val="D4508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5204D0"/>
    <w:multiLevelType w:val="hybridMultilevel"/>
    <w:tmpl w:val="17D0DD04"/>
    <w:lvl w:ilvl="0" w:tplc="4164E9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87593"/>
    <w:multiLevelType w:val="hybridMultilevel"/>
    <w:tmpl w:val="B4081A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5"/>
  </w:num>
  <w:num w:numId="13">
    <w:abstractNumId w:val="14"/>
  </w:num>
  <w:num w:numId="14">
    <w:abstractNumId w:val="16"/>
  </w:num>
  <w:num w:numId="15">
    <w:abstractNumId w:val="12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4"/>
    <w:rsid w:val="000067C4"/>
    <w:rsid w:val="00032A37"/>
    <w:rsid w:val="00063848"/>
    <w:rsid w:val="000A01A3"/>
    <w:rsid w:val="000A2A7F"/>
    <w:rsid w:val="000A5036"/>
    <w:rsid w:val="000A76CE"/>
    <w:rsid w:val="000B2266"/>
    <w:rsid w:val="000B24A7"/>
    <w:rsid w:val="000E189F"/>
    <w:rsid w:val="000F7DC0"/>
    <w:rsid w:val="00114ED8"/>
    <w:rsid w:val="001157A0"/>
    <w:rsid w:val="001168C0"/>
    <w:rsid w:val="00134457"/>
    <w:rsid w:val="00152013"/>
    <w:rsid w:val="00155C28"/>
    <w:rsid w:val="001826A7"/>
    <w:rsid w:val="001D64DE"/>
    <w:rsid w:val="001D76EE"/>
    <w:rsid w:val="001D7B4A"/>
    <w:rsid w:val="00242517"/>
    <w:rsid w:val="002525E1"/>
    <w:rsid w:val="00263CC6"/>
    <w:rsid w:val="002A4BA5"/>
    <w:rsid w:val="002C3D3E"/>
    <w:rsid w:val="002C6E14"/>
    <w:rsid w:val="00300286"/>
    <w:rsid w:val="0031402E"/>
    <w:rsid w:val="00317B7B"/>
    <w:rsid w:val="00322643"/>
    <w:rsid w:val="00336D17"/>
    <w:rsid w:val="00422921"/>
    <w:rsid w:val="00451227"/>
    <w:rsid w:val="00463E08"/>
    <w:rsid w:val="00473562"/>
    <w:rsid w:val="0049206D"/>
    <w:rsid w:val="004956C5"/>
    <w:rsid w:val="0049779B"/>
    <w:rsid w:val="004C6080"/>
    <w:rsid w:val="004C62DC"/>
    <w:rsid w:val="004F369F"/>
    <w:rsid w:val="00513CE7"/>
    <w:rsid w:val="00517B4B"/>
    <w:rsid w:val="005210D0"/>
    <w:rsid w:val="005C1F6F"/>
    <w:rsid w:val="005D0A8C"/>
    <w:rsid w:val="005D3C3A"/>
    <w:rsid w:val="005D4C8B"/>
    <w:rsid w:val="005F73C9"/>
    <w:rsid w:val="00604E75"/>
    <w:rsid w:val="00612AFC"/>
    <w:rsid w:val="00613BB7"/>
    <w:rsid w:val="00621EA2"/>
    <w:rsid w:val="00654B3B"/>
    <w:rsid w:val="00670588"/>
    <w:rsid w:val="00683A97"/>
    <w:rsid w:val="006D3982"/>
    <w:rsid w:val="0070310B"/>
    <w:rsid w:val="007404E3"/>
    <w:rsid w:val="007419A4"/>
    <w:rsid w:val="00762534"/>
    <w:rsid w:val="00785041"/>
    <w:rsid w:val="007B362C"/>
    <w:rsid w:val="008613CE"/>
    <w:rsid w:val="008800CF"/>
    <w:rsid w:val="008B48F9"/>
    <w:rsid w:val="008C24D8"/>
    <w:rsid w:val="00932BF0"/>
    <w:rsid w:val="009341CC"/>
    <w:rsid w:val="009569CF"/>
    <w:rsid w:val="00964AA1"/>
    <w:rsid w:val="0096569C"/>
    <w:rsid w:val="0099758A"/>
    <w:rsid w:val="009B3219"/>
    <w:rsid w:val="009D27E3"/>
    <w:rsid w:val="00A072BF"/>
    <w:rsid w:val="00A349E9"/>
    <w:rsid w:val="00A41003"/>
    <w:rsid w:val="00A62AC4"/>
    <w:rsid w:val="00A909EA"/>
    <w:rsid w:val="00AA0732"/>
    <w:rsid w:val="00AB1333"/>
    <w:rsid w:val="00AB23E1"/>
    <w:rsid w:val="00AB545D"/>
    <w:rsid w:val="00B3606D"/>
    <w:rsid w:val="00B4531F"/>
    <w:rsid w:val="00B46FA6"/>
    <w:rsid w:val="00B742BF"/>
    <w:rsid w:val="00B7460E"/>
    <w:rsid w:val="00B74EB0"/>
    <w:rsid w:val="00BD6B41"/>
    <w:rsid w:val="00C241A7"/>
    <w:rsid w:val="00C2537C"/>
    <w:rsid w:val="00C53A3E"/>
    <w:rsid w:val="00C575AD"/>
    <w:rsid w:val="00C57628"/>
    <w:rsid w:val="00CB5B8F"/>
    <w:rsid w:val="00D03B82"/>
    <w:rsid w:val="00D06B7A"/>
    <w:rsid w:val="00D3436A"/>
    <w:rsid w:val="00D3621F"/>
    <w:rsid w:val="00DD7D53"/>
    <w:rsid w:val="00DE3B2F"/>
    <w:rsid w:val="00E0746E"/>
    <w:rsid w:val="00E3471B"/>
    <w:rsid w:val="00E54C2A"/>
    <w:rsid w:val="00E741D9"/>
    <w:rsid w:val="00E968F4"/>
    <w:rsid w:val="00EB6542"/>
    <w:rsid w:val="00EE5394"/>
    <w:rsid w:val="00EF066C"/>
    <w:rsid w:val="00F2571F"/>
    <w:rsid w:val="00F32C91"/>
    <w:rsid w:val="00F55160"/>
    <w:rsid w:val="00F65BC4"/>
    <w:rsid w:val="00F73794"/>
    <w:rsid w:val="00FB305B"/>
    <w:rsid w:val="00FC3341"/>
    <w:rsid w:val="00FC53BB"/>
    <w:rsid w:val="00FC7707"/>
    <w:rsid w:val="00FD38A4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511A3C"/>
  <w14:defaultImageDpi w14:val="300"/>
  <w15:docId w15:val="{6B23339A-E687-429C-B1A7-4312CC78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D53"/>
    <w:pPr>
      <w:keepNext/>
      <w:keepLines/>
      <w:spacing w:before="160"/>
      <w:outlineLvl w:val="1"/>
    </w:pPr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69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25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24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E75"/>
  </w:style>
  <w:style w:type="paragraph" w:styleId="Footer">
    <w:name w:val="footer"/>
    <w:basedOn w:val="Normal"/>
    <w:link w:val="FooterChar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E75"/>
  </w:style>
  <w:style w:type="table" w:styleId="LightShading-Accent1">
    <w:name w:val="Light Shading Accent 1"/>
    <w:basedOn w:val="TableNormal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04E75"/>
  </w:style>
  <w:style w:type="character" w:customStyle="1" w:styleId="Heading2Char">
    <w:name w:val="Heading 2 Char"/>
    <w:basedOn w:val="DefaultParagraphFont"/>
    <w:link w:val="Heading2"/>
    <w:uiPriority w:val="9"/>
    <w:rsid w:val="00DD7D53"/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table" w:styleId="TableGrid">
    <w:name w:val="Table Grid"/>
    <w:basedOn w:val="TableNormal"/>
    <w:uiPriority w:val="59"/>
    <w:rsid w:val="00F32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53A3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800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6253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968F4"/>
    <w:pPr>
      <w:autoSpaceDE w:val="0"/>
      <w:autoSpaceDN w:val="0"/>
      <w:adjustRightInd w:val="0"/>
    </w:pPr>
    <w:rPr>
      <w:rFonts w:ascii="Calibri" w:hAnsi="Calibri" w:cs="Calibri"/>
      <w:color w:val="00000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3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D8D7EE-F7F7-463E-891B-870124AE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Leicom AG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Nadri Mamuti</dc:creator>
  <cp:keywords/>
  <dc:description/>
  <cp:lastModifiedBy>Sebastian Sprenger</cp:lastModifiedBy>
  <cp:revision>83</cp:revision>
  <dcterms:created xsi:type="dcterms:W3CDTF">2012-09-23T19:29:00Z</dcterms:created>
  <dcterms:modified xsi:type="dcterms:W3CDTF">2012-11-10T10:56:00Z</dcterms:modified>
</cp:coreProperties>
</file>