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c64e3696-11e8-4d2f-9ad9-dea6a486b089</w:t>
      </w:r>
    </w:p>
    <w:p>
      <w:r>
        <w:t>Dialogue Mode: critical</w:t>
      </w:r>
    </w:p>
    <w:p>
      <w:r>
        <w:t>Prolific ID: 60214feec65df50cd6837a48</w:t>
      </w:r>
    </w:p>
    <w:p>
      <w:r>
        <w:t>URL: https://apollolytics-dialogue.vercel.app/dialogue/positive3</w:t>
      </w:r>
    </w:p>
    <w:p>
      <w:r>
        <w:t>--------------------------------------------------</w:t>
      </w:r>
    </w:p>
    <w:p/>
    <w:p>
      <w:r>
        <w:t>assistant: When we think about migration policies in Europe, there are often different perspectives and interpretations of the effects they have. Some people believe these policies are becoming too strict, while others argue they are balancing security and humanitarian needs. Let’s dive into the article’s claims about the direction Europe is headed. What’s your initial take on the way the article portrays these migration policies?</w:t>
      </w:r>
    </w:p>
    <w:p/>
    <w:p>
      <w:r>
        <w:t>user: I believe that the policies only benefit a certain few, those that are in an impoverished position and those that are in power, and they put people that are in a vulnerable position at a disadvantage.</w:t>
      </w:r>
    </w:p>
    <w:p/>
    <w:p>
      <w:r>
        <w:t xml:space="preserve">assistant: It's interesting that you see the policies as mainly benefiting those in power while disadvantaging others. The article certainly paints a grim picture of the European Union’s migration policies, claiming they reflect far-right, exclusionary interests. </w:t>
      </w:r>
    </w:p>
    <w:p/>
    <w:p>
      <w:r>
        <w:t xml:space="preserve">However, if we look deeper, the situation can be more complex. For example, the sheer pressure on countries like Greece or Italy, who are on the front lines of migration, is enormous. Some level of policy coordination is needed to balance responsibility among EU nations. </w:t>
      </w:r>
    </w:p>
    <w:p/>
    <w:p>
      <w:r>
        <w:t>Do you think it's possible that these policies, while flawed, are also an attempt to manage a highly complicated crisis?</w:t>
      </w:r>
    </w:p>
    <w:p/>
    <w:p>
      <w:r>
        <w:t>user: I believe there may be some truth to the question that you raised, that it could be an attempt to manage a more complicated crisis, maybe there is something, an event that may be coming, that the general public may not be aware of, or those that it may affect may not have any knowledge of what is to come, maybe those people in charge of the policies are very aware of what is to come, of what are preparing for a future event, and they are trying to cover the basis of that.</w:t>
      </w:r>
    </w:p>
    <w:p/>
    <w:p>
      <w:r>
        <w:t xml:space="preserve">assistant: That’s an interesting perspective—perhaps those in power are thinking strategically about future challenges. However, the article we’re discussing emphasizes that these policies are heavily influenced by far-right ideologies, which might not be solely about future planning but more about immediate political gains. </w:t>
      </w:r>
    </w:p>
    <w:p/>
    <w:p>
      <w:r>
        <w:t>Do you think it’s possible that even when leaders claim long-term preparation, they might actually be prioritizing their short-term political survival or public image?</w:t>
      </w:r>
    </w:p>
    <w:p/>
    <w:p>
      <w:r>
        <w:t>user: I believe your statement is true that these policies may be a way to further push their own agendas, ideologies and beliefs.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