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5B32" w14:textId="77777777" w:rsidR="005466B7" w:rsidRDefault="005466B7">
      <w:pPr>
        <w:pStyle w:val="Heading1"/>
      </w:pPr>
      <w:r>
        <w:t>What is Books &amp; Beyond?</w:t>
      </w:r>
    </w:p>
    <w:p w14:paraId="3B325B33" w14:textId="77777777" w:rsidR="005466B7" w:rsidRDefault="005466B7">
      <w:r>
        <w:t xml:space="preserve">Some people say it’s a bookstore, while some call it a music shop. Traditionally, Books &amp; Beyond has been </w:t>
      </w:r>
      <w:r>
        <w:rPr>
          <w:i/>
        </w:rPr>
        <w:t>the</w:t>
      </w:r>
      <w:r>
        <w:t xml:space="preserve"> place to go for your reading pleasure.</w:t>
      </w:r>
      <w:bookmarkStart w:id="0" w:name="_GoBack"/>
      <w:bookmarkEnd w:id="0"/>
      <w:r>
        <w:t xml:space="preserve"> In the past two years, we have expanded our music division. The following table shows our </w:t>
      </w:r>
      <w:r w:rsidR="002012B1">
        <w:t xml:space="preserve">In Store </w:t>
      </w:r>
      <w:r>
        <w:t xml:space="preserve">and </w:t>
      </w:r>
      <w:r w:rsidR="002012B1">
        <w:t>Online</w:t>
      </w:r>
      <w:r>
        <w:t xml:space="preserve"> sales figures for our most popular categories:</w:t>
      </w:r>
    </w:p>
    <w:p w14:paraId="3B325B34" w14:textId="77777777" w:rsidR="005466B7" w:rsidRDefault="005466B7">
      <w:pPr>
        <w:pStyle w:val="Heading2"/>
      </w:pPr>
      <w:r>
        <w:t>Top Music Categories</w:t>
      </w:r>
    </w:p>
    <w:p w14:paraId="3B325B35" w14:textId="77777777" w:rsidR="005466B7" w:rsidRDefault="00546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794"/>
        <w:gridCol w:w="1974"/>
        <w:gridCol w:w="2510"/>
      </w:tblGrid>
      <w:tr w:rsidR="008175AB" w:rsidRPr="008175AB" w14:paraId="3B325B3A" w14:textId="77777777" w:rsidTr="00F5286E">
        <w:trPr>
          <w:trHeight w:val="566"/>
        </w:trPr>
        <w:tc>
          <w:tcPr>
            <w:tcW w:w="2358" w:type="dxa"/>
            <w:vAlign w:val="center"/>
          </w:tcPr>
          <w:p w14:paraId="3B325B36" w14:textId="77777777" w:rsidR="008175AB" w:rsidRPr="008175AB" w:rsidRDefault="008175AB" w:rsidP="008175AB">
            <w:pPr>
              <w:jc w:val="center"/>
              <w:rPr>
                <w:b/>
              </w:rPr>
            </w:pPr>
            <w:r w:rsidRPr="008175AB">
              <w:rPr>
                <w:b/>
              </w:rPr>
              <w:t>Category</w:t>
            </w:r>
          </w:p>
        </w:tc>
        <w:tc>
          <w:tcPr>
            <w:tcW w:w="1800" w:type="dxa"/>
            <w:vAlign w:val="center"/>
          </w:tcPr>
          <w:p w14:paraId="3B325B37" w14:textId="77777777" w:rsidR="008175AB" w:rsidRPr="008175AB" w:rsidRDefault="00425C7A" w:rsidP="008175AB">
            <w:pPr>
              <w:jc w:val="center"/>
              <w:rPr>
                <w:b/>
              </w:rPr>
            </w:pPr>
            <w:r>
              <w:rPr>
                <w:b/>
              </w:rPr>
              <w:t xml:space="preserve">In Store </w:t>
            </w:r>
            <w:r w:rsidR="008175AB" w:rsidRPr="008175AB">
              <w:rPr>
                <w:b/>
              </w:rPr>
              <w:t>Sales</w:t>
            </w:r>
          </w:p>
        </w:tc>
        <w:tc>
          <w:tcPr>
            <w:tcW w:w="1980" w:type="dxa"/>
            <w:vAlign w:val="center"/>
          </w:tcPr>
          <w:p w14:paraId="3B325B38" w14:textId="77777777" w:rsidR="008175AB" w:rsidRPr="008175AB" w:rsidRDefault="00425C7A" w:rsidP="008175AB">
            <w:pPr>
              <w:jc w:val="center"/>
              <w:rPr>
                <w:b/>
              </w:rPr>
            </w:pPr>
            <w:r>
              <w:rPr>
                <w:b/>
              </w:rPr>
              <w:t>Online</w:t>
            </w:r>
            <w:r w:rsidR="008175AB" w:rsidRPr="008175AB">
              <w:rPr>
                <w:b/>
              </w:rPr>
              <w:t xml:space="preserve"> Sales</w:t>
            </w:r>
          </w:p>
        </w:tc>
        <w:tc>
          <w:tcPr>
            <w:tcW w:w="2520" w:type="dxa"/>
            <w:vAlign w:val="center"/>
          </w:tcPr>
          <w:p w14:paraId="3B325B39" w14:textId="77777777" w:rsidR="008175AB" w:rsidRPr="008175AB" w:rsidRDefault="008175AB" w:rsidP="008175AB">
            <w:pPr>
              <w:jc w:val="center"/>
              <w:rPr>
                <w:b/>
              </w:rPr>
            </w:pPr>
            <w:r w:rsidRPr="008175AB">
              <w:rPr>
                <w:b/>
              </w:rPr>
              <w:t>Total Sales</w:t>
            </w:r>
          </w:p>
        </w:tc>
      </w:tr>
      <w:tr w:rsidR="008175AB" w:rsidRPr="008175AB" w14:paraId="3B325B3F" w14:textId="77777777" w:rsidTr="00F5286E">
        <w:trPr>
          <w:trHeight w:val="403"/>
        </w:trPr>
        <w:tc>
          <w:tcPr>
            <w:tcW w:w="2358" w:type="dxa"/>
          </w:tcPr>
          <w:p w14:paraId="3B325B3B" w14:textId="77777777" w:rsidR="008175AB" w:rsidRPr="008175AB" w:rsidRDefault="008175AB" w:rsidP="005466B7">
            <w:r w:rsidRPr="008175AB">
              <w:t>Pop/Rock</w:t>
            </w:r>
          </w:p>
        </w:tc>
        <w:tc>
          <w:tcPr>
            <w:tcW w:w="1800" w:type="dxa"/>
          </w:tcPr>
          <w:p w14:paraId="3B325B3C" w14:textId="4E545CF9" w:rsidR="008175AB" w:rsidRPr="008175AB" w:rsidRDefault="001B59F3" w:rsidP="00826744">
            <w:r>
              <w:t>4,000</w:t>
            </w:r>
          </w:p>
        </w:tc>
        <w:tc>
          <w:tcPr>
            <w:tcW w:w="1980" w:type="dxa"/>
          </w:tcPr>
          <w:p w14:paraId="3B325B3D" w14:textId="77777777" w:rsidR="008175AB" w:rsidRPr="008175AB" w:rsidRDefault="008175AB" w:rsidP="005466B7">
            <w:r w:rsidRPr="008175AB">
              <w:t>2,080</w:t>
            </w:r>
          </w:p>
        </w:tc>
        <w:tc>
          <w:tcPr>
            <w:tcW w:w="2520" w:type="dxa"/>
          </w:tcPr>
          <w:p w14:paraId="3B325B3E" w14:textId="230A75B6" w:rsidR="008175AB" w:rsidRPr="008175AB" w:rsidRDefault="008175AB" w:rsidP="005466B7"/>
        </w:tc>
      </w:tr>
      <w:tr w:rsidR="008175AB" w:rsidRPr="008175AB" w14:paraId="3B325B44" w14:textId="77777777" w:rsidTr="00F5286E">
        <w:trPr>
          <w:trHeight w:val="386"/>
        </w:trPr>
        <w:tc>
          <w:tcPr>
            <w:tcW w:w="2358" w:type="dxa"/>
          </w:tcPr>
          <w:p w14:paraId="3B325B40" w14:textId="77777777" w:rsidR="008175AB" w:rsidRPr="008175AB" w:rsidRDefault="008175AB" w:rsidP="005466B7">
            <w:r w:rsidRPr="008175AB">
              <w:t>Country</w:t>
            </w:r>
          </w:p>
        </w:tc>
        <w:tc>
          <w:tcPr>
            <w:tcW w:w="1800" w:type="dxa"/>
          </w:tcPr>
          <w:p w14:paraId="3B325B41" w14:textId="77777777" w:rsidR="008175AB" w:rsidRPr="008175AB" w:rsidRDefault="008175AB" w:rsidP="005466B7">
            <w:r w:rsidRPr="008175AB">
              <w:t>3,207</w:t>
            </w:r>
          </w:p>
        </w:tc>
        <w:tc>
          <w:tcPr>
            <w:tcW w:w="1980" w:type="dxa"/>
          </w:tcPr>
          <w:p w14:paraId="3B325B42" w14:textId="77777777" w:rsidR="008175AB" w:rsidRPr="008175AB" w:rsidRDefault="008175AB" w:rsidP="005466B7">
            <w:r w:rsidRPr="008175AB">
              <w:t>1,255</w:t>
            </w:r>
          </w:p>
        </w:tc>
        <w:tc>
          <w:tcPr>
            <w:tcW w:w="2520" w:type="dxa"/>
          </w:tcPr>
          <w:p w14:paraId="3B325B43" w14:textId="63529E1B" w:rsidR="008175AB" w:rsidRPr="008175AB" w:rsidRDefault="008175AB" w:rsidP="005466B7"/>
        </w:tc>
      </w:tr>
      <w:tr w:rsidR="008175AB" w:rsidRPr="008175AB" w14:paraId="3B325B49" w14:textId="77777777" w:rsidTr="00F5286E">
        <w:trPr>
          <w:trHeight w:val="403"/>
        </w:trPr>
        <w:tc>
          <w:tcPr>
            <w:tcW w:w="2358" w:type="dxa"/>
          </w:tcPr>
          <w:p w14:paraId="3B325B45" w14:textId="77777777" w:rsidR="008175AB" w:rsidRPr="008175AB" w:rsidRDefault="008175AB" w:rsidP="005466B7">
            <w:r w:rsidRPr="008175AB">
              <w:t>Soul/R&amp;B</w:t>
            </w:r>
          </w:p>
        </w:tc>
        <w:tc>
          <w:tcPr>
            <w:tcW w:w="1800" w:type="dxa"/>
          </w:tcPr>
          <w:p w14:paraId="3B325B46" w14:textId="77777777" w:rsidR="008175AB" w:rsidRPr="008175AB" w:rsidRDefault="008175AB" w:rsidP="005466B7">
            <w:r w:rsidRPr="008175AB">
              <w:t>2,690</w:t>
            </w:r>
          </w:p>
        </w:tc>
        <w:tc>
          <w:tcPr>
            <w:tcW w:w="1980" w:type="dxa"/>
          </w:tcPr>
          <w:p w14:paraId="3B325B47" w14:textId="77777777" w:rsidR="008175AB" w:rsidRPr="008175AB" w:rsidRDefault="008175AB" w:rsidP="005466B7">
            <w:r w:rsidRPr="008175AB">
              <w:t>548</w:t>
            </w:r>
          </w:p>
        </w:tc>
        <w:tc>
          <w:tcPr>
            <w:tcW w:w="2520" w:type="dxa"/>
          </w:tcPr>
          <w:p w14:paraId="3B325B48" w14:textId="73886D96" w:rsidR="008175AB" w:rsidRPr="008175AB" w:rsidRDefault="008175AB" w:rsidP="005466B7"/>
        </w:tc>
      </w:tr>
      <w:tr w:rsidR="008175AB" w14:paraId="3B325B4E" w14:textId="77777777" w:rsidTr="00F5286E">
        <w:trPr>
          <w:trHeight w:val="403"/>
        </w:trPr>
        <w:tc>
          <w:tcPr>
            <w:tcW w:w="2358" w:type="dxa"/>
          </w:tcPr>
          <w:p w14:paraId="3B325B4A" w14:textId="77777777" w:rsidR="008175AB" w:rsidRPr="008175AB" w:rsidRDefault="008175AB" w:rsidP="005466B7">
            <w:r w:rsidRPr="008175AB">
              <w:t>Classical</w:t>
            </w:r>
          </w:p>
        </w:tc>
        <w:tc>
          <w:tcPr>
            <w:tcW w:w="1800" w:type="dxa"/>
          </w:tcPr>
          <w:p w14:paraId="3B325B4B" w14:textId="77777777" w:rsidR="008175AB" w:rsidRPr="008175AB" w:rsidRDefault="008175AB" w:rsidP="005466B7">
            <w:r w:rsidRPr="008175AB">
              <w:t>1,952</w:t>
            </w:r>
          </w:p>
        </w:tc>
        <w:tc>
          <w:tcPr>
            <w:tcW w:w="1980" w:type="dxa"/>
          </w:tcPr>
          <w:p w14:paraId="3B325B4C" w14:textId="77777777" w:rsidR="008175AB" w:rsidRDefault="008175AB" w:rsidP="005466B7">
            <w:r w:rsidRPr="008175AB">
              <w:t>641</w:t>
            </w:r>
          </w:p>
        </w:tc>
        <w:tc>
          <w:tcPr>
            <w:tcW w:w="2520" w:type="dxa"/>
          </w:tcPr>
          <w:p w14:paraId="3B325B4D" w14:textId="53E11664" w:rsidR="008175AB" w:rsidRPr="008175AB" w:rsidRDefault="008175AB" w:rsidP="005466B7"/>
        </w:tc>
      </w:tr>
      <w:tr w:rsidR="008175AB" w:rsidRPr="008175AB" w14:paraId="3B325B53" w14:textId="77777777" w:rsidTr="00F5286E">
        <w:trPr>
          <w:trHeight w:val="403"/>
        </w:trPr>
        <w:tc>
          <w:tcPr>
            <w:tcW w:w="2358" w:type="dxa"/>
          </w:tcPr>
          <w:p w14:paraId="3B325B4F" w14:textId="77777777" w:rsidR="008175AB" w:rsidRPr="008175AB" w:rsidRDefault="008175AB" w:rsidP="005466B7">
            <w:pPr>
              <w:rPr>
                <w:b/>
              </w:rPr>
            </w:pPr>
            <w:r w:rsidRPr="008175AB">
              <w:rPr>
                <w:b/>
              </w:rPr>
              <w:t xml:space="preserve">Totals </w:t>
            </w:r>
          </w:p>
        </w:tc>
        <w:tc>
          <w:tcPr>
            <w:tcW w:w="1800" w:type="dxa"/>
          </w:tcPr>
          <w:p w14:paraId="3B325B50" w14:textId="21E681B3" w:rsidR="008175AB" w:rsidRPr="008175AB" w:rsidRDefault="008175AB" w:rsidP="005466B7">
            <w:pPr>
              <w:rPr>
                <w:b/>
              </w:rPr>
            </w:pPr>
          </w:p>
        </w:tc>
        <w:tc>
          <w:tcPr>
            <w:tcW w:w="1980" w:type="dxa"/>
          </w:tcPr>
          <w:p w14:paraId="3B325B51" w14:textId="565BFC2F" w:rsidR="008175AB" w:rsidRPr="008175AB" w:rsidRDefault="008175AB" w:rsidP="005466B7">
            <w:pPr>
              <w:rPr>
                <w:b/>
              </w:rPr>
            </w:pPr>
          </w:p>
        </w:tc>
        <w:tc>
          <w:tcPr>
            <w:tcW w:w="2520" w:type="dxa"/>
          </w:tcPr>
          <w:p w14:paraId="3B325B52" w14:textId="76B3449C" w:rsidR="008175AB" w:rsidRPr="008175AB" w:rsidRDefault="008175AB" w:rsidP="005466B7">
            <w:pPr>
              <w:rPr>
                <w:b/>
              </w:rPr>
            </w:pPr>
          </w:p>
        </w:tc>
      </w:tr>
    </w:tbl>
    <w:p w14:paraId="3B325B54" w14:textId="77777777" w:rsidR="005466B7" w:rsidRDefault="005466B7" w:rsidP="008175AB">
      <w:pPr>
        <w:tabs>
          <w:tab w:val="left" w:pos="1161"/>
          <w:tab w:val="left" w:pos="2227"/>
          <w:tab w:val="left" w:pos="3415"/>
        </w:tabs>
      </w:pPr>
    </w:p>
    <w:sectPr w:rsidR="005466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AB"/>
    <w:rsid w:val="00012CEE"/>
    <w:rsid w:val="000A391C"/>
    <w:rsid w:val="001B59F3"/>
    <w:rsid w:val="002012B1"/>
    <w:rsid w:val="002016F5"/>
    <w:rsid w:val="002E0F0E"/>
    <w:rsid w:val="00425C7A"/>
    <w:rsid w:val="005466B7"/>
    <w:rsid w:val="00623073"/>
    <w:rsid w:val="008175AB"/>
    <w:rsid w:val="00826744"/>
    <w:rsid w:val="00956E48"/>
    <w:rsid w:val="00A61B54"/>
    <w:rsid w:val="00B22082"/>
    <w:rsid w:val="00D119D0"/>
    <w:rsid w:val="00EB2D59"/>
    <w:rsid w:val="00EF05C1"/>
    <w:rsid w:val="00F5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25B32"/>
  <w15:chartTrackingRefBased/>
  <w15:docId w15:val="{971E0068-EABE-4BE9-8B90-665A1918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B11E-74B3-453E-8174-45154DE2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Books &amp; Beyond</vt:lpstr>
    </vt:vector>
  </TitlesOfParts>
  <Company>Ziff-Davis Education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 &amp; Beyond</dc:title>
  <dc:subject/>
  <dc:creator>Chris Blocher</dc:creator>
  <cp:keywords/>
  <dc:description/>
  <cp:lastModifiedBy>Deborah Ashby</cp:lastModifiedBy>
  <cp:revision>2</cp:revision>
  <dcterms:created xsi:type="dcterms:W3CDTF">2016-06-12T22:58:00Z</dcterms:created>
  <dcterms:modified xsi:type="dcterms:W3CDTF">2019-08-03T22:51:00Z</dcterms:modified>
</cp:coreProperties>
</file>