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r>
        <w:rPr/>
      </w:r>
    </w:p>
    <w:p>
      <w:pPr>
        <w:pStyle w:val="Heading1"/>
        <w:rPr/>
      </w:pPr>
      <w:bookmarkStart w:id="0" w:name="X8134a7af76123a227bb6e9beff774bfb78b3ba9"/>
      <w:r>
        <w:rPr>
          <w:b/>
        </w:rPr>
        <w:t>MSc in Artificial Intelligence and Machine Learning</w:t>
      </w:r>
      <w:bookmarkEnd w:id="0"/>
    </w:p>
    <w:p>
      <w:pPr>
        <w:pStyle w:val="Heading2"/>
        <w:rPr/>
      </w:pPr>
      <w:bookmarkStart w:id="1" w:name="cs6482---deep-reinforcement-learning"/>
      <w:r>
        <w:rPr/>
        <w:t>CS6482 - Deep Reinforcement Learning</w:t>
      </w:r>
      <w:bookmarkEnd w:id="1"/>
    </w:p>
    <w:p>
      <w:pPr>
        <w:pStyle w:val="Heading3"/>
        <w:rPr/>
      </w:pPr>
      <w:bookmarkStart w:id="2" w:name="X9d68e9284c04d2d336a4812f0d3fd0258e51ae6"/>
      <w:r>
        <w:rPr/>
        <w:t>Assignment 1: Sem2 AY 23/24 - Convolutational Neural Networks (CNNs)</w:t>
      </w:r>
      <w:bookmarkEnd w:id="2"/>
    </w:p>
    <w:p>
      <w:pPr>
        <w:pStyle w:val="FirstParagraph"/>
        <w:rPr/>
      </w:pPr>
      <w:r>
        <w:rPr/>
        <w:t>Module Leader: J.J. Collins</w:t>
      </w:r>
    </w:p>
    <w:p>
      <w:pPr>
        <w:pStyle w:val="TextBody"/>
        <w:rPr/>
      </w:pPr>
      <w:r>
        <w:rPr/>
        <w:t>Students:</w:t>
        <w:br/>
        <w:t xml:space="preserve">- Siddharth Prince - 23052058 </w:t>
      </w:r>
    </w:p>
    <w:p>
      <w:pPr>
        <w:pStyle w:val="TextBody"/>
        <w:rPr/>
      </w:pPr>
      <w:r>
        <w:rPr/>
        <w:t>- Pratik Verma - 23007575</w:t>
      </w:r>
    </w:p>
    <w:p>
      <w:pPr>
        <w:pStyle w:val="Normal"/>
        <w:rPr/>
      </w:pPr>
      <w:r>
        <w:rPr/>
      </w:r>
      <w:r>
        <w:br w:type="page"/>
      </w:r>
    </w:p>
    <w:p>
      <w:pPr>
        <w:pStyle w:val="Heading2"/>
        <w:rPr/>
      </w:pPr>
      <w:bookmarkStart w:id="3" w:name="table-of-contents"/>
      <w:r>
        <w:rPr/>
        <w:t>Table of contents</w:t>
      </w:r>
      <w:bookmarkEnd w:id="3"/>
    </w:p>
    <w:p>
      <w:pPr>
        <w:pStyle w:val="Compact"/>
        <w:numPr>
          <w:ilvl w:val="0"/>
          <w:numId w:val="3"/>
        </w:numPr>
        <w:rPr/>
      </w:pPr>
      <w:r>
        <w:rPr/>
        <w:t>Introduction</w:t>
      </w:r>
    </w:p>
    <w:p>
      <w:pPr>
        <w:pStyle w:val="Compact"/>
        <w:numPr>
          <w:ilvl w:val="0"/>
          <w:numId w:val="1"/>
        </w:numPr>
        <w:rPr/>
      </w:pPr>
      <w:r>
        <w:rPr/>
        <w:t xml:space="preserve">Dataset </w:t>
      </w:r>
    </w:p>
    <w:p>
      <w:pPr>
        <w:pStyle w:val="Compact"/>
        <w:numPr>
          <w:ilvl w:val="0"/>
          <w:numId w:val="0"/>
        </w:numPr>
        <w:ind w:left="1200" w:hanging="0"/>
        <w:rPr/>
      </w:pPr>
      <w:r>
        <w:rPr/>
        <w:t xml:space="preserve">2.1. Visualisation </w:t>
      </w:r>
    </w:p>
    <w:p>
      <w:pPr>
        <w:pStyle w:val="Compact"/>
        <w:numPr>
          <w:ilvl w:val="0"/>
          <w:numId w:val="0"/>
        </w:numPr>
        <w:ind w:left="1200" w:hanging="0"/>
        <w:rPr/>
      </w:pPr>
      <w:r>
        <w:rPr/>
        <w:t xml:space="preserve">2.2. Data engineering </w:t>
      </w:r>
    </w:p>
    <w:p>
      <w:pPr>
        <w:pStyle w:val="Compact"/>
        <w:numPr>
          <w:ilvl w:val="0"/>
          <w:numId w:val="0"/>
        </w:numPr>
        <w:ind w:left="1200" w:hanging="0"/>
        <w:rPr/>
      </w:pPr>
      <w:r>
        <w:rPr/>
        <w:t>2.3. Correlation analysis</w:t>
      </w:r>
    </w:p>
    <w:p>
      <w:pPr>
        <w:pStyle w:val="Compact"/>
        <w:numPr>
          <w:ilvl w:val="0"/>
          <w:numId w:val="1"/>
        </w:numPr>
        <w:rPr/>
      </w:pPr>
      <w:r>
        <w:rPr/>
        <w:t>Data pre-processing</w:t>
      </w:r>
    </w:p>
    <w:p>
      <w:pPr>
        <w:pStyle w:val="Compact"/>
        <w:numPr>
          <w:ilvl w:val="0"/>
          <w:numId w:val="1"/>
        </w:numPr>
        <w:rPr/>
      </w:pPr>
      <w:r>
        <w:rPr/>
        <w:t xml:space="preserve">CNN architecture </w:t>
      </w:r>
    </w:p>
    <w:p>
      <w:pPr>
        <w:pStyle w:val="Compact"/>
        <w:numPr>
          <w:ilvl w:val="0"/>
          <w:numId w:val="0"/>
        </w:numPr>
        <w:ind w:left="1200" w:hanging="0"/>
        <w:rPr/>
      </w:pPr>
      <w:r>
        <w:rPr/>
        <w:t xml:space="preserve">4.1. Baseline architecture </w:t>
      </w:r>
    </w:p>
    <w:p>
      <w:pPr>
        <w:pStyle w:val="Compact"/>
        <w:numPr>
          <w:ilvl w:val="0"/>
          <w:numId w:val="0"/>
        </w:numPr>
        <w:ind w:left="1200" w:hanging="0"/>
        <w:rPr/>
      </w:pPr>
      <w:r>
        <w:rPr/>
        <w:t xml:space="preserve">4.2. Custom architecture </w:t>
      </w:r>
    </w:p>
    <w:p>
      <w:pPr>
        <w:pStyle w:val="Compact"/>
        <w:numPr>
          <w:ilvl w:val="0"/>
          <w:numId w:val="0"/>
        </w:numPr>
        <w:ind w:left="1200" w:hanging="0"/>
        <w:rPr/>
      </w:pPr>
      <w:r>
        <w:rPr/>
        <w:t>4.3. Hyper-parameter tuning</w:t>
      </w:r>
    </w:p>
    <w:p>
      <w:pPr>
        <w:pStyle w:val="Compact"/>
        <w:numPr>
          <w:ilvl w:val="0"/>
          <w:numId w:val="1"/>
        </w:numPr>
        <w:rPr/>
      </w:pPr>
      <w:r>
        <w:rPr/>
        <w:t>Error function</w:t>
      </w:r>
    </w:p>
    <w:p>
      <w:pPr>
        <w:pStyle w:val="Compact"/>
        <w:numPr>
          <w:ilvl w:val="0"/>
          <w:numId w:val="1"/>
        </w:numPr>
        <w:rPr/>
      </w:pPr>
      <w:r>
        <w:rPr/>
        <w:t>Optimiser</w:t>
      </w:r>
    </w:p>
    <w:p>
      <w:pPr>
        <w:pStyle w:val="Compact"/>
        <w:numPr>
          <w:ilvl w:val="0"/>
          <w:numId w:val="1"/>
        </w:numPr>
        <w:rPr/>
      </w:pPr>
      <w:r>
        <w:rPr/>
        <w:t>Cross fold validation</w:t>
      </w:r>
    </w:p>
    <w:p>
      <w:pPr>
        <w:pStyle w:val="Compact"/>
        <w:numPr>
          <w:ilvl w:val="0"/>
          <w:numId w:val="1"/>
        </w:numPr>
        <w:rPr/>
      </w:pPr>
      <w:r>
        <w:rPr/>
        <w:t xml:space="preserve">Results </w:t>
      </w:r>
    </w:p>
    <w:p>
      <w:pPr>
        <w:pStyle w:val="Compact"/>
        <w:numPr>
          <w:ilvl w:val="0"/>
          <w:numId w:val="0"/>
        </w:numPr>
        <w:ind w:left="1200" w:hanging="0"/>
        <w:rPr/>
      </w:pPr>
      <w:r>
        <w:rPr/>
        <w:t xml:space="preserve">8.1. Baseline </w:t>
      </w:r>
    </w:p>
    <w:p>
      <w:pPr>
        <w:pStyle w:val="Compact"/>
        <w:numPr>
          <w:ilvl w:val="0"/>
          <w:numId w:val="0"/>
        </w:numPr>
        <w:ind w:left="1200" w:hanging="0"/>
        <w:rPr/>
      </w:pPr>
      <w:r>
        <w:rPr/>
        <w:t xml:space="preserve">8.2. Custom architecture </w:t>
      </w:r>
    </w:p>
    <w:p>
      <w:pPr>
        <w:pStyle w:val="Compact"/>
        <w:numPr>
          <w:ilvl w:val="0"/>
          <w:numId w:val="0"/>
        </w:numPr>
        <w:ind w:left="1200" w:hanging="0"/>
        <w:rPr/>
      </w:pPr>
      <w:r>
        <w:rPr/>
        <w:t xml:space="preserve">8.3. Result evaluation </w:t>
      </w:r>
    </w:p>
    <w:p>
      <w:pPr>
        <w:pStyle w:val="Compact"/>
        <w:numPr>
          <w:ilvl w:val="0"/>
          <w:numId w:val="0"/>
        </w:numPr>
        <w:ind w:left="1200" w:hanging="0"/>
        <w:rPr/>
      </w:pPr>
      <w:r>
        <w:rPr/>
        <w:t>8.4. Results from hyper-parameter tuning</w:t>
      </w:r>
    </w:p>
    <w:p>
      <w:pPr>
        <w:pStyle w:val="Compact"/>
        <w:numPr>
          <w:ilvl w:val="0"/>
          <w:numId w:val="1"/>
        </w:numPr>
        <w:rPr/>
      </w:pPr>
      <w:r>
        <w:rPr/>
        <w:t>References</w:t>
      </w:r>
    </w:p>
    <w:p>
      <w:pPr>
        <w:pStyle w:val="Normal"/>
        <w:rPr/>
      </w:pPr>
      <w:r>
        <w:rPr/>
      </w:r>
      <w:r>
        <w:br w:type="page"/>
      </w:r>
    </w:p>
    <w:p>
      <w:pPr>
        <w:pStyle w:val="Heading2"/>
        <w:rPr/>
      </w:pPr>
      <w:bookmarkStart w:id="4" w:name="introduction"/>
      <w:r>
        <w:rPr/>
        <w:t>1. Introduction</w:t>
      </w:r>
      <w:bookmarkEnd w:id="4"/>
    </w:p>
    <w:p>
      <w:pPr>
        <w:pStyle w:val="Heading2"/>
        <w:rPr/>
      </w:pPr>
      <w:bookmarkStart w:id="5" w:name="dataset"/>
      <w:r>
        <w:rPr/>
        <w:t>2. Dataset</w:t>
      </w:r>
      <w:bookmarkEnd w:id="5"/>
    </w:p>
    <w:p>
      <w:pPr>
        <w:pStyle w:val="FirstParagraph"/>
        <w:rPr/>
      </w:pPr>
      <w:r>
        <w:rPr/>
        <w:t>For the dataset, we zeroed in on the Caltech-101 dataset. This had the perfect mix of enough samples and classification categories while not being too much for our machines to handle. In other words, it felt like it hit the sweet spot between the mini-imagenet and imagenet datasets.</w:t>
      </w:r>
    </w:p>
    <w:p>
      <w:pPr>
        <w:pStyle w:val="Heading3"/>
        <w:rPr/>
      </w:pPr>
      <w:bookmarkStart w:id="6" w:name="visualisation"/>
      <w:r>
        <w:rPr/>
        <w:t>2.1 Visualisation</w:t>
      </w:r>
      <w:bookmarkEnd w:id="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LibreOffice/7.3.7.2$Linux_X86_64 LibreOffice_project/30$Build-2</Application>
  <AppVersion>15.0000</AppVersion>
  <Pages>3</Pages>
  <Words>147</Words>
  <Characters>853</Characters>
  <CharactersWithSpaces>972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2024-03-15T12:42:18Z</dcterms:created>
  <dc:creator/>
  <dc:description/>
  <dc:language>en-US</dc:language>
  <cp:lastModifiedBy/>
  <dcterms:modified xsi:type="dcterms:W3CDTF">2024-03-15T13:21:55Z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