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创建求和函数，求两个数的加和。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创建求和函数，求N个数的加和。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函数结构要求为function fn(参数1, 参数2, ...)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函数结构要求为function fn(【参数1, 参数2, ...】)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创建一个计算器，要求拥有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基本加法、减法、乘法、除法和取余运算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四舍五入、向上取整和向下取整运算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求平方、求立方、开平方运算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补充要求：计算器只能存在一个输入框面板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创建勾股定理函数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当给定任意两边后，能计算出第三条边的长度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任意两边可以是勾、股、弦任意两边。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2427605" cy="1311910"/>
            <wp:effectExtent l="9525" t="9525" r="203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3119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编写斐波那契数列求和函数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函数参数为需要计算的斐波那契数列的长度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函数执行后能够具有返回值结果，结果是参数长度斐波那契数列的加和。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将前五个练习中的函数使用箭头函数改写，并保证代码正确执行。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已知数据结构，要求创建</w:t>
      </w:r>
      <w:r>
        <w:rPr>
          <w:rFonts w:hint="eastAsia"/>
          <w:lang w:val="en-US" w:eastAsia="zh-CN"/>
        </w:rPr>
        <w:t>不同功能的</w:t>
      </w:r>
      <w:r>
        <w:rPr>
          <w:rFonts w:hint="default"/>
          <w:lang w:val="en-US" w:eastAsia="zh-CN"/>
        </w:rPr>
        <w:t>函数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product = [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"title": "手机", "price": 2200, "num": 2 },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"title": "电饭煲", "price": 300, "num": 5 },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"title": "电冰箱", "price": 5000, "num": 1 }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创建求电饭煲所在的索引值函数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创建能够筛选出价格大于300的数据的函数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创建能够筛选出价格大于1000的产品名称的函数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使用IIFE实现钢琴块练习功能。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创建冒泡排序功能函数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函数执行时传入乱序数组，函数执行完毕后能够将数组冒泡排序返回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使用递归函数实现1~N数字求和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创建薪资结构计算函数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已知第一年薪资是6k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每年涨薪8%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函数能够接收年份作为参数，并计算经过该年份后薪资是多少，并返回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已知数据结构，要求创建实现功能函数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userlist = [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"A根节点", 0],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 "A二级节点1", 1],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 "A二级节点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", 1],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 "A二级节点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", 1],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"A三级节点1", 2],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"A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级节点2", 2],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, "A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级节点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", 2],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 "A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级节点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",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, "A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级节点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",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 "A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级节点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",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, "A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级节点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",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, "A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级节点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",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, "A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级节点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",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],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, "B根节点", 0],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 xml:space="preserve">, "B二级节点", </w:t>
      </w: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]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数组元素结构为【当前节点ID、自己名称、父节点ID】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要求函数接收当前节点id作为参数，返回当前节点的根节点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根节点的特征为：父节点id为0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findRoot(6) ==&gt;</w:t>
      </w:r>
      <w:r>
        <w:rPr>
          <w:rFonts w:hint="default"/>
          <w:lang w:val="en-US" w:eastAsia="zh-CN"/>
        </w:rPr>
        <w:t>[1, "A根节点", 0]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findRoot(15) ==&gt;</w:t>
      </w:r>
      <w:r>
        <w:rPr>
          <w:rFonts w:hint="default"/>
          <w:lang w:val="en-US" w:eastAsia="zh-CN"/>
        </w:rPr>
        <w:t>[1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 "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根节点", 0]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792D3"/>
    <w:multiLevelType w:val="multilevel"/>
    <w:tmpl w:val="013792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34B17"/>
    <w:rsid w:val="11EF4E56"/>
    <w:rsid w:val="29062F04"/>
    <w:rsid w:val="3253191E"/>
    <w:rsid w:val="3EA93E75"/>
    <w:rsid w:val="44EA0521"/>
    <w:rsid w:val="47905B6A"/>
    <w:rsid w:val="48483D39"/>
    <w:rsid w:val="502A17A9"/>
    <w:rsid w:val="56E67B82"/>
    <w:rsid w:val="60AA58A6"/>
    <w:rsid w:val="65DD06AD"/>
    <w:rsid w:val="6DCC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WPS_1611376244</cp:lastModifiedBy>
  <dcterms:modified xsi:type="dcterms:W3CDTF">2021-03-25T02:02:44Z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E6AD169B5A8A4DA8992401F4AA2DE2BF</vt:lpwstr>
  </property>
</Properties>
</file>