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D340" w14:textId="2DFC3216" w:rsidR="00CA00D5" w:rsidRPr="0015465A" w:rsidRDefault="00CA00D5" w:rsidP="00CA00D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04/01/2022</w:t>
      </w:r>
    </w:p>
    <w:p w14:paraId="19D02D12" w14:textId="77777777" w:rsidR="00CA00D5" w:rsidRPr="0015465A" w:rsidRDefault="00CA00D5" w:rsidP="00CA00D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625DD7D0" w14:textId="6FC5EC6D" w:rsidR="00CA00D5" w:rsidRPr="0015465A" w:rsidRDefault="00CA00D5" w:rsidP="00CA00D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452D4351" w14:textId="77777777" w:rsidR="00CA00D5" w:rsidRPr="0015465A" w:rsidRDefault="00CA00D5" w:rsidP="00CA00D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747C64D2" w14:textId="2DF63461" w:rsidR="00CA00D5" w:rsidRDefault="00CA00D5" w:rsidP="00CA00D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Team </w:t>
      </w:r>
      <w:r w:rsidR="00480A1B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:</w:t>
      </w:r>
    </w:p>
    <w:p w14:paraId="6334C9CB" w14:textId="77777777" w:rsidR="00CA00D5" w:rsidRDefault="00CA00D5" w:rsidP="00CA00D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Kyle </w:t>
      </w:r>
      <w:proofErr w:type="spellStart"/>
      <w:r>
        <w:rPr>
          <w:rFonts w:ascii="Arial" w:hAnsi="Arial" w:cs="Arial"/>
          <w:sz w:val="22"/>
          <w:szCs w:val="22"/>
        </w:rPr>
        <w:t>Carrai</w:t>
      </w:r>
      <w:proofErr w:type="spellEnd"/>
      <w:r>
        <w:rPr>
          <w:rFonts w:ascii="Arial" w:hAnsi="Arial" w:cs="Arial"/>
          <w:sz w:val="22"/>
          <w:szCs w:val="22"/>
        </w:rPr>
        <w:t xml:space="preserve">, Eric Copeland, </w:t>
      </w:r>
      <w:proofErr w:type="spellStart"/>
      <w:r>
        <w:rPr>
          <w:rFonts w:ascii="Arial" w:hAnsi="Arial" w:cs="Arial"/>
          <w:sz w:val="22"/>
          <w:szCs w:val="22"/>
        </w:rPr>
        <w:t>Mailey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Demianenko</w:t>
      </w:r>
      <w:proofErr w:type="spellEnd"/>
      <w:r>
        <w:rPr>
          <w:rFonts w:ascii="Arial" w:hAnsi="Arial" w:cs="Arial"/>
          <w:sz w:val="22"/>
          <w:szCs w:val="22"/>
        </w:rPr>
        <w:t>, Jala McDonald</w:t>
      </w:r>
    </w:p>
    <w:p w14:paraId="7B2E542C" w14:textId="77777777" w:rsidR="00CA00D5" w:rsidRDefault="00CA00D5" w:rsidP="00CA00D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3B601D9C" w14:textId="687B0E4D" w:rsidR="00CA00D5" w:rsidRPr="00AE537F" w:rsidRDefault="00CA00D5" w:rsidP="00CA00D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210DDB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241FE">
        <w:rPr>
          <w:rFonts w:ascii="Arial" w:hAnsi="Arial" w:cs="Arial"/>
          <w:b/>
          <w:bCs/>
          <w:sz w:val="22"/>
          <w:szCs w:val="22"/>
        </w:rPr>
        <w:t>90</w:t>
      </w:r>
    </w:p>
    <w:bookmarkEnd w:id="0"/>
    <w:p w14:paraId="715CCCCD" w14:textId="77777777" w:rsidR="00CA00D5" w:rsidRPr="004E7ED0" w:rsidRDefault="00CA00D5" w:rsidP="00CA00D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1029BA3B" w14:textId="77777777" w:rsidR="00CA00D5" w:rsidRPr="004E7ED0" w:rsidRDefault="00CA00D5" w:rsidP="00CA00D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0811581" w14:textId="77777777" w:rsidR="00CA00D5" w:rsidRDefault="00CA00D5" w:rsidP="00CA00D5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1322C19E" w:rsidR="00CC659D" w:rsidRPr="00D125A7" w:rsidRDefault="00CA00D5" w:rsidP="00CA00D5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(04/01/2022)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0DF0186A" w:rsidR="00CC659D" w:rsidRPr="00D125A7" w:rsidRDefault="00210DD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EE55986" w:rsidR="00CC659D" w:rsidRPr="00D125A7" w:rsidRDefault="00210DD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4FA83A4D" w:rsidR="00BC16D3" w:rsidRPr="00254140" w:rsidRDefault="00210DD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4D21D4ED" w:rsidR="006B332F" w:rsidRPr="00D125A7" w:rsidRDefault="00210DD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4E621552" w:rsidR="00780EB0" w:rsidRPr="00D125A7" w:rsidRDefault="00210DDB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0BC6BBA3" w:rsidR="00780EB0" w:rsidRPr="00D125A7" w:rsidRDefault="007E1C9B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4EBDFF76" w:rsidR="00BC16D3" w:rsidRPr="00D125A7" w:rsidRDefault="00210DD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69FE373E" w:rsidR="00780EB0" w:rsidRPr="00254140" w:rsidRDefault="00210DDB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10FAF00E" w:rsidR="00CD4245" w:rsidRPr="004E7ED0" w:rsidRDefault="00210DD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082866C3" w:rsidR="00CD4245" w:rsidRPr="004E7ED0" w:rsidRDefault="00210DD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66F961C3" w:rsidR="00CD4245" w:rsidRPr="004E7ED0" w:rsidRDefault="00210DD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79485532" w:rsidR="00CD4245" w:rsidRPr="004E7ED0" w:rsidRDefault="00210DD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05D7F8D2" w:rsidR="000F6FA3" w:rsidRPr="004E7ED0" w:rsidRDefault="00210DDB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7F263EE8" w:rsidR="008D442E" w:rsidRPr="004E7ED0" w:rsidRDefault="00210DD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33B71FF2" w:rsidR="00F21EEB" w:rsidRPr="00D125A7" w:rsidRDefault="00210DDB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31D81999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4A5AD228" w:rsidR="00780EB0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58CCAEA6" w:rsidR="00780EB0" w:rsidRPr="00254140" w:rsidRDefault="00243AF5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3A9E7551" w:rsidR="00780EB0" w:rsidRPr="00254140" w:rsidRDefault="00243AF5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6C0786CE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77CB79A1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54060BCD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06FF8A1F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00205D97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74B3251F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17A40A1B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0ECEB285" w:rsidR="00280CDD" w:rsidRPr="00254140" w:rsidRDefault="00243AF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13CDC33F" w:rsidR="00F21EEB" w:rsidRDefault="00F21EEB" w:rsidP="00280CDD">
      <w:pPr>
        <w:rPr>
          <w:rFonts w:ascii="Arial" w:hAnsi="Arial" w:cs="Arial"/>
          <w:sz w:val="22"/>
        </w:rPr>
      </w:pPr>
    </w:p>
    <w:p w14:paraId="58B7AED7" w14:textId="77777777" w:rsidR="00262BF9" w:rsidRDefault="00262BF9" w:rsidP="00262BF9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6B50D9BF" w14:textId="77777777" w:rsidR="00210DDB" w:rsidRDefault="00210DDB" w:rsidP="00262BF9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Formatting issues:</w:t>
      </w:r>
    </w:p>
    <w:p w14:paraId="0DCF3A4E" w14:textId="35DC683E" w:rsidR="00210DDB" w:rsidRDefault="00210DDB" w:rsidP="00210DD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need to use a sans-serif font such as Arial, Helvetica, or Calibri</w:t>
      </w:r>
    </w:p>
    <w:p w14:paraId="2A3E5F57" w14:textId="77777777" w:rsidR="00210DDB" w:rsidRDefault="00262BF9" w:rsidP="00210DD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will want to start each Section on a new page, but you can put </w:t>
      </w:r>
      <w:r w:rsidR="00210DDB">
        <w:rPr>
          <w:rFonts w:ascii="Arial" w:hAnsi="Arial" w:cs="Arial"/>
          <w:sz w:val="22"/>
        </w:rPr>
        <w:t>items following one another in each section such as putting the Environment Analysis</w:t>
      </w:r>
      <w:r>
        <w:rPr>
          <w:rFonts w:ascii="Arial" w:hAnsi="Arial" w:cs="Arial"/>
          <w:sz w:val="22"/>
        </w:rPr>
        <w:t xml:space="preserve"> on the same page as Section 1 Executive Summary</w:t>
      </w:r>
    </w:p>
    <w:p w14:paraId="1CD000A0" w14:textId="77777777" w:rsidR="00210DDB" w:rsidRDefault="00210DDB" w:rsidP="00210DD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Make the TOC more professional</w:t>
      </w:r>
    </w:p>
    <w:p w14:paraId="19BB53DD" w14:textId="028E72AE" w:rsidR="00262BF9" w:rsidRDefault="00210DDB" w:rsidP="00210DD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that all headings are the same font size</w:t>
      </w:r>
    </w:p>
    <w:p w14:paraId="2DD23389" w14:textId="14E7713E" w:rsidR="00210DDB" w:rsidRDefault="00210DDB" w:rsidP="00210DDB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 sure all items are in the correct sections—I believe the UCD goes in Section 2—look at the sprint 6 grade sheet to see</w:t>
      </w:r>
    </w:p>
    <w:p w14:paraId="16578001" w14:textId="77777777" w:rsidR="00262BF9" w:rsidRDefault="00262BF9" w:rsidP="00262BF9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 below in the PRESENTATION section</w:t>
      </w:r>
    </w:p>
    <w:p w14:paraId="35D65B30" w14:textId="77777777" w:rsidR="00262BF9" w:rsidRDefault="00262BF9" w:rsidP="00262BF9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7B751C72" w14:textId="00A96F7A" w:rsidR="00262BF9" w:rsidRDefault="00262BF9" w:rsidP="00262BF9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</w:t>
      </w:r>
      <w:r w:rsidR="00210DDB">
        <w:rPr>
          <w:rFonts w:ascii="Arial" w:hAnsi="Arial" w:cs="Arial"/>
          <w:sz w:val="22"/>
        </w:rPr>
        <w:t>—you do not have to rearrange their order, but just add the system requirements at the bottom</w:t>
      </w:r>
    </w:p>
    <w:p w14:paraId="56D143B7" w14:textId="77777777" w:rsidR="00262BF9" w:rsidRDefault="00262BF9" w:rsidP="00262BF9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351F9886" w14:textId="77777777" w:rsidR="00262BF9" w:rsidRDefault="00262BF9" w:rsidP="00262BF9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182B2CBE" w14:textId="77777777" w:rsidR="00262BF9" w:rsidRDefault="00262BF9" w:rsidP="00262BF9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4B602341" w14:textId="77777777" w:rsidR="00262BF9" w:rsidRDefault="00262BF9" w:rsidP="00262BF9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Project plan needs to be updated to show all sprints on the timeline—if you need help doing that let me know</w:t>
      </w:r>
    </w:p>
    <w:p w14:paraId="4235513A" w14:textId="77777777" w:rsidR="00262BF9" w:rsidRPr="002E35DC" w:rsidRDefault="00262BF9" w:rsidP="00262BF9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279E508" w14:textId="77777777" w:rsidR="00262BF9" w:rsidRDefault="00262BF9" w:rsidP="00262BF9">
      <w:pPr>
        <w:rPr>
          <w:rFonts w:ascii="Arial" w:hAnsi="Arial" w:cs="Arial"/>
          <w:sz w:val="22"/>
        </w:rPr>
      </w:pPr>
    </w:p>
    <w:p w14:paraId="695417E7" w14:textId="77777777" w:rsidR="00262BF9" w:rsidRDefault="00262BF9" w:rsidP="00262BF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5A25FB5E" w14:textId="77777777" w:rsidR="00262BF9" w:rsidRDefault="00262BF9" w:rsidP="00262BF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7E29280D" w14:textId="77777777" w:rsidR="00262BF9" w:rsidRDefault="00262BF9" w:rsidP="00262BF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596925B3" w14:textId="77777777" w:rsidR="00243AF5" w:rsidRDefault="004860F1" w:rsidP="00262BF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243AF5">
        <w:rPr>
          <w:rFonts w:ascii="Arial" w:hAnsi="Arial" w:cs="Arial"/>
          <w:sz w:val="22"/>
        </w:rPr>
        <w:t xml:space="preserve"> DFD package always starts with the CD</w:t>
      </w:r>
    </w:p>
    <w:p w14:paraId="0BF271F0" w14:textId="00B27618" w:rsidR="00262BF9" w:rsidRDefault="00262BF9" w:rsidP="00262BF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644226D5" w14:textId="09DE7E69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Remove the dataflow leaving Email</w:t>
      </w:r>
    </w:p>
    <w:p w14:paraId="37A4497A" w14:textId="6EFF3213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 went to die in D1 and D2—they dataflows leaving each datastore</w:t>
      </w:r>
    </w:p>
    <w:p w14:paraId="792225B2" w14:textId="02B1B2B3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D4 is a miracle! It needs a dataflow leading to it</w:t>
      </w:r>
    </w:p>
    <w:p w14:paraId="762129C2" w14:textId="7B809380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Misspelling of dataflow labels</w:t>
      </w:r>
    </w:p>
    <w:p w14:paraId="6F09B75C" w14:textId="4C9AA894" w:rsidR="00262BF9" w:rsidRDefault="00262BF9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62CC46F2" w14:textId="0EA794A8" w:rsidR="00262BF9" w:rsidRDefault="00262BF9" w:rsidP="00262BF9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4DFEADF3" w14:textId="5A0260EB" w:rsidR="004860F1" w:rsidRDefault="004860F1" w:rsidP="004860F1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Once I get to 1.3 where do I go? There needs to be a dataflow leaving the process</w:t>
      </w:r>
    </w:p>
    <w:p w14:paraId="284D01C5" w14:textId="151C104A" w:rsidR="004860F1" w:rsidRDefault="004860F1" w:rsidP="004860F1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D1 cannot send data directly to D2—it needs a process to do that</w:t>
      </w:r>
    </w:p>
    <w:p w14:paraId="70A99AF5" w14:textId="2BF00EDB" w:rsidR="004860F1" w:rsidRDefault="004860F1" w:rsidP="004860F1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2.0</w:t>
      </w:r>
    </w:p>
    <w:p w14:paraId="51CA9BF0" w14:textId="744B5861" w:rsidR="00262BF9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dataflow leaving Email</w:t>
      </w:r>
    </w:p>
    <w:p w14:paraId="098A6F29" w14:textId="50675F1C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How does D4 receive data? It needs a dataflow line leading to it</w:t>
      </w:r>
    </w:p>
    <w:p w14:paraId="28B89562" w14:textId="0BA9520A" w:rsidR="004860F1" w:rsidRDefault="004860F1" w:rsidP="00262BF9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is 2.2 before 2.1? Why is 2.4 before 2.3?</w:t>
      </w:r>
    </w:p>
    <w:p w14:paraId="64CD20D9" w14:textId="36B001EF" w:rsidR="00262BF9" w:rsidRPr="004860F1" w:rsidRDefault="004860F1" w:rsidP="004860F1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name dataflow leaving 2.1 and going to D3</w:t>
      </w:r>
    </w:p>
    <w:p w14:paraId="2C721CCB" w14:textId="10FBC671" w:rsidR="00262BF9" w:rsidRPr="004860F1" w:rsidRDefault="00262BF9" w:rsidP="004860F1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ERD looks </w:t>
      </w:r>
      <w:r w:rsidR="004860F1">
        <w:rPr>
          <w:rFonts w:ascii="Arial" w:hAnsi="Arial" w:cs="Arial"/>
          <w:sz w:val="22"/>
        </w:rPr>
        <w:t>okay, but keys are not identified—they need to be identified</w:t>
      </w:r>
    </w:p>
    <w:p w14:paraId="30C76A2B" w14:textId="1B8A2CE4" w:rsidR="00262BF9" w:rsidRDefault="00262BF9" w:rsidP="00262BF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4860F1">
        <w:rPr>
          <w:rFonts w:ascii="Arial" w:hAnsi="Arial" w:cs="Arial"/>
          <w:sz w:val="22"/>
        </w:rPr>
        <w:t>good</w:t>
      </w:r>
    </w:p>
    <w:p w14:paraId="6D40C5F7" w14:textId="05CAC131" w:rsidR="00262BF9" w:rsidRDefault="00262BF9" w:rsidP="00262BF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Nav diagram </w:t>
      </w:r>
      <w:r w:rsidR="004860F1">
        <w:rPr>
          <w:rFonts w:ascii="Arial" w:hAnsi="Arial" w:cs="Arial"/>
          <w:sz w:val="22"/>
        </w:rPr>
        <w:t>needs to have the return arrows to be dashed</w:t>
      </w:r>
      <w:r w:rsidR="00210DDB">
        <w:rPr>
          <w:rFonts w:ascii="Arial" w:hAnsi="Arial" w:cs="Arial"/>
          <w:sz w:val="22"/>
        </w:rPr>
        <w:t>, not solid</w:t>
      </w:r>
    </w:p>
    <w:p w14:paraId="68F78678" w14:textId="77777777" w:rsidR="00262BF9" w:rsidRPr="001C66AA" w:rsidRDefault="00262BF9" w:rsidP="00262BF9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57C80BC3" w14:textId="0347132F" w:rsidR="00480A1B" w:rsidRPr="00480A1B" w:rsidRDefault="00480A1B" w:rsidP="00262BF9">
      <w:pPr>
        <w:rPr>
          <w:rFonts w:ascii="Arial" w:hAnsi="Arial" w:cs="Arial"/>
          <w:sz w:val="22"/>
        </w:rPr>
      </w:pPr>
    </w:p>
    <w:sectPr w:rsidR="00480A1B" w:rsidRPr="00480A1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904FD"/>
    <w:rsid w:val="000A4C84"/>
    <w:rsid w:val="000E3349"/>
    <w:rsid w:val="000F6FA3"/>
    <w:rsid w:val="00124DBF"/>
    <w:rsid w:val="00210DDB"/>
    <w:rsid w:val="00214F9B"/>
    <w:rsid w:val="00234802"/>
    <w:rsid w:val="00243AF5"/>
    <w:rsid w:val="002459E8"/>
    <w:rsid w:val="00262BF9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80A1B"/>
    <w:rsid w:val="004860F1"/>
    <w:rsid w:val="004A7B29"/>
    <w:rsid w:val="004F7542"/>
    <w:rsid w:val="00575691"/>
    <w:rsid w:val="005A28E0"/>
    <w:rsid w:val="005F16ED"/>
    <w:rsid w:val="006735C1"/>
    <w:rsid w:val="006740DA"/>
    <w:rsid w:val="006B332F"/>
    <w:rsid w:val="006F6A2B"/>
    <w:rsid w:val="00763894"/>
    <w:rsid w:val="00780EB0"/>
    <w:rsid w:val="007C0A33"/>
    <w:rsid w:val="007E1C9B"/>
    <w:rsid w:val="00834708"/>
    <w:rsid w:val="008607E6"/>
    <w:rsid w:val="00896166"/>
    <w:rsid w:val="008D442E"/>
    <w:rsid w:val="00966952"/>
    <w:rsid w:val="009D71AE"/>
    <w:rsid w:val="00A217C2"/>
    <w:rsid w:val="00BC16D3"/>
    <w:rsid w:val="00BF450A"/>
    <w:rsid w:val="00CA00D5"/>
    <w:rsid w:val="00CC659D"/>
    <w:rsid w:val="00CD4245"/>
    <w:rsid w:val="00D125A7"/>
    <w:rsid w:val="00D241FE"/>
    <w:rsid w:val="00D355A1"/>
    <w:rsid w:val="00D65495"/>
    <w:rsid w:val="00E4397F"/>
    <w:rsid w:val="00E73D39"/>
    <w:rsid w:val="00EC3777"/>
    <w:rsid w:val="00F21EEB"/>
    <w:rsid w:val="00F3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48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24</cp:revision>
  <dcterms:created xsi:type="dcterms:W3CDTF">2019-09-13T20:53:00Z</dcterms:created>
  <dcterms:modified xsi:type="dcterms:W3CDTF">2022-04-11T14:41:00Z</dcterms:modified>
</cp:coreProperties>
</file>