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9EB" w:rsidRDefault="005D19EB" w:rsidP="005D19EB">
      <w:pPr>
        <w:spacing w:after="0"/>
        <w:ind w:left="7740" w:hanging="7740"/>
        <w:rPr>
          <w:rFonts w:ascii="Times New Roman" w:hAnsi="Times New Roman" w:cs="Times New Roman"/>
        </w:rPr>
      </w:pPr>
      <w:r>
        <w:rPr>
          <w:rFonts w:ascii="Times New Roman" w:hAnsi="Times New Roman" w:cs="Times New Roman"/>
        </w:rPr>
        <w:t xml:space="preserve">COMP440 – </w:t>
      </w:r>
      <w:proofErr w:type="spellStart"/>
      <w:r>
        <w:rPr>
          <w:rFonts w:ascii="Times New Roman" w:hAnsi="Times New Roman" w:cs="Times New Roman"/>
        </w:rPr>
        <w:t>Mushkatblat</w:t>
      </w:r>
      <w:proofErr w:type="spellEnd"/>
      <w:r>
        <w:rPr>
          <w:rFonts w:ascii="Times New Roman" w:hAnsi="Times New Roman" w:cs="Times New Roman"/>
        </w:rPr>
        <w:tab/>
        <w:t>Michael Phillips</w:t>
      </w:r>
    </w:p>
    <w:p w:rsidR="001A02BD" w:rsidRDefault="005D19EB" w:rsidP="005D19EB">
      <w:pPr>
        <w:ind w:left="7740" w:hanging="7740"/>
        <w:rPr>
          <w:rFonts w:ascii="Times New Roman" w:hAnsi="Times New Roman" w:cs="Times New Roman"/>
        </w:rPr>
      </w:pPr>
      <w:r>
        <w:rPr>
          <w:rFonts w:ascii="Times New Roman" w:hAnsi="Times New Roman" w:cs="Times New Roman"/>
        </w:rPr>
        <w:t xml:space="preserve">CSUN SP2017 </w:t>
      </w:r>
      <w:r>
        <w:rPr>
          <w:rFonts w:ascii="Times New Roman" w:hAnsi="Times New Roman" w:cs="Times New Roman"/>
        </w:rPr>
        <w:tab/>
        <w:t xml:space="preserve">      00984-1886</w:t>
      </w:r>
    </w:p>
    <w:p w:rsidR="005D19EB" w:rsidRPr="005D19EB" w:rsidRDefault="005D19EB" w:rsidP="005D19EB">
      <w:pPr>
        <w:spacing w:after="0"/>
        <w:jc w:val="center"/>
        <w:rPr>
          <w:rFonts w:ascii="Times New Roman" w:hAnsi="Times New Roman" w:cs="Times New Roman"/>
          <w:b/>
        </w:rPr>
      </w:pPr>
      <w:r w:rsidRPr="005D19EB">
        <w:rPr>
          <w:rFonts w:ascii="Times New Roman" w:hAnsi="Times New Roman" w:cs="Times New Roman"/>
          <w:b/>
        </w:rPr>
        <w:t xml:space="preserve">Kimball vs. </w:t>
      </w:r>
      <w:proofErr w:type="spellStart"/>
      <w:r w:rsidRPr="005D19EB">
        <w:rPr>
          <w:rFonts w:ascii="Times New Roman" w:hAnsi="Times New Roman" w:cs="Times New Roman"/>
          <w:b/>
        </w:rPr>
        <w:t>Inmon</w:t>
      </w:r>
      <w:proofErr w:type="spellEnd"/>
    </w:p>
    <w:p w:rsidR="005D19EB" w:rsidRPr="005D19EB" w:rsidRDefault="005D19EB" w:rsidP="005D19EB">
      <w:pPr>
        <w:jc w:val="center"/>
        <w:rPr>
          <w:rFonts w:ascii="Times New Roman" w:hAnsi="Times New Roman" w:cs="Times New Roman"/>
          <w:b/>
        </w:rPr>
      </w:pPr>
      <w:r w:rsidRPr="005D19EB">
        <w:rPr>
          <w:rFonts w:ascii="Times New Roman" w:hAnsi="Times New Roman" w:cs="Times New Roman"/>
          <w:b/>
        </w:rPr>
        <w:t xml:space="preserve">Two </w:t>
      </w:r>
      <w:r w:rsidR="0081472D">
        <w:rPr>
          <w:rFonts w:ascii="Times New Roman" w:hAnsi="Times New Roman" w:cs="Times New Roman"/>
          <w:b/>
        </w:rPr>
        <w:t>Opposing Design Philosophies of</w:t>
      </w:r>
      <w:r w:rsidRPr="005D19EB">
        <w:rPr>
          <w:rFonts w:ascii="Times New Roman" w:hAnsi="Times New Roman" w:cs="Times New Roman"/>
          <w:b/>
        </w:rPr>
        <w:t xml:space="preserve"> Data Warehouse Architectures</w:t>
      </w:r>
    </w:p>
    <w:p w:rsidR="005D19EB" w:rsidRDefault="005D19EB" w:rsidP="005D19EB">
      <w:pPr>
        <w:jc w:val="center"/>
        <w:rPr>
          <w:rFonts w:ascii="Times New Roman" w:hAnsi="Times New Roman" w:cs="Times New Roman"/>
        </w:rPr>
      </w:pPr>
    </w:p>
    <w:p w:rsidR="00A03B0D" w:rsidRPr="00A03B0D" w:rsidRDefault="00A03B0D" w:rsidP="00996B9E">
      <w:pPr>
        <w:rPr>
          <w:rFonts w:ascii="Times New Roman" w:hAnsi="Times New Roman" w:cs="Times New Roman"/>
          <w:b/>
          <w:u w:val="single"/>
        </w:rPr>
      </w:pPr>
      <w:r w:rsidRPr="00A03B0D">
        <w:rPr>
          <w:rFonts w:ascii="Times New Roman" w:hAnsi="Times New Roman" w:cs="Times New Roman"/>
          <w:b/>
          <w:u w:val="single"/>
        </w:rPr>
        <w:t>Abstract</w:t>
      </w:r>
    </w:p>
    <w:p w:rsidR="00A03B0D" w:rsidRDefault="00A03B0D" w:rsidP="00FC25C1">
      <w:pPr>
        <w:spacing w:line="360" w:lineRule="auto"/>
        <w:ind w:firstLine="720"/>
        <w:rPr>
          <w:rFonts w:ascii="Times New Roman" w:hAnsi="Times New Roman" w:cs="Times New Roman"/>
        </w:rPr>
      </w:pPr>
      <w:r>
        <w:rPr>
          <w:rFonts w:ascii="Times New Roman" w:hAnsi="Times New Roman" w:cs="Times New Roman"/>
        </w:rPr>
        <w:t xml:space="preserve">Since the development and evolution of data warehouses through the past decades, two </w:t>
      </w:r>
      <w:r w:rsidR="00DC3708">
        <w:rPr>
          <w:rFonts w:ascii="Times New Roman" w:hAnsi="Times New Roman" w:cs="Times New Roman"/>
        </w:rPr>
        <w:t xml:space="preserve">major philosophies have emerged as </w:t>
      </w:r>
      <w:r>
        <w:rPr>
          <w:rFonts w:ascii="Times New Roman" w:hAnsi="Times New Roman" w:cs="Times New Roman"/>
        </w:rPr>
        <w:t xml:space="preserve">major design </w:t>
      </w:r>
      <w:r w:rsidR="00DC3708">
        <w:rPr>
          <w:rFonts w:ascii="Times New Roman" w:hAnsi="Times New Roman" w:cs="Times New Roman"/>
        </w:rPr>
        <w:t xml:space="preserve">models. These two design approaches are the </w:t>
      </w:r>
      <w:proofErr w:type="spellStart"/>
      <w:r>
        <w:rPr>
          <w:rFonts w:ascii="Times New Roman" w:hAnsi="Times New Roman" w:cs="Times New Roman"/>
        </w:rPr>
        <w:t>Inmon</w:t>
      </w:r>
      <w:proofErr w:type="spellEnd"/>
      <w:r>
        <w:rPr>
          <w:rFonts w:ascii="Times New Roman" w:hAnsi="Times New Roman" w:cs="Times New Roman"/>
        </w:rPr>
        <w:t xml:space="preserve"> </w:t>
      </w:r>
      <w:r w:rsidR="00DC3708">
        <w:rPr>
          <w:rFonts w:ascii="Times New Roman" w:hAnsi="Times New Roman" w:cs="Times New Roman"/>
        </w:rPr>
        <w:t xml:space="preserve">top-down architecture </w:t>
      </w:r>
      <w:r>
        <w:rPr>
          <w:rFonts w:ascii="Times New Roman" w:hAnsi="Times New Roman" w:cs="Times New Roman"/>
        </w:rPr>
        <w:t>vs.</w:t>
      </w:r>
      <w:r w:rsidR="00DC3708">
        <w:rPr>
          <w:rFonts w:ascii="Times New Roman" w:hAnsi="Times New Roman" w:cs="Times New Roman"/>
        </w:rPr>
        <w:t xml:space="preserve"> the </w:t>
      </w:r>
      <w:r>
        <w:rPr>
          <w:rFonts w:ascii="Times New Roman" w:hAnsi="Times New Roman" w:cs="Times New Roman"/>
        </w:rPr>
        <w:t xml:space="preserve">Kimball </w:t>
      </w:r>
      <w:r w:rsidR="00DC3708">
        <w:rPr>
          <w:rFonts w:ascii="Times New Roman" w:hAnsi="Times New Roman" w:cs="Times New Roman"/>
        </w:rPr>
        <w:t>bottom-up architecture. Both structures have advantages and disadvantages which should be considered during design planning.</w:t>
      </w:r>
      <w:r w:rsidR="00FC25C1">
        <w:rPr>
          <w:rFonts w:ascii="Times New Roman" w:hAnsi="Times New Roman" w:cs="Times New Roman"/>
        </w:rPr>
        <w:t xml:space="preserve"> These are not necessarily </w:t>
      </w:r>
      <w:r w:rsidR="00136D59">
        <w:rPr>
          <w:rFonts w:ascii="Times New Roman" w:hAnsi="Times New Roman" w:cs="Times New Roman"/>
        </w:rPr>
        <w:t xml:space="preserve">overall </w:t>
      </w:r>
      <w:r w:rsidR="00FC25C1">
        <w:rPr>
          <w:rFonts w:ascii="Times New Roman" w:hAnsi="Times New Roman" w:cs="Times New Roman"/>
        </w:rPr>
        <w:t>characteristic pros and cons, but advantages in the context of each particular database design.</w:t>
      </w:r>
    </w:p>
    <w:p w:rsidR="00996DB9" w:rsidRDefault="00996DB9" w:rsidP="00996B9E">
      <w:pPr>
        <w:rPr>
          <w:rFonts w:ascii="Times New Roman" w:hAnsi="Times New Roman" w:cs="Times New Roman"/>
          <w:u w:val="single"/>
        </w:rPr>
      </w:pPr>
      <w:r>
        <w:rPr>
          <w:rFonts w:ascii="Times New Roman" w:hAnsi="Times New Roman" w:cs="Times New Roman"/>
          <w:b/>
          <w:u w:val="single"/>
        </w:rPr>
        <w:t xml:space="preserve">Executive </w:t>
      </w:r>
      <w:r w:rsidR="00517B24" w:rsidRPr="00996DB9">
        <w:rPr>
          <w:rFonts w:ascii="Times New Roman" w:hAnsi="Times New Roman" w:cs="Times New Roman"/>
          <w:b/>
          <w:u w:val="single"/>
        </w:rPr>
        <w:t>Summary</w:t>
      </w:r>
      <w:r>
        <w:rPr>
          <w:rFonts w:ascii="Times New Roman" w:hAnsi="Times New Roman" w:cs="Times New Roman"/>
          <w:b/>
        </w:rPr>
        <w:t xml:space="preserve"> </w:t>
      </w:r>
    </w:p>
    <w:p w:rsidR="00996DB9" w:rsidRPr="00FC25C1" w:rsidRDefault="00996DB9" w:rsidP="00FC25C1">
      <w:pPr>
        <w:spacing w:line="360" w:lineRule="auto"/>
        <w:ind w:firstLine="720"/>
        <w:rPr>
          <w:rFonts w:ascii="Times New Roman" w:hAnsi="Times New Roman" w:cs="Times New Roman"/>
        </w:rPr>
      </w:pPr>
      <w:r>
        <w:rPr>
          <w:rFonts w:ascii="Times New Roman" w:hAnsi="Times New Roman" w:cs="Times New Roman"/>
        </w:rPr>
        <w:t xml:space="preserve">Bottom Line Up Front – </w:t>
      </w:r>
      <w:r w:rsidR="00517B24" w:rsidRPr="00996DB9">
        <w:rPr>
          <w:rFonts w:ascii="Times New Roman" w:hAnsi="Times New Roman" w:cs="Times New Roman"/>
        </w:rPr>
        <w:t>There</w:t>
      </w:r>
      <w:r w:rsidR="00517B24">
        <w:rPr>
          <w:rFonts w:ascii="Times New Roman" w:hAnsi="Times New Roman" w:cs="Times New Roman"/>
        </w:rPr>
        <w:t xml:space="preserve"> is no generalized conclusion that one database structure is better than the other. </w:t>
      </w:r>
      <w:r w:rsidR="00CF7438">
        <w:rPr>
          <w:rFonts w:ascii="Times New Roman" w:hAnsi="Times New Roman" w:cs="Times New Roman"/>
        </w:rPr>
        <w:t xml:space="preserve">The two methods described here differ in architecture by how the data storage is structured and modeled. </w:t>
      </w:r>
      <w:r w:rsidR="00517B24">
        <w:rPr>
          <w:rFonts w:ascii="Times New Roman" w:hAnsi="Times New Roman" w:cs="Times New Roman"/>
        </w:rPr>
        <w:t xml:space="preserve">They are simply opposing </w:t>
      </w:r>
      <w:r>
        <w:rPr>
          <w:rFonts w:ascii="Times New Roman" w:hAnsi="Times New Roman" w:cs="Times New Roman"/>
        </w:rPr>
        <w:t>concepts which both are advantageous in certain conditions. The top-down approach may be better suited for businesses that require historical data</w:t>
      </w:r>
      <w:r w:rsidR="00E1677D">
        <w:rPr>
          <w:rFonts w:ascii="Times New Roman" w:hAnsi="Times New Roman" w:cs="Times New Roman"/>
        </w:rPr>
        <w:t xml:space="preserve"> that aid in corporate decisions at the enterprise level. </w:t>
      </w:r>
      <w:r>
        <w:rPr>
          <w:rFonts w:ascii="Times New Roman" w:hAnsi="Times New Roman" w:cs="Times New Roman"/>
        </w:rPr>
        <w:t xml:space="preserve">If however, data storage is primarily used by independent teams </w:t>
      </w:r>
      <w:r w:rsidR="00E1677D">
        <w:rPr>
          <w:rFonts w:ascii="Times New Roman" w:hAnsi="Times New Roman" w:cs="Times New Roman"/>
        </w:rPr>
        <w:t>or departments, then the bottom-up</w:t>
      </w:r>
      <w:r>
        <w:rPr>
          <w:rFonts w:ascii="Times New Roman" w:hAnsi="Times New Roman" w:cs="Times New Roman"/>
        </w:rPr>
        <w:t xml:space="preserve"> model would be more appropriate.</w:t>
      </w:r>
      <w:r w:rsidR="009F33B1">
        <w:rPr>
          <w:rFonts w:ascii="Times New Roman" w:hAnsi="Times New Roman" w:cs="Times New Roman"/>
        </w:rPr>
        <w:t xml:space="preserve"> The choice falls on how a business would prefer to deal with data that support their style of analysis and reporting.</w:t>
      </w:r>
      <w:r w:rsidR="00B40332">
        <w:rPr>
          <w:rFonts w:ascii="Times New Roman" w:hAnsi="Times New Roman" w:cs="Times New Roman"/>
        </w:rPr>
        <w:t xml:space="preserve"> </w:t>
      </w:r>
    </w:p>
    <w:p w:rsidR="00E1677D" w:rsidRPr="00E1677D" w:rsidRDefault="00E1677D" w:rsidP="00996B9E">
      <w:pPr>
        <w:rPr>
          <w:rFonts w:ascii="Times New Roman" w:hAnsi="Times New Roman" w:cs="Times New Roman"/>
          <w:b/>
          <w:u w:val="single"/>
        </w:rPr>
      </w:pPr>
      <w:r w:rsidRPr="00E1677D">
        <w:rPr>
          <w:rFonts w:ascii="Times New Roman" w:hAnsi="Times New Roman" w:cs="Times New Roman"/>
          <w:b/>
          <w:u w:val="single"/>
        </w:rPr>
        <w:t>Introduction</w:t>
      </w:r>
    </w:p>
    <w:p w:rsidR="00E1677D" w:rsidRDefault="00E1677D" w:rsidP="00FC25C1">
      <w:pPr>
        <w:spacing w:line="360" w:lineRule="auto"/>
        <w:ind w:firstLine="720"/>
        <w:rPr>
          <w:rFonts w:ascii="Times New Roman" w:hAnsi="Times New Roman" w:cs="Times New Roman"/>
        </w:rPr>
      </w:pPr>
      <w:r>
        <w:rPr>
          <w:rFonts w:ascii="Times New Roman" w:hAnsi="Times New Roman" w:cs="Times New Roman"/>
        </w:rPr>
        <w:t>Two ideological branches have emerged with regards to large data storage. Companies</w:t>
      </w:r>
      <w:r w:rsidR="009860E9">
        <w:rPr>
          <w:rFonts w:ascii="Times New Roman" w:hAnsi="Times New Roman" w:cs="Times New Roman"/>
        </w:rPr>
        <w:t xml:space="preserve"> can store </w:t>
      </w:r>
      <w:r w:rsidR="00E80821">
        <w:rPr>
          <w:rFonts w:ascii="Times New Roman" w:hAnsi="Times New Roman" w:cs="Times New Roman"/>
        </w:rPr>
        <w:t xml:space="preserve">a large repository of </w:t>
      </w:r>
      <w:r w:rsidR="009860E9">
        <w:rPr>
          <w:rFonts w:ascii="Times New Roman" w:hAnsi="Times New Roman" w:cs="Times New Roman"/>
        </w:rPr>
        <w:t>insightful corporate</w:t>
      </w:r>
      <w:r>
        <w:rPr>
          <w:rFonts w:ascii="Times New Roman" w:hAnsi="Times New Roman" w:cs="Times New Roman"/>
        </w:rPr>
        <w:t xml:space="preserve"> data</w:t>
      </w:r>
      <w:r w:rsidR="009860E9">
        <w:rPr>
          <w:rFonts w:ascii="Times New Roman" w:hAnsi="Times New Roman" w:cs="Times New Roman"/>
        </w:rPr>
        <w:t xml:space="preserve"> that can be mainly used for strategic business decisions, or they can store </w:t>
      </w:r>
      <w:r w:rsidR="00E80821">
        <w:rPr>
          <w:rFonts w:ascii="Times New Roman" w:hAnsi="Times New Roman" w:cs="Times New Roman"/>
        </w:rPr>
        <w:t>their data in</w:t>
      </w:r>
      <w:r w:rsidR="009860E9">
        <w:rPr>
          <w:rFonts w:ascii="Times New Roman" w:hAnsi="Times New Roman" w:cs="Times New Roman"/>
        </w:rPr>
        <w:t xml:space="preserve"> department level </w:t>
      </w:r>
      <w:r w:rsidR="00E80821">
        <w:rPr>
          <w:rFonts w:ascii="Times New Roman" w:hAnsi="Times New Roman" w:cs="Times New Roman"/>
        </w:rPr>
        <w:t xml:space="preserve">data marts </w:t>
      </w:r>
      <w:r w:rsidR="009860E9">
        <w:rPr>
          <w:rFonts w:ascii="Times New Roman" w:hAnsi="Times New Roman" w:cs="Times New Roman"/>
        </w:rPr>
        <w:t xml:space="preserve">which </w:t>
      </w:r>
      <w:r w:rsidR="00E80821">
        <w:rPr>
          <w:rFonts w:ascii="Times New Roman" w:hAnsi="Times New Roman" w:cs="Times New Roman"/>
        </w:rPr>
        <w:t>are</w:t>
      </w:r>
      <w:r w:rsidR="009860E9">
        <w:rPr>
          <w:rFonts w:ascii="Times New Roman" w:hAnsi="Times New Roman" w:cs="Times New Roman"/>
        </w:rPr>
        <w:t xml:space="preserve"> primarily used for team level operations. </w:t>
      </w:r>
      <w:r w:rsidR="00E80821">
        <w:rPr>
          <w:rFonts w:ascii="Times New Roman" w:hAnsi="Times New Roman" w:cs="Times New Roman"/>
        </w:rPr>
        <w:t>There is no right or wrong decision – w</w:t>
      </w:r>
      <w:r w:rsidR="009860E9">
        <w:rPr>
          <w:rFonts w:ascii="Times New Roman" w:hAnsi="Times New Roman" w:cs="Times New Roman"/>
        </w:rPr>
        <w:t>ith the top-down approach, enterprise level data storage can still be q</w:t>
      </w:r>
      <w:r w:rsidR="00E80821">
        <w:rPr>
          <w:rFonts w:ascii="Times New Roman" w:hAnsi="Times New Roman" w:cs="Times New Roman"/>
        </w:rPr>
        <w:t>ueried down to the team level; w</w:t>
      </w:r>
      <w:r w:rsidR="009860E9">
        <w:rPr>
          <w:rFonts w:ascii="Times New Roman" w:hAnsi="Times New Roman" w:cs="Times New Roman"/>
        </w:rPr>
        <w:t xml:space="preserve">ith the bottom-up approach, department level data marts can ultimately be aggregated to the corporate level. </w:t>
      </w:r>
      <w:r w:rsidR="00E80821">
        <w:rPr>
          <w:rFonts w:ascii="Times New Roman" w:hAnsi="Times New Roman" w:cs="Times New Roman"/>
        </w:rPr>
        <w:t>The differences in data warehousing lie in business requirements, or which areas demand the most optimization.</w:t>
      </w:r>
      <w:r w:rsidR="00B40332" w:rsidRPr="00B40332">
        <w:rPr>
          <w:rFonts w:ascii="Times New Roman" w:hAnsi="Times New Roman" w:cs="Times New Roman"/>
        </w:rPr>
        <w:t xml:space="preserve"> </w:t>
      </w:r>
      <w:r w:rsidR="00B40332">
        <w:rPr>
          <w:rFonts w:ascii="Times New Roman" w:hAnsi="Times New Roman" w:cs="Times New Roman"/>
        </w:rPr>
        <w:t>The same data is stored either way, but packaged differently based on needs.</w:t>
      </w:r>
    </w:p>
    <w:p w:rsidR="000E2181" w:rsidRDefault="00E1677D" w:rsidP="00FC25C1">
      <w:pPr>
        <w:spacing w:line="360" w:lineRule="auto"/>
        <w:ind w:firstLine="720"/>
        <w:rPr>
          <w:rFonts w:ascii="Times New Roman" w:hAnsi="Times New Roman" w:cs="Times New Roman"/>
        </w:rPr>
      </w:pPr>
      <w:r>
        <w:rPr>
          <w:rFonts w:ascii="Times New Roman" w:hAnsi="Times New Roman" w:cs="Times New Roman"/>
        </w:rPr>
        <w:t xml:space="preserve">Data warehouses are </w:t>
      </w:r>
      <w:r w:rsidR="00CF7438">
        <w:rPr>
          <w:rFonts w:ascii="Times New Roman" w:hAnsi="Times New Roman" w:cs="Times New Roman"/>
        </w:rPr>
        <w:t xml:space="preserve">central </w:t>
      </w:r>
      <w:r>
        <w:rPr>
          <w:rFonts w:ascii="Times New Roman" w:hAnsi="Times New Roman" w:cs="Times New Roman"/>
        </w:rPr>
        <w:t xml:space="preserve">repositories for storing enormous amounts of consolidated data. Big data is a storage trend that has evolved through the past couple of decades as businesses retain client information for aggregated statistics, and keep data to analyze internal trends. Client information can be </w:t>
      </w:r>
      <w:r>
        <w:rPr>
          <w:rFonts w:ascii="Times New Roman" w:hAnsi="Times New Roman" w:cs="Times New Roman"/>
        </w:rPr>
        <w:lastRenderedPageBreak/>
        <w:t xml:space="preserve">as simple as contact information from past transactions, or may include descriptive identifiable information. With respect to the ever-increasing dimensions of the internet, online businesses should be focused on an optimized understanding of their customers. Online retailers, for instance, should keep customer data that reflect geographical location, demographics, transaction and referral data, </w:t>
      </w:r>
      <w:proofErr w:type="spellStart"/>
      <w:r>
        <w:rPr>
          <w:rFonts w:ascii="Times New Roman" w:hAnsi="Times New Roman" w:cs="Times New Roman"/>
        </w:rPr>
        <w:t>clickstream</w:t>
      </w:r>
      <w:proofErr w:type="spellEnd"/>
      <w:r>
        <w:rPr>
          <w:rFonts w:ascii="Times New Roman" w:hAnsi="Times New Roman" w:cs="Times New Roman"/>
        </w:rPr>
        <w:t xml:space="preserve"> data (web pages recently visited or linked to), and social media cookies. While these specifics of ordinary transactions may not seem that useful on their own, they can be grouped with thousands of other transactions where trends emerge. This type of analysis and modeling is termed as data mining. </w:t>
      </w:r>
      <w:r w:rsidR="005D19EB">
        <w:rPr>
          <w:rFonts w:ascii="Times New Roman" w:hAnsi="Times New Roman" w:cs="Times New Roman"/>
        </w:rPr>
        <w:t xml:space="preserve">Data mining is invaluable to businesses </w:t>
      </w:r>
      <w:r w:rsidR="00136D59">
        <w:rPr>
          <w:rFonts w:ascii="Times New Roman" w:hAnsi="Times New Roman" w:cs="Times New Roman"/>
        </w:rPr>
        <w:t>that</w:t>
      </w:r>
      <w:r w:rsidR="005D19EB">
        <w:rPr>
          <w:rFonts w:ascii="Times New Roman" w:hAnsi="Times New Roman" w:cs="Times New Roman"/>
        </w:rPr>
        <w:t xml:space="preserve"> are looking to grow thro</w:t>
      </w:r>
      <w:r w:rsidR="00136D59">
        <w:rPr>
          <w:rFonts w:ascii="Times New Roman" w:hAnsi="Times New Roman" w:cs="Times New Roman"/>
        </w:rPr>
        <w:t>ugh maximizing</w:t>
      </w:r>
      <w:r w:rsidR="00996B9E">
        <w:rPr>
          <w:rFonts w:ascii="Times New Roman" w:hAnsi="Times New Roman" w:cs="Times New Roman"/>
        </w:rPr>
        <w:t xml:space="preserve"> income technique</w:t>
      </w:r>
      <w:r w:rsidR="00136D59">
        <w:rPr>
          <w:rFonts w:ascii="Times New Roman" w:hAnsi="Times New Roman" w:cs="Times New Roman"/>
        </w:rPr>
        <w:t>s.</w:t>
      </w:r>
    </w:p>
    <w:p w:rsidR="00996B9E" w:rsidRDefault="00996B9E" w:rsidP="00996B9E">
      <w:pPr>
        <w:rPr>
          <w:rFonts w:ascii="Times New Roman" w:hAnsi="Times New Roman" w:cs="Times New Roman"/>
        </w:rPr>
      </w:pPr>
      <w:r>
        <w:rPr>
          <w:rFonts w:ascii="Times New Roman" w:hAnsi="Times New Roman" w:cs="Times New Roman"/>
          <w:b/>
          <w:u w:val="single"/>
        </w:rPr>
        <w:t xml:space="preserve">Data Warehousing Practices </w:t>
      </w:r>
    </w:p>
    <w:p w:rsidR="000A7E9C" w:rsidRDefault="000A7E9C" w:rsidP="00FC25C1">
      <w:pPr>
        <w:spacing w:line="360" w:lineRule="auto"/>
        <w:ind w:firstLine="720"/>
        <w:rPr>
          <w:rFonts w:ascii="Times New Roman" w:hAnsi="Times New Roman" w:cs="Times New Roman"/>
        </w:rPr>
      </w:pPr>
      <w:r>
        <w:rPr>
          <w:rFonts w:ascii="Times New Roman" w:hAnsi="Times New Roman" w:cs="Times New Roman"/>
        </w:rPr>
        <w:t>Warehouses</w:t>
      </w:r>
      <w:r w:rsidR="00DA1357">
        <w:rPr>
          <w:rFonts w:ascii="Times New Roman" w:hAnsi="Times New Roman" w:cs="Times New Roman"/>
        </w:rPr>
        <w:t xml:space="preserve"> are typically designed to suit the specific needs of an organization. A business may </w:t>
      </w:r>
      <w:r>
        <w:rPr>
          <w:rFonts w:ascii="Times New Roman" w:hAnsi="Times New Roman" w:cs="Times New Roman"/>
        </w:rPr>
        <w:t>be mostly concerned with</w:t>
      </w:r>
      <w:r w:rsidR="00DA1357">
        <w:rPr>
          <w:rFonts w:ascii="Times New Roman" w:hAnsi="Times New Roman" w:cs="Times New Roman"/>
        </w:rPr>
        <w:t xml:space="preserve"> data pulls</w:t>
      </w:r>
      <w:r>
        <w:rPr>
          <w:rFonts w:ascii="Times New Roman" w:hAnsi="Times New Roman" w:cs="Times New Roman"/>
        </w:rPr>
        <w:t xml:space="preserve"> at the enterprise level which may not suit the needs of those organizations that require reporting at the department level. </w:t>
      </w:r>
      <w:r w:rsidR="00B61232">
        <w:rPr>
          <w:rFonts w:ascii="Times New Roman" w:hAnsi="Times New Roman" w:cs="Times New Roman"/>
        </w:rPr>
        <w:t>Enterprise-wide data (archived or current) provide helpful insight to an organization’s business intelligence. Warehouses are therefore designed with the concept of streamlined data retrieval.</w:t>
      </w:r>
    </w:p>
    <w:p w:rsidR="00A9786C" w:rsidRDefault="00DA1357" w:rsidP="00FC25C1">
      <w:pPr>
        <w:spacing w:line="360" w:lineRule="auto"/>
        <w:ind w:firstLine="720"/>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Inmon</w:t>
      </w:r>
      <w:proofErr w:type="spellEnd"/>
      <w:r>
        <w:rPr>
          <w:rFonts w:ascii="Times New Roman" w:hAnsi="Times New Roman" w:cs="Times New Roman"/>
        </w:rPr>
        <w:t xml:space="preserve">, author of </w:t>
      </w:r>
      <w:r w:rsidRPr="00FC25C1">
        <w:rPr>
          <w:rFonts w:ascii="Times New Roman" w:hAnsi="Times New Roman" w:cs="Times New Roman"/>
        </w:rPr>
        <w:t>Building the Data Warehouse</w:t>
      </w:r>
      <w:r>
        <w:rPr>
          <w:rFonts w:ascii="Times New Roman" w:hAnsi="Times New Roman" w:cs="Times New Roman"/>
        </w:rPr>
        <w:t xml:space="preserve"> defined a data warehouse as a “subject-oriented, integrated, time-variant, and nonvolatile collection of data in support of management’s decision-making process”</w:t>
      </w:r>
      <w:r w:rsidR="000A7E9C">
        <w:rPr>
          <w:rFonts w:ascii="Times New Roman" w:hAnsi="Times New Roman" w:cs="Times New Roman"/>
        </w:rPr>
        <w:t xml:space="preserve"> (Ricardo 18)</w:t>
      </w:r>
      <w:r>
        <w:rPr>
          <w:rFonts w:ascii="Times New Roman" w:hAnsi="Times New Roman" w:cs="Times New Roman"/>
        </w:rPr>
        <w:t>.</w:t>
      </w:r>
      <w:r w:rsidR="000A7E9C">
        <w:rPr>
          <w:rFonts w:ascii="Times New Roman" w:hAnsi="Times New Roman" w:cs="Times New Roman"/>
        </w:rPr>
        <w:t xml:space="preserve"> </w:t>
      </w:r>
      <w:r w:rsidR="009464A4">
        <w:rPr>
          <w:rFonts w:ascii="Times New Roman" w:hAnsi="Times New Roman" w:cs="Times New Roman"/>
        </w:rPr>
        <w:t>These four characteristics are detailed in table 1.</w:t>
      </w:r>
      <w:r w:rsidR="00E80821">
        <w:rPr>
          <w:rFonts w:ascii="Times New Roman" w:hAnsi="Times New Roman" w:cs="Times New Roman"/>
        </w:rPr>
        <w:t xml:space="preserve"> The result is a massive database with a complete organizational view from all business operations. With this architecture, team level data marts can be built after the complete database has been developed.</w:t>
      </w:r>
    </w:p>
    <w:tbl>
      <w:tblPr>
        <w:tblStyle w:val="TableGrid"/>
        <w:tblW w:w="0" w:type="auto"/>
        <w:tblLook w:val="04A0"/>
      </w:tblPr>
      <w:tblGrid>
        <w:gridCol w:w="1818"/>
        <w:gridCol w:w="7758"/>
      </w:tblGrid>
      <w:tr w:rsidR="009464A4" w:rsidTr="009464A4">
        <w:tc>
          <w:tcPr>
            <w:tcW w:w="1818" w:type="dxa"/>
          </w:tcPr>
          <w:p w:rsidR="009464A4" w:rsidRPr="009464A4" w:rsidRDefault="009464A4" w:rsidP="00996B9E">
            <w:pPr>
              <w:jc w:val="both"/>
              <w:rPr>
                <w:rFonts w:ascii="Times New Roman" w:hAnsi="Times New Roman" w:cs="Times New Roman"/>
                <w:b/>
              </w:rPr>
            </w:pPr>
            <w:r w:rsidRPr="009464A4">
              <w:rPr>
                <w:rFonts w:ascii="Times New Roman" w:hAnsi="Times New Roman" w:cs="Times New Roman"/>
                <w:b/>
              </w:rPr>
              <w:t>Subject-oriented</w:t>
            </w:r>
          </w:p>
        </w:tc>
        <w:tc>
          <w:tcPr>
            <w:tcW w:w="7758" w:type="dxa"/>
          </w:tcPr>
          <w:p w:rsidR="009464A4" w:rsidRDefault="009464A4" w:rsidP="00996B9E">
            <w:pPr>
              <w:rPr>
                <w:rFonts w:ascii="Times New Roman" w:hAnsi="Times New Roman" w:cs="Times New Roman"/>
              </w:rPr>
            </w:pPr>
            <w:r>
              <w:rPr>
                <w:rFonts w:ascii="Times New Roman" w:hAnsi="Times New Roman" w:cs="Times New Roman"/>
              </w:rPr>
              <w:t>The data items that describe a subject area (e.g., an entity) are linked together. Examples of subjects might be customers, products, and sales transactions.</w:t>
            </w:r>
          </w:p>
        </w:tc>
      </w:tr>
      <w:tr w:rsidR="009464A4" w:rsidTr="009464A4">
        <w:tc>
          <w:tcPr>
            <w:tcW w:w="1818" w:type="dxa"/>
          </w:tcPr>
          <w:p w:rsidR="009464A4" w:rsidRPr="009464A4" w:rsidRDefault="009464A4" w:rsidP="00996B9E">
            <w:pPr>
              <w:jc w:val="both"/>
              <w:rPr>
                <w:rFonts w:ascii="Times New Roman" w:hAnsi="Times New Roman" w:cs="Times New Roman"/>
                <w:b/>
              </w:rPr>
            </w:pPr>
            <w:r w:rsidRPr="009464A4">
              <w:rPr>
                <w:rFonts w:ascii="Times New Roman" w:hAnsi="Times New Roman" w:cs="Times New Roman"/>
                <w:b/>
              </w:rPr>
              <w:t>Non-volatile</w:t>
            </w:r>
          </w:p>
        </w:tc>
        <w:tc>
          <w:tcPr>
            <w:tcW w:w="7758" w:type="dxa"/>
          </w:tcPr>
          <w:p w:rsidR="009464A4" w:rsidRDefault="009464A4" w:rsidP="00996B9E">
            <w:pPr>
              <w:rPr>
                <w:rFonts w:ascii="Times New Roman" w:hAnsi="Times New Roman" w:cs="Times New Roman"/>
              </w:rPr>
            </w:pPr>
            <w:r>
              <w:rPr>
                <w:rFonts w:ascii="Times New Roman" w:hAnsi="Times New Roman" w:cs="Times New Roman"/>
              </w:rPr>
              <w:t>Data warehouse data is static – not updated or deleted once it is stored.</w:t>
            </w:r>
          </w:p>
        </w:tc>
      </w:tr>
      <w:tr w:rsidR="009464A4" w:rsidTr="009464A4">
        <w:tc>
          <w:tcPr>
            <w:tcW w:w="1818" w:type="dxa"/>
          </w:tcPr>
          <w:p w:rsidR="009464A4" w:rsidRPr="009464A4" w:rsidRDefault="009464A4" w:rsidP="00996B9E">
            <w:pPr>
              <w:jc w:val="both"/>
              <w:rPr>
                <w:rFonts w:ascii="Times New Roman" w:hAnsi="Times New Roman" w:cs="Times New Roman"/>
                <w:b/>
              </w:rPr>
            </w:pPr>
            <w:r w:rsidRPr="009464A4">
              <w:rPr>
                <w:rFonts w:ascii="Times New Roman" w:hAnsi="Times New Roman" w:cs="Times New Roman"/>
                <w:b/>
              </w:rPr>
              <w:t>Integrated</w:t>
            </w:r>
          </w:p>
        </w:tc>
        <w:tc>
          <w:tcPr>
            <w:tcW w:w="7758" w:type="dxa"/>
          </w:tcPr>
          <w:p w:rsidR="009464A4" w:rsidRDefault="009464A4" w:rsidP="00996B9E">
            <w:pPr>
              <w:rPr>
                <w:rFonts w:ascii="Times New Roman" w:hAnsi="Times New Roman" w:cs="Times New Roman"/>
              </w:rPr>
            </w:pPr>
            <w:r>
              <w:rPr>
                <w:rFonts w:ascii="Times New Roman" w:hAnsi="Times New Roman" w:cs="Times New Roman"/>
              </w:rPr>
              <w:t>Data that may be from disparate sources is made coherent and consistent.</w:t>
            </w:r>
          </w:p>
        </w:tc>
      </w:tr>
      <w:tr w:rsidR="009464A4" w:rsidTr="009464A4">
        <w:tc>
          <w:tcPr>
            <w:tcW w:w="1818" w:type="dxa"/>
          </w:tcPr>
          <w:p w:rsidR="009464A4" w:rsidRPr="009464A4" w:rsidRDefault="009464A4" w:rsidP="00996B9E">
            <w:pPr>
              <w:jc w:val="both"/>
              <w:rPr>
                <w:rFonts w:ascii="Times New Roman" w:hAnsi="Times New Roman" w:cs="Times New Roman"/>
                <w:b/>
              </w:rPr>
            </w:pPr>
            <w:r w:rsidRPr="009464A4">
              <w:rPr>
                <w:rFonts w:ascii="Times New Roman" w:hAnsi="Times New Roman" w:cs="Times New Roman"/>
                <w:b/>
              </w:rPr>
              <w:t>Time-variant</w:t>
            </w:r>
          </w:p>
        </w:tc>
        <w:tc>
          <w:tcPr>
            <w:tcW w:w="7758" w:type="dxa"/>
          </w:tcPr>
          <w:p w:rsidR="009464A4" w:rsidRDefault="009464A4" w:rsidP="00996B9E">
            <w:pPr>
              <w:rPr>
                <w:rFonts w:ascii="Times New Roman" w:hAnsi="Times New Roman" w:cs="Times New Roman"/>
              </w:rPr>
            </w:pPr>
            <w:r>
              <w:rPr>
                <w:rFonts w:ascii="Times New Roman" w:hAnsi="Times New Roman" w:cs="Times New Roman"/>
              </w:rPr>
              <w:t>All data stored in the warehouse is identified as belonging to a specific time period.</w:t>
            </w:r>
          </w:p>
        </w:tc>
      </w:tr>
    </w:tbl>
    <w:p w:rsidR="009464A4" w:rsidRDefault="009464A4" w:rsidP="00E1677D">
      <w:pPr>
        <w:spacing w:after="0"/>
        <w:ind w:firstLine="720"/>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Data warehouse characteristics</w:t>
      </w:r>
    </w:p>
    <w:p w:rsidR="009464A4" w:rsidRPr="009464A4" w:rsidRDefault="009464A4" w:rsidP="00E1677D">
      <w:pPr>
        <w:ind w:firstLine="720"/>
        <w:rPr>
          <w:rFonts w:ascii="Times New Roman" w:hAnsi="Times New Roman" w:cs="Times New Roman"/>
          <w:color w:val="808080" w:themeColor="background1" w:themeShade="80"/>
        </w:rPr>
      </w:pPr>
      <w:r w:rsidRPr="009464A4">
        <w:rPr>
          <w:rFonts w:ascii="Times New Roman" w:hAnsi="Times New Roman" w:cs="Times New Roman"/>
          <w:color w:val="808080" w:themeColor="background1" w:themeShade="80"/>
        </w:rPr>
        <w:t xml:space="preserve">Source:  Ricardo, </w:t>
      </w:r>
      <w:r w:rsidRPr="009464A4">
        <w:rPr>
          <w:rFonts w:ascii="Times New Roman" w:hAnsi="Times New Roman" w:cs="Times New Roman"/>
          <w:i/>
          <w:color w:val="808080" w:themeColor="background1" w:themeShade="80"/>
        </w:rPr>
        <w:t>Databases Illuminated</w:t>
      </w:r>
      <w:r w:rsidRPr="009464A4">
        <w:rPr>
          <w:rFonts w:ascii="Times New Roman" w:hAnsi="Times New Roman" w:cs="Times New Roman"/>
          <w:color w:val="808080" w:themeColor="background1" w:themeShade="80"/>
        </w:rPr>
        <w:t>, Jones &amp; Bartlett Learning, 2017, p. 479</w:t>
      </w:r>
    </w:p>
    <w:p w:rsidR="00BE279A" w:rsidRDefault="00BE279A" w:rsidP="00FC25C1">
      <w:pPr>
        <w:spacing w:line="360" w:lineRule="auto"/>
        <w:ind w:firstLine="720"/>
        <w:rPr>
          <w:rFonts w:ascii="Times New Roman" w:hAnsi="Times New Roman" w:cs="Times New Roman"/>
        </w:rPr>
      </w:pPr>
      <w:r>
        <w:rPr>
          <w:rFonts w:ascii="Times New Roman" w:hAnsi="Times New Roman" w:cs="Times New Roman"/>
        </w:rPr>
        <w:t xml:space="preserve">With the </w:t>
      </w:r>
      <w:proofErr w:type="spellStart"/>
      <w:r>
        <w:rPr>
          <w:rFonts w:ascii="Times New Roman" w:hAnsi="Times New Roman" w:cs="Times New Roman"/>
        </w:rPr>
        <w:t>Inmon</w:t>
      </w:r>
      <w:proofErr w:type="spellEnd"/>
      <w:r>
        <w:rPr>
          <w:rFonts w:ascii="Times New Roman" w:hAnsi="Times New Roman" w:cs="Times New Roman"/>
        </w:rPr>
        <w:t xml:space="preserve"> approach, all departments feed their data to a centralized area which is then treated as application independent. One large database is retained as a warehouse that spans across </w:t>
      </w:r>
      <w:r w:rsidR="00E03C90">
        <w:rPr>
          <w:rFonts w:ascii="Times New Roman" w:hAnsi="Times New Roman" w:cs="Times New Roman"/>
        </w:rPr>
        <w:t xml:space="preserve">all </w:t>
      </w:r>
      <w:r>
        <w:rPr>
          <w:rFonts w:ascii="Times New Roman" w:hAnsi="Times New Roman" w:cs="Times New Roman"/>
        </w:rPr>
        <w:t>databases from all departments. Each record can be of any subject from any team.</w:t>
      </w:r>
      <w:r w:rsidR="00E03C90">
        <w:rPr>
          <w:rFonts w:ascii="Times New Roman" w:hAnsi="Times New Roman" w:cs="Times New Roman"/>
        </w:rPr>
        <w:t xml:space="preserve"> These data are typically </w:t>
      </w:r>
      <w:proofErr w:type="spellStart"/>
      <w:r w:rsidR="00E03C90">
        <w:rPr>
          <w:rFonts w:ascii="Times New Roman" w:hAnsi="Times New Roman" w:cs="Times New Roman"/>
        </w:rPr>
        <w:t>denormalized</w:t>
      </w:r>
      <w:proofErr w:type="spellEnd"/>
      <w:r w:rsidR="00E03C90">
        <w:rPr>
          <w:rFonts w:ascii="Times New Roman" w:hAnsi="Times New Roman" w:cs="Times New Roman"/>
        </w:rPr>
        <w:t xml:space="preserve"> to query corporate level trends from aggregated historical business information. </w:t>
      </w:r>
      <w:r w:rsidR="00D115F2">
        <w:rPr>
          <w:rFonts w:ascii="Times New Roman" w:hAnsi="Times New Roman" w:cs="Times New Roman"/>
        </w:rPr>
        <w:t xml:space="preserve">Since </w:t>
      </w:r>
      <w:r w:rsidR="00136D59">
        <w:rPr>
          <w:rFonts w:ascii="Times New Roman" w:hAnsi="Times New Roman" w:cs="Times New Roman"/>
        </w:rPr>
        <w:t>warehoused</w:t>
      </w:r>
      <w:r w:rsidR="00D115F2">
        <w:rPr>
          <w:rFonts w:ascii="Times New Roman" w:hAnsi="Times New Roman" w:cs="Times New Roman"/>
        </w:rPr>
        <w:t xml:space="preserve"> data is kept in one centralized location</w:t>
      </w:r>
      <w:r w:rsidR="00A71B1B">
        <w:rPr>
          <w:rFonts w:ascii="Times New Roman" w:hAnsi="Times New Roman" w:cs="Times New Roman"/>
        </w:rPr>
        <w:t>, they can be obtained through standard queries with common keys.</w:t>
      </w:r>
      <w:r w:rsidR="00E332E9">
        <w:rPr>
          <w:rFonts w:ascii="Times New Roman" w:hAnsi="Times New Roman" w:cs="Times New Roman"/>
        </w:rPr>
        <w:t xml:space="preserve"> </w:t>
      </w:r>
      <w:proofErr w:type="spellStart"/>
      <w:r w:rsidR="00E332E9">
        <w:rPr>
          <w:rFonts w:ascii="Times New Roman" w:hAnsi="Times New Roman" w:cs="Times New Roman"/>
        </w:rPr>
        <w:t>Inmon</w:t>
      </w:r>
      <w:proofErr w:type="spellEnd"/>
      <w:r w:rsidR="00E332E9">
        <w:rPr>
          <w:rFonts w:ascii="Times New Roman" w:hAnsi="Times New Roman" w:cs="Times New Roman"/>
        </w:rPr>
        <w:t xml:space="preserve"> describes a centralized uniform warehouse with integrated historical data “a single version of the truth” (2).</w:t>
      </w:r>
    </w:p>
    <w:p w:rsidR="005D19EB" w:rsidRDefault="000A7E9C" w:rsidP="00FC25C1">
      <w:pPr>
        <w:spacing w:line="360" w:lineRule="auto"/>
        <w:ind w:firstLine="720"/>
        <w:rPr>
          <w:rFonts w:ascii="Times New Roman" w:hAnsi="Times New Roman" w:cs="Times New Roman"/>
        </w:rPr>
      </w:pPr>
      <w:r>
        <w:rPr>
          <w:rFonts w:ascii="Times New Roman" w:hAnsi="Times New Roman" w:cs="Times New Roman"/>
        </w:rPr>
        <w:lastRenderedPageBreak/>
        <w:t xml:space="preserve">Ralph Kimball, author of </w:t>
      </w:r>
      <w:r w:rsidRPr="00FC25C1">
        <w:rPr>
          <w:rFonts w:ascii="Times New Roman" w:hAnsi="Times New Roman" w:cs="Times New Roman"/>
        </w:rPr>
        <w:t>The Data Warehouse Toolkit</w:t>
      </w:r>
      <w:r>
        <w:rPr>
          <w:rFonts w:ascii="Times New Roman" w:hAnsi="Times New Roman" w:cs="Times New Roman"/>
        </w:rPr>
        <w:t xml:space="preserve">, developed a different data storage model </w:t>
      </w:r>
      <w:r w:rsidR="00CF7438">
        <w:rPr>
          <w:rFonts w:ascii="Times New Roman" w:hAnsi="Times New Roman" w:cs="Times New Roman"/>
        </w:rPr>
        <w:t xml:space="preserve">by which departments keep their own </w:t>
      </w:r>
      <w:r w:rsidR="00E03C90">
        <w:rPr>
          <w:rFonts w:ascii="Times New Roman" w:hAnsi="Times New Roman" w:cs="Times New Roman"/>
        </w:rPr>
        <w:t xml:space="preserve">isolated </w:t>
      </w:r>
      <w:r w:rsidR="00CF7438">
        <w:rPr>
          <w:rFonts w:ascii="Times New Roman" w:hAnsi="Times New Roman" w:cs="Times New Roman"/>
        </w:rPr>
        <w:t xml:space="preserve">data mart repositories which </w:t>
      </w:r>
      <w:r w:rsidR="00E03C90">
        <w:rPr>
          <w:rFonts w:ascii="Times New Roman" w:hAnsi="Times New Roman" w:cs="Times New Roman"/>
        </w:rPr>
        <w:t>can</w:t>
      </w:r>
      <w:r w:rsidR="00CF7438">
        <w:rPr>
          <w:rFonts w:ascii="Times New Roman" w:hAnsi="Times New Roman" w:cs="Times New Roman"/>
        </w:rPr>
        <w:t xml:space="preserve"> then </w:t>
      </w:r>
      <w:r w:rsidR="00E03C90">
        <w:rPr>
          <w:rFonts w:ascii="Times New Roman" w:hAnsi="Times New Roman" w:cs="Times New Roman"/>
        </w:rPr>
        <w:t xml:space="preserve">be </w:t>
      </w:r>
      <w:r w:rsidR="00CF7438">
        <w:rPr>
          <w:rFonts w:ascii="Times New Roman" w:hAnsi="Times New Roman" w:cs="Times New Roman"/>
        </w:rPr>
        <w:t>comb</w:t>
      </w:r>
      <w:r w:rsidR="00996B9E">
        <w:rPr>
          <w:rFonts w:ascii="Times New Roman" w:hAnsi="Times New Roman" w:cs="Times New Roman"/>
        </w:rPr>
        <w:t xml:space="preserve">ined into a complete storage area. </w:t>
      </w:r>
      <w:r w:rsidR="00CF7438">
        <w:rPr>
          <w:rFonts w:ascii="Times New Roman" w:hAnsi="Times New Roman" w:cs="Times New Roman"/>
        </w:rPr>
        <w:t xml:space="preserve">This union of data marts describes </w:t>
      </w:r>
      <w:r w:rsidR="00996B9E">
        <w:rPr>
          <w:rFonts w:ascii="Times New Roman" w:hAnsi="Times New Roman" w:cs="Times New Roman"/>
        </w:rPr>
        <w:t>the bottom-up</w:t>
      </w:r>
      <w:r w:rsidR="00CF7438">
        <w:rPr>
          <w:rFonts w:ascii="Times New Roman" w:hAnsi="Times New Roman" w:cs="Times New Roman"/>
        </w:rPr>
        <w:t xml:space="preserve"> dimensional model and is connected through bus architecture. </w:t>
      </w:r>
      <w:r w:rsidR="005F751B">
        <w:rPr>
          <w:rFonts w:ascii="Times New Roman" w:hAnsi="Times New Roman" w:cs="Times New Roman"/>
        </w:rPr>
        <w:t xml:space="preserve">Data marts typically arise from segregated departments with independent applications. Therefore, </w:t>
      </w:r>
      <w:r w:rsidR="00BE279A">
        <w:rPr>
          <w:rFonts w:ascii="Times New Roman" w:hAnsi="Times New Roman" w:cs="Times New Roman"/>
        </w:rPr>
        <w:t>the data from each department are</w:t>
      </w:r>
      <w:r w:rsidR="005F751B">
        <w:rPr>
          <w:rFonts w:ascii="Times New Roman" w:hAnsi="Times New Roman" w:cs="Times New Roman"/>
        </w:rPr>
        <w:t xml:space="preserve"> project-oriented </w:t>
      </w:r>
      <w:r w:rsidR="00BE279A">
        <w:rPr>
          <w:rFonts w:ascii="Times New Roman" w:hAnsi="Times New Roman" w:cs="Times New Roman"/>
        </w:rPr>
        <w:t xml:space="preserve">facts </w:t>
      </w:r>
      <w:r w:rsidR="005F751B">
        <w:rPr>
          <w:rFonts w:ascii="Times New Roman" w:hAnsi="Times New Roman" w:cs="Times New Roman"/>
        </w:rPr>
        <w:t xml:space="preserve">and </w:t>
      </w:r>
      <w:r w:rsidR="00BE279A">
        <w:rPr>
          <w:rFonts w:ascii="Times New Roman" w:hAnsi="Times New Roman" w:cs="Times New Roman"/>
        </w:rPr>
        <w:t>are</w:t>
      </w:r>
      <w:r w:rsidR="005F751B">
        <w:rPr>
          <w:rFonts w:ascii="Times New Roman" w:hAnsi="Times New Roman" w:cs="Times New Roman"/>
        </w:rPr>
        <w:t xml:space="preserve"> not typically shared between decentralized groups. </w:t>
      </w:r>
      <w:r w:rsidR="00BE279A">
        <w:rPr>
          <w:rFonts w:ascii="Times New Roman" w:hAnsi="Times New Roman" w:cs="Times New Roman"/>
        </w:rPr>
        <w:t>These data are not necessarily normalized as they are mainly reserved for specific tailored operations.</w:t>
      </w:r>
      <w:r w:rsidR="00E03C90">
        <w:rPr>
          <w:rFonts w:ascii="Times New Roman" w:hAnsi="Times New Roman" w:cs="Times New Roman"/>
        </w:rPr>
        <w:t xml:space="preserve"> </w:t>
      </w:r>
      <w:r w:rsidR="00A71B1B">
        <w:rPr>
          <w:rFonts w:ascii="Times New Roman" w:hAnsi="Times New Roman" w:cs="Times New Roman"/>
        </w:rPr>
        <w:t>Instead they are organized using a star schema, where multiple dimensional attribute tables are linked to fact tables.</w:t>
      </w:r>
      <w:r w:rsidR="00C810E5" w:rsidRPr="00C810E5">
        <w:rPr>
          <w:rFonts w:ascii="Times New Roman" w:hAnsi="Times New Roman" w:cs="Times New Roman"/>
        </w:rPr>
        <w:t xml:space="preserve"> </w:t>
      </w:r>
      <w:r w:rsidR="00C810E5">
        <w:rPr>
          <w:rFonts w:ascii="Times New Roman" w:hAnsi="Times New Roman" w:cs="Times New Roman"/>
        </w:rPr>
        <w:t>Officially they are “</w:t>
      </w:r>
      <w:r w:rsidR="00C810E5" w:rsidRPr="00D44390">
        <w:rPr>
          <w:rFonts w:ascii="Times New Roman" w:hAnsi="Times New Roman" w:cs="Times New Roman"/>
        </w:rPr>
        <w:t>a simple form of a data warehouse that is focused on a single subject (or functional area), such as Sales, Finance, or Marketing. Data marts are often built and controlled by a single department within an organization.</w:t>
      </w:r>
      <w:r w:rsidR="00C810E5">
        <w:rPr>
          <w:rFonts w:ascii="Times New Roman" w:hAnsi="Times New Roman" w:cs="Times New Roman"/>
        </w:rPr>
        <w:t xml:space="preserve">” </w:t>
      </w:r>
      <w:proofErr w:type="gramStart"/>
      <w:r w:rsidR="00C810E5">
        <w:rPr>
          <w:rFonts w:ascii="Times New Roman" w:hAnsi="Times New Roman" w:cs="Times New Roman"/>
        </w:rPr>
        <w:t>(Oracle)</w:t>
      </w:r>
      <w:r w:rsidR="00B40332">
        <w:rPr>
          <w:rFonts w:ascii="Times New Roman" w:hAnsi="Times New Roman" w:cs="Times New Roman"/>
        </w:rPr>
        <w:t>.</w:t>
      </w:r>
      <w:proofErr w:type="gramEnd"/>
    </w:p>
    <w:p w:rsidR="0036261E" w:rsidRDefault="00E03C90" w:rsidP="00FC25C1">
      <w:pPr>
        <w:spacing w:line="360" w:lineRule="auto"/>
        <w:ind w:firstLine="720"/>
        <w:rPr>
          <w:rFonts w:ascii="Times New Roman" w:hAnsi="Times New Roman" w:cs="Times New Roman"/>
        </w:rPr>
      </w:pPr>
      <w:r>
        <w:rPr>
          <w:rFonts w:ascii="Times New Roman" w:hAnsi="Times New Roman" w:cs="Times New Roman"/>
        </w:rPr>
        <w:t>This concept arose from the emergence of business optimization. As corporate leaders demanded efficiency from each subdivision of their business, it became necessary to keep track of team goals and KPI’s (key performance indicators</w:t>
      </w:r>
      <w:r w:rsidR="00136D59">
        <w:rPr>
          <w:rFonts w:ascii="Times New Roman" w:hAnsi="Times New Roman" w:cs="Times New Roman"/>
        </w:rPr>
        <w:t>,</w:t>
      </w:r>
      <w:r>
        <w:rPr>
          <w:rFonts w:ascii="Times New Roman" w:hAnsi="Times New Roman" w:cs="Times New Roman"/>
        </w:rPr>
        <w:t xml:space="preserve"> which describe how well the business is operating from a specific subject area). It is natural for each unit to focus on efficiency in their particular area, and therefore keep application-specific data in their own databases. Retrieving their local data </w:t>
      </w:r>
      <w:r w:rsidR="007E08D0">
        <w:rPr>
          <w:rFonts w:ascii="Times New Roman" w:hAnsi="Times New Roman" w:cs="Times New Roman"/>
        </w:rPr>
        <w:t xml:space="preserve">specific to their own day-to-day operations </w:t>
      </w:r>
      <w:r>
        <w:rPr>
          <w:rFonts w:ascii="Times New Roman" w:hAnsi="Times New Roman" w:cs="Times New Roman"/>
        </w:rPr>
        <w:t xml:space="preserve">is much faster than </w:t>
      </w:r>
      <w:r w:rsidR="007E08D0">
        <w:rPr>
          <w:rFonts w:ascii="Times New Roman" w:hAnsi="Times New Roman" w:cs="Times New Roman"/>
        </w:rPr>
        <w:t xml:space="preserve">requesting data be pulled from an already aggregated massive data warehouse. There is a tradeoff, however, that many independent databases could create </w:t>
      </w:r>
      <w:r w:rsidR="00D115F2">
        <w:rPr>
          <w:rFonts w:ascii="Times New Roman" w:hAnsi="Times New Roman" w:cs="Times New Roman"/>
        </w:rPr>
        <w:t xml:space="preserve">unnecessarily </w:t>
      </w:r>
      <w:r w:rsidR="007E08D0">
        <w:rPr>
          <w:rFonts w:ascii="Times New Roman" w:hAnsi="Times New Roman" w:cs="Times New Roman"/>
        </w:rPr>
        <w:t xml:space="preserve">higher </w:t>
      </w:r>
      <w:r w:rsidR="00D115F2">
        <w:rPr>
          <w:rFonts w:ascii="Times New Roman" w:hAnsi="Times New Roman" w:cs="Times New Roman"/>
        </w:rPr>
        <w:t xml:space="preserve">operational and maintenance </w:t>
      </w:r>
      <w:r w:rsidR="007E08D0">
        <w:rPr>
          <w:rFonts w:ascii="Times New Roman" w:hAnsi="Times New Roman" w:cs="Times New Roman"/>
        </w:rPr>
        <w:t>costs.</w:t>
      </w:r>
      <w:r w:rsidR="00D115F2">
        <w:rPr>
          <w:rFonts w:ascii="Times New Roman" w:hAnsi="Times New Roman" w:cs="Times New Roman"/>
        </w:rPr>
        <w:t xml:space="preserve"> R</w:t>
      </w:r>
      <w:r w:rsidR="00B91C77">
        <w:rPr>
          <w:rFonts w:ascii="Times New Roman" w:hAnsi="Times New Roman" w:cs="Times New Roman"/>
        </w:rPr>
        <w:t>edundant records can be inherently stored amongst multiple data marts.</w:t>
      </w:r>
      <w:r w:rsidR="00A71B1B">
        <w:rPr>
          <w:rFonts w:ascii="Times New Roman" w:hAnsi="Times New Roman" w:cs="Times New Roman"/>
        </w:rPr>
        <w:t xml:space="preserve"> Additionally, </w:t>
      </w:r>
      <w:r w:rsidR="00E332E9">
        <w:rPr>
          <w:rFonts w:ascii="Times New Roman" w:hAnsi="Times New Roman" w:cs="Times New Roman"/>
        </w:rPr>
        <w:t>star</w:t>
      </w:r>
      <w:r w:rsidR="00A71B1B">
        <w:rPr>
          <w:rFonts w:ascii="Times New Roman" w:hAnsi="Times New Roman" w:cs="Times New Roman"/>
        </w:rPr>
        <w:t xml:space="preserve"> data records would need to be restructured </w:t>
      </w:r>
      <w:r w:rsidR="00E332E9">
        <w:rPr>
          <w:rFonts w:ascii="Times New Roman" w:hAnsi="Times New Roman" w:cs="Times New Roman"/>
        </w:rPr>
        <w:t xml:space="preserve">to 3NF format </w:t>
      </w:r>
      <w:r w:rsidR="00A71B1B">
        <w:rPr>
          <w:rFonts w:ascii="Times New Roman" w:hAnsi="Times New Roman" w:cs="Times New Roman"/>
        </w:rPr>
        <w:t>when aggregated into a centralized database.</w:t>
      </w:r>
    </w:p>
    <w:p w:rsidR="00E65BCB" w:rsidRDefault="00270EC1" w:rsidP="00FC25C1">
      <w:pPr>
        <w:spacing w:line="360" w:lineRule="auto"/>
        <w:ind w:firstLine="720"/>
        <w:rPr>
          <w:rFonts w:ascii="Times New Roman" w:hAnsi="Times New Roman" w:cs="Times New Roman"/>
        </w:rPr>
      </w:pPr>
      <w:r>
        <w:rPr>
          <w:rFonts w:ascii="Times New Roman" w:hAnsi="Times New Roman" w:cs="Times New Roman"/>
        </w:rPr>
        <w:t xml:space="preserve">It has been stated that both a massive relational database can be queried down to application-specific data marts, and dimensional data marts can be aggregated into a union of data marts. </w:t>
      </w:r>
      <w:r w:rsidR="00E61769">
        <w:rPr>
          <w:rFonts w:ascii="Times New Roman" w:hAnsi="Times New Roman" w:cs="Times New Roman"/>
        </w:rPr>
        <w:t xml:space="preserve">As data marts are tailored to the operations of each division, they </w:t>
      </w:r>
      <w:r w:rsidR="00136D59">
        <w:rPr>
          <w:rFonts w:ascii="Times New Roman" w:hAnsi="Times New Roman" w:cs="Times New Roman"/>
        </w:rPr>
        <w:t>typically follow the star</w:t>
      </w:r>
      <w:r w:rsidR="00E61769">
        <w:rPr>
          <w:rFonts w:ascii="Times New Roman" w:hAnsi="Times New Roman" w:cs="Times New Roman"/>
        </w:rPr>
        <w:t xml:space="preserve"> </w:t>
      </w:r>
      <w:r>
        <w:rPr>
          <w:rFonts w:ascii="Times New Roman" w:hAnsi="Times New Roman" w:cs="Times New Roman"/>
        </w:rPr>
        <w:t xml:space="preserve">structure for a </w:t>
      </w:r>
      <w:r w:rsidR="00E61769">
        <w:rPr>
          <w:rFonts w:ascii="Times New Roman" w:hAnsi="Times New Roman" w:cs="Times New Roman"/>
        </w:rPr>
        <w:t xml:space="preserve">dimensional view. This is in contrast to keeping a </w:t>
      </w:r>
      <w:r>
        <w:rPr>
          <w:rFonts w:ascii="Times New Roman" w:hAnsi="Times New Roman" w:cs="Times New Roman"/>
        </w:rPr>
        <w:t>massive normalized database, which is usually structured for a relational view. Since these methods are defined by different data structures, it is almost certain that a trans</w:t>
      </w:r>
      <w:r w:rsidR="00A01416">
        <w:rPr>
          <w:rFonts w:ascii="Times New Roman" w:hAnsi="Times New Roman" w:cs="Times New Roman"/>
        </w:rPr>
        <w:t>form</w:t>
      </w:r>
      <w:r>
        <w:rPr>
          <w:rFonts w:ascii="Times New Roman" w:hAnsi="Times New Roman" w:cs="Times New Roman"/>
        </w:rPr>
        <w:t xml:space="preserve">ation in data structures will be encountered when drilling up or drilling down. </w:t>
      </w:r>
      <w:r w:rsidR="00E65BCB">
        <w:rPr>
          <w:rFonts w:ascii="Times New Roman" w:hAnsi="Times New Roman" w:cs="Times New Roman"/>
        </w:rPr>
        <w:t xml:space="preserve">The </w:t>
      </w:r>
      <w:r w:rsidR="004B6C10">
        <w:rPr>
          <w:rFonts w:ascii="Times New Roman" w:hAnsi="Times New Roman" w:cs="Times New Roman"/>
        </w:rPr>
        <w:t xml:space="preserve">typical </w:t>
      </w:r>
      <w:r w:rsidR="00E65BCB">
        <w:rPr>
          <w:rFonts w:ascii="Times New Roman" w:hAnsi="Times New Roman" w:cs="Times New Roman"/>
        </w:rPr>
        <w:t>storage and retrieval of data is summarized in table 2.</w:t>
      </w:r>
      <w:r w:rsidR="00A01416">
        <w:rPr>
          <w:rFonts w:ascii="Times New Roman" w:hAnsi="Times New Roman" w:cs="Times New Roman"/>
        </w:rPr>
        <w:t xml:space="preserve"> “Daily”, “Monthly”, “Quarterly” are not definitive terms; they are simply illustrating the relative frequency or rarity of uploading or downloading information.</w:t>
      </w:r>
      <w:r w:rsidR="002A1C20">
        <w:rPr>
          <w:rFonts w:ascii="Times New Roman" w:hAnsi="Times New Roman" w:cs="Times New Roman"/>
        </w:rPr>
        <w:t xml:space="preserve"> The main </w:t>
      </w:r>
      <w:r w:rsidR="00136D59">
        <w:rPr>
          <w:rFonts w:ascii="Times New Roman" w:hAnsi="Times New Roman" w:cs="Times New Roman"/>
        </w:rPr>
        <w:t xml:space="preserve">summarized </w:t>
      </w:r>
      <w:r w:rsidR="002A1C20">
        <w:rPr>
          <w:rFonts w:ascii="Times New Roman" w:hAnsi="Times New Roman" w:cs="Times New Roman"/>
        </w:rPr>
        <w:t xml:space="preserve">differences are that </w:t>
      </w:r>
      <w:proofErr w:type="spellStart"/>
      <w:r w:rsidR="002A1C20">
        <w:rPr>
          <w:rFonts w:ascii="Times New Roman" w:hAnsi="Times New Roman" w:cs="Times New Roman"/>
        </w:rPr>
        <w:t>Inmon</w:t>
      </w:r>
      <w:proofErr w:type="spellEnd"/>
      <w:r w:rsidR="002A1C20">
        <w:rPr>
          <w:rFonts w:ascii="Times New Roman" w:hAnsi="Times New Roman" w:cs="Times New Roman"/>
        </w:rPr>
        <w:t xml:space="preserve"> supports immediately storing the data as 3NF until it is needed by the user, while Kimball’s view is that many more attributes can be linked to an entity which complicates storage in a single normalized database.</w:t>
      </w:r>
      <w:r w:rsidR="00B40332">
        <w:rPr>
          <w:rFonts w:ascii="Times New Roman" w:hAnsi="Times New Roman" w:cs="Times New Roman"/>
        </w:rPr>
        <w:t xml:space="preserve"> Kimball states that even sales order data which can easily fit in star schema would “turn into a complex spider web diagram as a 3NF model” (8).</w:t>
      </w:r>
    </w:p>
    <w:tbl>
      <w:tblPr>
        <w:tblStyle w:val="TableGrid"/>
        <w:tblW w:w="0" w:type="auto"/>
        <w:tblLook w:val="04A0"/>
      </w:tblPr>
      <w:tblGrid>
        <w:gridCol w:w="1098"/>
        <w:gridCol w:w="4230"/>
        <w:gridCol w:w="4248"/>
      </w:tblGrid>
      <w:tr w:rsidR="00E61769" w:rsidRPr="004B6C10" w:rsidTr="00E61769">
        <w:tc>
          <w:tcPr>
            <w:tcW w:w="1098" w:type="dxa"/>
          </w:tcPr>
          <w:p w:rsidR="00E61769" w:rsidRPr="004B6C10" w:rsidRDefault="00E61769" w:rsidP="004B6C10">
            <w:pPr>
              <w:jc w:val="center"/>
              <w:rPr>
                <w:rFonts w:ascii="Times New Roman" w:hAnsi="Times New Roman" w:cs="Times New Roman"/>
              </w:rPr>
            </w:pPr>
          </w:p>
        </w:tc>
        <w:tc>
          <w:tcPr>
            <w:tcW w:w="4230" w:type="dxa"/>
          </w:tcPr>
          <w:p w:rsidR="00E61769" w:rsidRDefault="00E61769" w:rsidP="004B6C10">
            <w:pPr>
              <w:jc w:val="center"/>
              <w:rPr>
                <w:rFonts w:ascii="Times New Roman" w:hAnsi="Times New Roman" w:cs="Times New Roman"/>
              </w:rPr>
            </w:pPr>
            <w:proofErr w:type="spellStart"/>
            <w:r w:rsidRPr="004B6C10">
              <w:rPr>
                <w:rFonts w:ascii="Times New Roman" w:hAnsi="Times New Roman" w:cs="Times New Roman"/>
              </w:rPr>
              <w:t>Inmon</w:t>
            </w:r>
            <w:proofErr w:type="spellEnd"/>
          </w:p>
          <w:p w:rsidR="00E61769" w:rsidRPr="004B6C10" w:rsidRDefault="00E61769" w:rsidP="004B6C10">
            <w:pPr>
              <w:jc w:val="center"/>
              <w:rPr>
                <w:rFonts w:ascii="Times New Roman" w:hAnsi="Times New Roman" w:cs="Times New Roman"/>
              </w:rPr>
            </w:pPr>
            <w:r>
              <w:rPr>
                <w:rFonts w:ascii="Times New Roman" w:hAnsi="Times New Roman" w:cs="Times New Roman"/>
              </w:rPr>
              <w:t>Top-Down Enterprise Level Storage</w:t>
            </w:r>
          </w:p>
        </w:tc>
        <w:tc>
          <w:tcPr>
            <w:tcW w:w="4248" w:type="dxa"/>
          </w:tcPr>
          <w:p w:rsidR="00E61769" w:rsidRDefault="00E61769" w:rsidP="004B6C10">
            <w:pPr>
              <w:jc w:val="center"/>
              <w:rPr>
                <w:rFonts w:ascii="Times New Roman" w:hAnsi="Times New Roman" w:cs="Times New Roman"/>
              </w:rPr>
            </w:pPr>
            <w:r>
              <w:rPr>
                <w:rFonts w:ascii="Times New Roman" w:hAnsi="Times New Roman" w:cs="Times New Roman"/>
              </w:rPr>
              <w:t>Kimball</w:t>
            </w:r>
          </w:p>
          <w:p w:rsidR="00E61769" w:rsidRPr="004B6C10" w:rsidRDefault="00E61769" w:rsidP="004B6C10">
            <w:pPr>
              <w:jc w:val="center"/>
              <w:rPr>
                <w:rFonts w:ascii="Times New Roman" w:hAnsi="Times New Roman" w:cs="Times New Roman"/>
              </w:rPr>
            </w:pPr>
            <w:r>
              <w:rPr>
                <w:rFonts w:ascii="Times New Roman" w:hAnsi="Times New Roman" w:cs="Times New Roman"/>
              </w:rPr>
              <w:t>Bottom-Up Department Level Storage</w:t>
            </w:r>
          </w:p>
        </w:tc>
      </w:tr>
      <w:tr w:rsidR="00E61769" w:rsidRPr="004B6C10" w:rsidTr="00A01416">
        <w:tc>
          <w:tcPr>
            <w:tcW w:w="1098" w:type="dxa"/>
            <w:vAlign w:val="center"/>
          </w:tcPr>
          <w:p w:rsidR="00E61769" w:rsidRPr="004B6C10" w:rsidRDefault="00E61769" w:rsidP="00A01416">
            <w:pPr>
              <w:jc w:val="right"/>
              <w:rPr>
                <w:rFonts w:ascii="Times New Roman" w:hAnsi="Times New Roman" w:cs="Times New Roman"/>
              </w:rPr>
            </w:pPr>
            <w:r>
              <w:rPr>
                <w:rFonts w:ascii="Times New Roman" w:hAnsi="Times New Roman" w:cs="Times New Roman"/>
              </w:rPr>
              <w:t>Daily</w:t>
            </w:r>
          </w:p>
        </w:tc>
        <w:tc>
          <w:tcPr>
            <w:tcW w:w="4230" w:type="dxa"/>
          </w:tcPr>
          <w:p w:rsidR="00E61769" w:rsidRPr="004B6C10" w:rsidRDefault="00270EC1" w:rsidP="002A1C20">
            <w:pPr>
              <w:jc w:val="both"/>
              <w:rPr>
                <w:rFonts w:ascii="Times New Roman" w:hAnsi="Times New Roman" w:cs="Times New Roman"/>
              </w:rPr>
            </w:pPr>
            <w:r>
              <w:rPr>
                <w:rFonts w:ascii="Times New Roman" w:hAnsi="Times New Roman" w:cs="Times New Roman"/>
              </w:rPr>
              <w:t xml:space="preserve">At the end of business day, transaction data </w:t>
            </w:r>
            <w:r w:rsidR="00A01416">
              <w:rPr>
                <w:rFonts w:ascii="Times New Roman" w:hAnsi="Times New Roman" w:cs="Times New Roman"/>
              </w:rPr>
              <w:t xml:space="preserve">from all departments can be archived to a single relational database. Data would typically be </w:t>
            </w:r>
            <w:r w:rsidR="002A1C20">
              <w:rPr>
                <w:rFonts w:ascii="Times New Roman" w:hAnsi="Times New Roman" w:cs="Times New Roman"/>
              </w:rPr>
              <w:t>immediately 3NF</w:t>
            </w:r>
            <w:r w:rsidR="0020303A">
              <w:rPr>
                <w:rFonts w:ascii="Times New Roman" w:hAnsi="Times New Roman" w:cs="Times New Roman"/>
              </w:rPr>
              <w:t xml:space="preserve"> and uniform</w:t>
            </w:r>
            <w:r w:rsidR="00A01416">
              <w:rPr>
                <w:rFonts w:ascii="Times New Roman" w:hAnsi="Times New Roman" w:cs="Times New Roman"/>
              </w:rPr>
              <w:t>.</w:t>
            </w:r>
          </w:p>
        </w:tc>
        <w:tc>
          <w:tcPr>
            <w:tcW w:w="4248" w:type="dxa"/>
          </w:tcPr>
          <w:p w:rsidR="00E61769" w:rsidRPr="004B6C10" w:rsidRDefault="00A01416" w:rsidP="00136D59">
            <w:pPr>
              <w:jc w:val="both"/>
              <w:rPr>
                <w:rFonts w:ascii="Times New Roman" w:hAnsi="Times New Roman" w:cs="Times New Roman"/>
              </w:rPr>
            </w:pPr>
            <w:r>
              <w:rPr>
                <w:rFonts w:ascii="Times New Roman" w:hAnsi="Times New Roman" w:cs="Times New Roman"/>
              </w:rPr>
              <w:t xml:space="preserve">At the end of business day, each department </w:t>
            </w:r>
            <w:r w:rsidR="0020303A">
              <w:rPr>
                <w:rFonts w:ascii="Times New Roman" w:hAnsi="Times New Roman" w:cs="Times New Roman"/>
              </w:rPr>
              <w:t xml:space="preserve">stores </w:t>
            </w:r>
            <w:r w:rsidR="00E332E9">
              <w:rPr>
                <w:rFonts w:ascii="Times New Roman" w:hAnsi="Times New Roman" w:cs="Times New Roman"/>
              </w:rPr>
              <w:t>facts and</w:t>
            </w:r>
            <w:r w:rsidR="0020303A">
              <w:rPr>
                <w:rFonts w:ascii="Times New Roman" w:hAnsi="Times New Roman" w:cs="Times New Roman"/>
              </w:rPr>
              <w:t xml:space="preserve"> dimensions in their own data mart. Records may not be uniform between departments.</w:t>
            </w:r>
          </w:p>
        </w:tc>
      </w:tr>
      <w:tr w:rsidR="00E61769" w:rsidRPr="004B6C10" w:rsidTr="00A01416">
        <w:tc>
          <w:tcPr>
            <w:tcW w:w="1098" w:type="dxa"/>
            <w:vAlign w:val="center"/>
          </w:tcPr>
          <w:p w:rsidR="00E61769" w:rsidRPr="004B6C10" w:rsidRDefault="00E61769" w:rsidP="00A01416">
            <w:pPr>
              <w:jc w:val="right"/>
              <w:rPr>
                <w:rFonts w:ascii="Times New Roman" w:hAnsi="Times New Roman" w:cs="Times New Roman"/>
              </w:rPr>
            </w:pPr>
            <w:r>
              <w:rPr>
                <w:rFonts w:ascii="Times New Roman" w:hAnsi="Times New Roman" w:cs="Times New Roman"/>
              </w:rPr>
              <w:t>Monthly</w:t>
            </w:r>
          </w:p>
        </w:tc>
        <w:tc>
          <w:tcPr>
            <w:tcW w:w="4230" w:type="dxa"/>
          </w:tcPr>
          <w:p w:rsidR="00E61769" w:rsidRPr="004B6C10" w:rsidRDefault="00A01416" w:rsidP="0020303A">
            <w:pPr>
              <w:jc w:val="both"/>
              <w:rPr>
                <w:rFonts w:ascii="Times New Roman" w:hAnsi="Times New Roman" w:cs="Times New Roman"/>
              </w:rPr>
            </w:pPr>
            <w:r>
              <w:rPr>
                <w:rFonts w:ascii="Times New Roman" w:hAnsi="Times New Roman" w:cs="Times New Roman"/>
              </w:rPr>
              <w:t>Departments can query a data pull to a data mart that will be used during monthly rep</w:t>
            </w:r>
            <w:r w:rsidR="0020303A">
              <w:rPr>
                <w:rFonts w:ascii="Times New Roman" w:hAnsi="Times New Roman" w:cs="Times New Roman"/>
              </w:rPr>
              <w:t xml:space="preserve">orting to show team goals. A data mart sourced from a centralized warehouse </w:t>
            </w:r>
            <w:r>
              <w:rPr>
                <w:rFonts w:ascii="Times New Roman" w:hAnsi="Times New Roman" w:cs="Times New Roman"/>
              </w:rPr>
              <w:t xml:space="preserve">will probably </w:t>
            </w:r>
            <w:r w:rsidR="0020303A">
              <w:rPr>
                <w:rFonts w:ascii="Times New Roman" w:hAnsi="Times New Roman" w:cs="Times New Roman"/>
              </w:rPr>
              <w:t>require</w:t>
            </w:r>
            <w:r>
              <w:rPr>
                <w:rFonts w:ascii="Times New Roman" w:hAnsi="Times New Roman" w:cs="Times New Roman"/>
              </w:rPr>
              <w:t xml:space="preserve"> restructur</w:t>
            </w:r>
            <w:r w:rsidR="0020303A">
              <w:rPr>
                <w:rFonts w:ascii="Times New Roman" w:hAnsi="Times New Roman" w:cs="Times New Roman"/>
              </w:rPr>
              <w:t>ing</w:t>
            </w:r>
            <w:r>
              <w:rPr>
                <w:rFonts w:ascii="Times New Roman" w:hAnsi="Times New Roman" w:cs="Times New Roman"/>
              </w:rPr>
              <w:t>.</w:t>
            </w:r>
          </w:p>
        </w:tc>
        <w:tc>
          <w:tcPr>
            <w:tcW w:w="4248" w:type="dxa"/>
          </w:tcPr>
          <w:p w:rsidR="00E61769" w:rsidRPr="004B6C10" w:rsidRDefault="0020303A" w:rsidP="00136D59">
            <w:pPr>
              <w:jc w:val="both"/>
              <w:rPr>
                <w:rFonts w:ascii="Times New Roman" w:hAnsi="Times New Roman" w:cs="Times New Roman"/>
              </w:rPr>
            </w:pPr>
            <w:r>
              <w:rPr>
                <w:rFonts w:ascii="Times New Roman" w:hAnsi="Times New Roman" w:cs="Times New Roman"/>
              </w:rPr>
              <w:t>Data marts can be accessed at the enterprise level through bus structures. They upload their</w:t>
            </w:r>
            <w:r w:rsidR="00E332E9">
              <w:rPr>
                <w:rFonts w:ascii="Times New Roman" w:hAnsi="Times New Roman" w:cs="Times New Roman"/>
              </w:rPr>
              <w:t xml:space="preserve"> star tables</w:t>
            </w:r>
            <w:r>
              <w:rPr>
                <w:rFonts w:ascii="Times New Roman" w:hAnsi="Times New Roman" w:cs="Times New Roman"/>
              </w:rPr>
              <w:t xml:space="preserve"> to the centralized data warehouse which requires transformation to normalized, standardized records.</w:t>
            </w:r>
          </w:p>
        </w:tc>
      </w:tr>
      <w:tr w:rsidR="00E61769" w:rsidRPr="004B6C10" w:rsidTr="00A01416">
        <w:tc>
          <w:tcPr>
            <w:tcW w:w="1098" w:type="dxa"/>
            <w:vAlign w:val="center"/>
          </w:tcPr>
          <w:p w:rsidR="00E61769" w:rsidRPr="004B6C10" w:rsidRDefault="00E61769" w:rsidP="00A01416">
            <w:pPr>
              <w:jc w:val="right"/>
              <w:rPr>
                <w:rFonts w:ascii="Times New Roman" w:hAnsi="Times New Roman" w:cs="Times New Roman"/>
              </w:rPr>
            </w:pPr>
            <w:r>
              <w:rPr>
                <w:rFonts w:ascii="Times New Roman" w:hAnsi="Times New Roman" w:cs="Times New Roman"/>
              </w:rPr>
              <w:t>Quarterly</w:t>
            </w:r>
          </w:p>
        </w:tc>
        <w:tc>
          <w:tcPr>
            <w:tcW w:w="4230" w:type="dxa"/>
          </w:tcPr>
          <w:p w:rsidR="00E61769" w:rsidRPr="004B6C10" w:rsidRDefault="00A01416" w:rsidP="00BC26F8">
            <w:pPr>
              <w:jc w:val="both"/>
              <w:rPr>
                <w:rFonts w:ascii="Times New Roman" w:hAnsi="Times New Roman" w:cs="Times New Roman"/>
              </w:rPr>
            </w:pPr>
            <w:r>
              <w:rPr>
                <w:rFonts w:ascii="Times New Roman" w:hAnsi="Times New Roman" w:cs="Times New Roman"/>
              </w:rPr>
              <w:t>Leadership can query across all departments during quarterly reviews to show business trends. Data would typically not be restructured.</w:t>
            </w:r>
          </w:p>
        </w:tc>
        <w:tc>
          <w:tcPr>
            <w:tcW w:w="4248" w:type="dxa"/>
          </w:tcPr>
          <w:p w:rsidR="00E61769" w:rsidRPr="004B6C10" w:rsidRDefault="0020303A" w:rsidP="00136D59">
            <w:pPr>
              <w:jc w:val="both"/>
              <w:rPr>
                <w:rFonts w:ascii="Times New Roman" w:hAnsi="Times New Roman" w:cs="Times New Roman"/>
              </w:rPr>
            </w:pPr>
            <w:r>
              <w:rPr>
                <w:rFonts w:ascii="Times New Roman" w:hAnsi="Times New Roman" w:cs="Times New Roman"/>
              </w:rPr>
              <w:t>Leadership source enterprise info in the same manner, once the warehouse is current with the normalized records.</w:t>
            </w:r>
          </w:p>
        </w:tc>
      </w:tr>
    </w:tbl>
    <w:p w:rsidR="004B6C10" w:rsidRDefault="004B6C10" w:rsidP="004B6C10">
      <w:pPr>
        <w:spacing w:after="0"/>
        <w:ind w:firstLine="720"/>
        <w:rPr>
          <w:rFonts w:ascii="Times New Roman" w:hAnsi="Times New Roman" w:cs="Times New Roman"/>
        </w:rPr>
      </w:pPr>
      <w:proofErr w:type="gramStart"/>
      <w:r>
        <w:rPr>
          <w:rFonts w:ascii="Times New Roman" w:hAnsi="Times New Roman" w:cs="Times New Roman"/>
        </w:rPr>
        <w:t>Table 2.</w:t>
      </w:r>
      <w:proofErr w:type="gramEnd"/>
      <w:r>
        <w:rPr>
          <w:rFonts w:ascii="Times New Roman" w:hAnsi="Times New Roman" w:cs="Times New Roman"/>
        </w:rPr>
        <w:t xml:space="preserve">  </w:t>
      </w:r>
      <w:proofErr w:type="gramStart"/>
      <w:r>
        <w:rPr>
          <w:rFonts w:ascii="Times New Roman" w:hAnsi="Times New Roman" w:cs="Times New Roman"/>
        </w:rPr>
        <w:t>Typical business-related data storage and retrieval.</w:t>
      </w:r>
      <w:proofErr w:type="gramEnd"/>
    </w:p>
    <w:p w:rsidR="00E65BCB" w:rsidRDefault="00E65BCB" w:rsidP="004B6C10">
      <w:pPr>
        <w:spacing w:line="360" w:lineRule="auto"/>
        <w:rPr>
          <w:rFonts w:ascii="Times New Roman" w:hAnsi="Times New Roman" w:cs="Times New Roman"/>
        </w:rPr>
      </w:pPr>
    </w:p>
    <w:p w:rsidR="00D115F2" w:rsidRPr="00D115F2" w:rsidRDefault="00D115F2" w:rsidP="004B6C10">
      <w:pPr>
        <w:spacing w:line="360" w:lineRule="auto"/>
        <w:rPr>
          <w:rFonts w:ascii="Times New Roman" w:hAnsi="Times New Roman" w:cs="Times New Roman"/>
          <w:b/>
          <w:u w:val="single"/>
        </w:rPr>
      </w:pPr>
      <w:r w:rsidRPr="00D115F2">
        <w:rPr>
          <w:rFonts w:ascii="Times New Roman" w:hAnsi="Times New Roman" w:cs="Times New Roman"/>
          <w:b/>
          <w:u w:val="single"/>
        </w:rPr>
        <w:t>Compromise</w:t>
      </w:r>
    </w:p>
    <w:p w:rsidR="00D115F2" w:rsidRDefault="00D115F2" w:rsidP="00B40332">
      <w:pPr>
        <w:spacing w:after="0" w:line="360" w:lineRule="auto"/>
        <w:rPr>
          <w:rFonts w:ascii="Times New Roman" w:hAnsi="Times New Roman" w:cs="Times New Roman"/>
        </w:rPr>
      </w:pPr>
      <w:r>
        <w:rPr>
          <w:rFonts w:ascii="Times New Roman" w:hAnsi="Times New Roman" w:cs="Times New Roman"/>
        </w:rPr>
        <w:tab/>
        <w:t xml:space="preserve">While many businesses find their optimization with one of these two methodologies, some may still view the inefficiencies as a drawback. This extends towards the idea of customization, whereby a combination of both approaches can be created and utilized. With this premise, businesses can choose </w:t>
      </w:r>
      <w:proofErr w:type="gramStart"/>
      <w:r>
        <w:rPr>
          <w:rFonts w:ascii="Times New Roman" w:hAnsi="Times New Roman" w:cs="Times New Roman"/>
        </w:rPr>
        <w:t>a primarily</w:t>
      </w:r>
      <w:proofErr w:type="gramEnd"/>
      <w:r>
        <w:rPr>
          <w:rFonts w:ascii="Times New Roman" w:hAnsi="Times New Roman" w:cs="Times New Roman"/>
        </w:rPr>
        <w:t xml:space="preserve"> top-down architecture, while still using local </w:t>
      </w:r>
      <w:r w:rsidR="00144553">
        <w:rPr>
          <w:rFonts w:ascii="Times New Roman" w:hAnsi="Times New Roman" w:cs="Times New Roman"/>
        </w:rPr>
        <w:t xml:space="preserve">star schema </w:t>
      </w:r>
      <w:r>
        <w:rPr>
          <w:rFonts w:ascii="Times New Roman" w:hAnsi="Times New Roman" w:cs="Times New Roman"/>
        </w:rPr>
        <w:t>data marts when applicable (and vice versa).</w:t>
      </w:r>
      <w:r w:rsidR="006717F5">
        <w:rPr>
          <w:rFonts w:ascii="Times New Roman" w:hAnsi="Times New Roman" w:cs="Times New Roman"/>
        </w:rPr>
        <w:t xml:space="preserve"> </w:t>
      </w:r>
      <w:proofErr w:type="spellStart"/>
      <w:r w:rsidR="006717F5">
        <w:rPr>
          <w:rFonts w:ascii="Times New Roman" w:hAnsi="Times New Roman" w:cs="Times New Roman"/>
        </w:rPr>
        <w:t>Inmon</w:t>
      </w:r>
      <w:proofErr w:type="spellEnd"/>
      <w:r w:rsidR="006717F5">
        <w:rPr>
          <w:rFonts w:ascii="Times New Roman" w:hAnsi="Times New Roman" w:cs="Times New Roman"/>
        </w:rPr>
        <w:t xml:space="preserve"> even suggested that there is a hybrid model that makes sense, shown in figure 1. It contains a “single version of the truth” warehouse surrounded by </w:t>
      </w:r>
      <w:r w:rsidR="00D44390">
        <w:rPr>
          <w:rFonts w:ascii="Times New Roman" w:hAnsi="Times New Roman" w:cs="Times New Roman"/>
        </w:rPr>
        <w:t>star schema data marts which are sourced from the 3NF data. This optimized compromise utilizes the best from both architectures and satisfies both ideological branches.</w:t>
      </w:r>
    </w:p>
    <w:p w:rsidR="006717F5" w:rsidRDefault="006717F5" w:rsidP="00B40332">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2352088" cy="2286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352088" cy="2286000"/>
                    </a:xfrm>
                    <a:prstGeom prst="rect">
                      <a:avLst/>
                    </a:prstGeom>
                    <a:noFill/>
                    <a:ln w="9525">
                      <a:noFill/>
                      <a:miter lim="800000"/>
                      <a:headEnd/>
                      <a:tailEnd/>
                    </a:ln>
                  </pic:spPr>
                </pic:pic>
              </a:graphicData>
            </a:graphic>
          </wp:inline>
        </w:drawing>
      </w:r>
    </w:p>
    <w:p w:rsidR="006717F5" w:rsidRDefault="006717F5" w:rsidP="006717F5">
      <w:pPr>
        <w:spacing w:after="0"/>
        <w:ind w:firstLine="720"/>
        <w:rPr>
          <w:rFonts w:ascii="Times New Roman" w:hAnsi="Times New Roman" w:cs="Times New Roman"/>
        </w:rPr>
      </w:pPr>
      <w:proofErr w:type="gramStart"/>
      <w:r>
        <w:rPr>
          <w:rFonts w:ascii="Times New Roman" w:hAnsi="Times New Roman" w:cs="Times New Roman"/>
        </w:rPr>
        <w:t>Figure 1.</w:t>
      </w:r>
      <w:proofErr w:type="gramEnd"/>
      <w:r>
        <w:rPr>
          <w:rFonts w:ascii="Times New Roman" w:hAnsi="Times New Roman" w:cs="Times New Roman"/>
        </w:rPr>
        <w:t xml:space="preserve">  </w:t>
      </w:r>
      <w:proofErr w:type="spellStart"/>
      <w:r>
        <w:rPr>
          <w:rFonts w:ascii="Times New Roman" w:hAnsi="Times New Roman" w:cs="Times New Roman"/>
        </w:rPr>
        <w:t>Inmon’s</w:t>
      </w:r>
      <w:proofErr w:type="spellEnd"/>
      <w:r>
        <w:rPr>
          <w:rFonts w:ascii="Times New Roman" w:hAnsi="Times New Roman" w:cs="Times New Roman"/>
        </w:rPr>
        <w:t xml:space="preserve"> Combined Data Warehouse</w:t>
      </w:r>
    </w:p>
    <w:p w:rsidR="006717F5" w:rsidRPr="009464A4" w:rsidRDefault="006717F5" w:rsidP="006717F5">
      <w:pPr>
        <w:ind w:left="1440" w:hanging="720"/>
        <w:rPr>
          <w:rFonts w:ascii="Times New Roman" w:hAnsi="Times New Roman" w:cs="Times New Roman"/>
          <w:color w:val="808080" w:themeColor="background1" w:themeShade="80"/>
        </w:rPr>
      </w:pPr>
      <w:r w:rsidRPr="009464A4">
        <w:rPr>
          <w:rFonts w:ascii="Times New Roman" w:hAnsi="Times New Roman" w:cs="Times New Roman"/>
          <w:color w:val="808080" w:themeColor="background1" w:themeShade="80"/>
        </w:rPr>
        <w:t xml:space="preserve">Source:  </w:t>
      </w:r>
      <w:proofErr w:type="spellStart"/>
      <w:r>
        <w:rPr>
          <w:rFonts w:ascii="Times New Roman" w:hAnsi="Times New Roman" w:cs="Times New Roman"/>
          <w:color w:val="808080" w:themeColor="background1" w:themeShade="80"/>
        </w:rPr>
        <w:t>Inmon</w:t>
      </w:r>
      <w:proofErr w:type="spellEnd"/>
      <w:r w:rsidRPr="009464A4">
        <w:rPr>
          <w:rFonts w:ascii="Times New Roman" w:hAnsi="Times New Roman" w:cs="Times New Roman"/>
          <w:color w:val="808080" w:themeColor="background1" w:themeShade="80"/>
        </w:rPr>
        <w:t xml:space="preserve">, </w:t>
      </w:r>
      <w:r>
        <w:rPr>
          <w:rFonts w:ascii="Times New Roman" w:hAnsi="Times New Roman" w:cs="Times New Roman"/>
          <w:i/>
          <w:color w:val="808080" w:themeColor="background1" w:themeShade="80"/>
        </w:rPr>
        <w:t xml:space="preserve">A Tale </w:t>
      </w:r>
      <w:proofErr w:type="gramStart"/>
      <w:r>
        <w:rPr>
          <w:rFonts w:ascii="Times New Roman" w:hAnsi="Times New Roman" w:cs="Times New Roman"/>
          <w:i/>
          <w:color w:val="808080" w:themeColor="background1" w:themeShade="80"/>
        </w:rPr>
        <w:t>Of</w:t>
      </w:r>
      <w:proofErr w:type="gramEnd"/>
      <w:r>
        <w:rPr>
          <w:rFonts w:ascii="Times New Roman" w:hAnsi="Times New Roman" w:cs="Times New Roman"/>
          <w:i/>
          <w:color w:val="808080" w:themeColor="background1" w:themeShade="80"/>
        </w:rPr>
        <w:t xml:space="preserve"> Two Architectures</w:t>
      </w:r>
      <w:r w:rsidRPr="009464A4">
        <w:rPr>
          <w:rFonts w:ascii="Times New Roman" w:hAnsi="Times New Roman" w:cs="Times New Roman"/>
          <w:color w:val="808080" w:themeColor="background1" w:themeShade="80"/>
        </w:rPr>
        <w:t xml:space="preserve">, </w:t>
      </w:r>
      <w:r w:rsidRPr="006717F5">
        <w:rPr>
          <w:rFonts w:ascii="Times New Roman" w:hAnsi="Times New Roman" w:cs="Times New Roman"/>
          <w:color w:val="808080" w:themeColor="background1" w:themeShade="80"/>
        </w:rPr>
        <w:t>http://www.inmoncif.com/products/</w:t>
      </w:r>
      <w:r>
        <w:rPr>
          <w:rFonts w:ascii="Times New Roman" w:hAnsi="Times New Roman" w:cs="Times New Roman"/>
          <w:color w:val="808080" w:themeColor="background1" w:themeShade="80"/>
        </w:rPr>
        <w:t xml:space="preserve"> </w:t>
      </w:r>
      <w:r w:rsidRPr="006717F5">
        <w:rPr>
          <w:rFonts w:ascii="Times New Roman" w:hAnsi="Times New Roman" w:cs="Times New Roman"/>
          <w:color w:val="808080" w:themeColor="background1" w:themeShade="80"/>
        </w:rPr>
        <w:t>A%20TALE%20OF%20TWO%20ARCHITECTURES.pdf</w:t>
      </w:r>
      <w:r>
        <w:rPr>
          <w:rFonts w:ascii="Times New Roman" w:hAnsi="Times New Roman" w:cs="Times New Roman"/>
          <w:color w:val="808080" w:themeColor="background1" w:themeShade="80"/>
        </w:rPr>
        <w:t>, p.12</w:t>
      </w:r>
    </w:p>
    <w:p w:rsidR="007C3166" w:rsidRPr="00CF7438" w:rsidRDefault="007C3166" w:rsidP="00FC25C1">
      <w:pPr>
        <w:rPr>
          <w:rFonts w:ascii="Times New Roman" w:hAnsi="Times New Roman" w:cs="Times New Roman"/>
          <w:b/>
          <w:u w:val="single"/>
        </w:rPr>
      </w:pPr>
      <w:r w:rsidRPr="00CF7438">
        <w:rPr>
          <w:rFonts w:ascii="Times New Roman" w:hAnsi="Times New Roman" w:cs="Times New Roman"/>
          <w:b/>
          <w:u w:val="single"/>
        </w:rPr>
        <w:lastRenderedPageBreak/>
        <w:t>Conclusion</w:t>
      </w:r>
    </w:p>
    <w:p w:rsidR="00CF7438" w:rsidRDefault="00CF7438" w:rsidP="00FC25C1">
      <w:pPr>
        <w:spacing w:line="360" w:lineRule="auto"/>
        <w:ind w:firstLine="720"/>
        <w:rPr>
          <w:rFonts w:ascii="Times New Roman" w:hAnsi="Times New Roman" w:cs="Times New Roman"/>
        </w:rPr>
      </w:pPr>
      <w:r>
        <w:rPr>
          <w:rFonts w:ascii="Times New Roman" w:hAnsi="Times New Roman" w:cs="Times New Roman"/>
        </w:rPr>
        <w:t xml:space="preserve">In order to create data reports that are meaningful to a business, data must be stored in a logical way that suits the best needs of the application. If data pulls are required that will be used for corporate or enterprise decisions, the </w:t>
      </w:r>
      <w:proofErr w:type="spellStart"/>
      <w:r>
        <w:rPr>
          <w:rFonts w:ascii="Times New Roman" w:hAnsi="Times New Roman" w:cs="Times New Roman"/>
        </w:rPr>
        <w:t>Inmon</w:t>
      </w:r>
      <w:proofErr w:type="spellEnd"/>
      <w:r>
        <w:rPr>
          <w:rFonts w:ascii="Times New Roman" w:hAnsi="Times New Roman" w:cs="Times New Roman"/>
        </w:rPr>
        <w:t xml:space="preserve"> top-down model for data storage is best suited. If however, data storage is primarily used by independent teams or departments, then the Kimball bottom-up model would be more appropriate. </w:t>
      </w:r>
      <w:r w:rsidR="00144553">
        <w:rPr>
          <w:rFonts w:ascii="Times New Roman" w:hAnsi="Times New Roman" w:cs="Times New Roman"/>
        </w:rPr>
        <w:t>A hybrid model is also recommended for new database warehouses.</w:t>
      </w:r>
      <w:r w:rsidR="00E35936">
        <w:rPr>
          <w:rFonts w:ascii="Times New Roman" w:hAnsi="Times New Roman" w:cs="Times New Roman"/>
        </w:rPr>
        <w:t xml:space="preserve"> In </w:t>
      </w:r>
      <w:r w:rsidR="00E35936">
        <w:rPr>
          <w:rFonts w:ascii="Times New Roman" w:hAnsi="Times New Roman" w:cs="Times New Roman"/>
          <w:i/>
        </w:rPr>
        <w:t xml:space="preserve">Data Warehousing </w:t>
      </w:r>
      <w:r w:rsidR="00E35936" w:rsidRPr="00E35936">
        <w:rPr>
          <w:rFonts w:ascii="Times New Roman" w:hAnsi="Times New Roman" w:cs="Times New Roman"/>
        </w:rPr>
        <w:t>Concepts</w:t>
      </w:r>
      <w:r w:rsidR="00E35936">
        <w:rPr>
          <w:rFonts w:ascii="Times New Roman" w:hAnsi="Times New Roman" w:cs="Times New Roman"/>
        </w:rPr>
        <w:t xml:space="preserve">, </w:t>
      </w:r>
      <w:r w:rsidR="00E35936" w:rsidRPr="00E35936">
        <w:rPr>
          <w:rFonts w:ascii="Times New Roman" w:hAnsi="Times New Roman" w:cs="Times New Roman"/>
        </w:rPr>
        <w:t>Oracle</w:t>
      </w:r>
      <w:r w:rsidR="00E35936">
        <w:rPr>
          <w:rFonts w:ascii="Times New Roman" w:hAnsi="Times New Roman" w:cs="Times New Roman"/>
        </w:rPr>
        <w:t xml:space="preserve"> summarizes that “Data warehouses are designed to help you analyze data” (1).</w:t>
      </w:r>
    </w:p>
    <w:p w:rsidR="007C3166" w:rsidRDefault="007C3166" w:rsidP="00FC25C1">
      <w:pPr>
        <w:spacing w:line="360" w:lineRule="auto"/>
        <w:ind w:firstLine="720"/>
        <w:rPr>
          <w:rFonts w:ascii="Times New Roman" w:hAnsi="Times New Roman" w:cs="Times New Roman"/>
        </w:rPr>
      </w:pPr>
      <w:r>
        <w:rPr>
          <w:rFonts w:ascii="Times New Roman" w:hAnsi="Times New Roman" w:cs="Times New Roman"/>
        </w:rPr>
        <w:t xml:space="preserve">It has been demonstrated that the Kimball and </w:t>
      </w:r>
      <w:proofErr w:type="spellStart"/>
      <w:r>
        <w:rPr>
          <w:rFonts w:ascii="Times New Roman" w:hAnsi="Times New Roman" w:cs="Times New Roman"/>
        </w:rPr>
        <w:t>Inmon</w:t>
      </w:r>
      <w:proofErr w:type="spellEnd"/>
      <w:r>
        <w:rPr>
          <w:rFonts w:ascii="Times New Roman" w:hAnsi="Times New Roman" w:cs="Times New Roman"/>
        </w:rPr>
        <w:t xml:space="preserve"> approaches to data warehousing are both successful at storing and delivering data. Both models have advantages and disadvantages which need to be considered by the warehouse designers when creating new methods for big data in different circumstances. </w:t>
      </w:r>
    </w:p>
    <w:p w:rsidR="00602027" w:rsidRDefault="004E3AA4" w:rsidP="00FC25C1">
      <w:pPr>
        <w:spacing w:line="360" w:lineRule="auto"/>
        <w:ind w:firstLine="720"/>
        <w:rPr>
          <w:rFonts w:ascii="Times New Roman" w:hAnsi="Times New Roman" w:cs="Times New Roman"/>
        </w:rPr>
      </w:pPr>
      <w:r>
        <w:rPr>
          <w:rFonts w:ascii="Times New Roman" w:hAnsi="Times New Roman" w:cs="Times New Roman"/>
        </w:rPr>
        <w:t xml:space="preserve">On a personal level, I have had the chance to use </w:t>
      </w:r>
      <w:r w:rsidR="00A05E21">
        <w:rPr>
          <w:rFonts w:ascii="Times New Roman" w:hAnsi="Times New Roman" w:cs="Times New Roman"/>
        </w:rPr>
        <w:t xml:space="preserve">methods that are comparable to </w:t>
      </w:r>
      <w:r>
        <w:rPr>
          <w:rFonts w:ascii="Times New Roman" w:hAnsi="Times New Roman" w:cs="Times New Roman"/>
        </w:rPr>
        <w:t xml:space="preserve">both techniques, although not in the traditional SQL database </w:t>
      </w:r>
      <w:r w:rsidR="00602027">
        <w:rPr>
          <w:rFonts w:ascii="Times New Roman" w:hAnsi="Times New Roman" w:cs="Times New Roman"/>
        </w:rPr>
        <w:t>manner. In private industry, I have had to store client data in one massive storage area</w:t>
      </w:r>
      <w:r w:rsidR="00236F32">
        <w:rPr>
          <w:rFonts w:ascii="Times New Roman" w:hAnsi="Times New Roman" w:cs="Times New Roman"/>
        </w:rPr>
        <w:t xml:space="preserve">. This information was still able to be subdivided into data marts, but </w:t>
      </w:r>
      <w:r w:rsidR="00A05E21">
        <w:rPr>
          <w:rFonts w:ascii="Times New Roman" w:hAnsi="Times New Roman" w:cs="Times New Roman"/>
        </w:rPr>
        <w:t xml:space="preserve">was mainly used </w:t>
      </w:r>
      <w:r w:rsidR="00236F32">
        <w:rPr>
          <w:rFonts w:ascii="Times New Roman" w:hAnsi="Times New Roman" w:cs="Times New Roman"/>
        </w:rPr>
        <w:t xml:space="preserve">in whole </w:t>
      </w:r>
      <w:r w:rsidR="00A05E21">
        <w:rPr>
          <w:rFonts w:ascii="Times New Roman" w:hAnsi="Times New Roman" w:cs="Times New Roman"/>
        </w:rPr>
        <w:t xml:space="preserve">for top-level business decisions. In the public sector, I currently work in a federated organization with de-centrally segregated divisions working semi-autonomously. Analogous to a data mart structure, there is never </w:t>
      </w:r>
      <w:r w:rsidR="00236F32">
        <w:rPr>
          <w:rFonts w:ascii="Times New Roman" w:hAnsi="Times New Roman" w:cs="Times New Roman"/>
        </w:rPr>
        <w:t>information sharing</w:t>
      </w:r>
      <w:r w:rsidR="00A05E21">
        <w:rPr>
          <w:rFonts w:ascii="Times New Roman" w:hAnsi="Times New Roman" w:cs="Times New Roman"/>
        </w:rPr>
        <w:t xml:space="preserve"> between </w:t>
      </w:r>
      <w:r w:rsidR="00236F32">
        <w:rPr>
          <w:rFonts w:ascii="Times New Roman" w:hAnsi="Times New Roman" w:cs="Times New Roman"/>
        </w:rPr>
        <w:t xml:space="preserve">independent </w:t>
      </w:r>
      <w:r w:rsidR="00A05E21">
        <w:rPr>
          <w:rFonts w:ascii="Times New Roman" w:hAnsi="Times New Roman" w:cs="Times New Roman"/>
        </w:rPr>
        <w:t xml:space="preserve">working units, but it is commonly aggregated with other units for top-level decisions. </w:t>
      </w:r>
      <w:r w:rsidR="00236F32">
        <w:rPr>
          <w:rFonts w:ascii="Times New Roman" w:hAnsi="Times New Roman" w:cs="Times New Roman"/>
        </w:rPr>
        <w:t xml:space="preserve">Both methods arose out of tailored business needs and work well in their own circumstances.  </w:t>
      </w:r>
      <w:r w:rsidR="00602027">
        <w:rPr>
          <w:rFonts w:ascii="Times New Roman" w:hAnsi="Times New Roman" w:cs="Times New Roman"/>
        </w:rPr>
        <w:t>My industry experience supports the conclusion that both data warehousing methods work suitably dependant on their applications.</w:t>
      </w:r>
    </w:p>
    <w:p w:rsidR="007C3166" w:rsidRDefault="007C3166" w:rsidP="00E1677D">
      <w:pPr>
        <w:ind w:firstLine="720"/>
        <w:rPr>
          <w:rFonts w:ascii="Times New Roman" w:hAnsi="Times New Roman" w:cs="Times New Roman"/>
        </w:rPr>
        <w:sectPr w:rsidR="007C3166" w:rsidSect="00B66F65">
          <w:pgSz w:w="12240" w:h="15840"/>
          <w:pgMar w:top="1440" w:right="1440" w:bottom="1440" w:left="1440" w:header="720" w:footer="720" w:gutter="0"/>
          <w:cols w:space="720"/>
          <w:docGrid w:linePitch="360"/>
        </w:sectPr>
      </w:pPr>
    </w:p>
    <w:p w:rsidR="007C3166" w:rsidRDefault="007C3166" w:rsidP="00E1677D">
      <w:pPr>
        <w:ind w:firstLine="720"/>
        <w:jc w:val="center"/>
        <w:rPr>
          <w:rFonts w:ascii="Times New Roman" w:hAnsi="Times New Roman" w:cs="Times New Roman"/>
        </w:rPr>
      </w:pPr>
      <w:r>
        <w:rPr>
          <w:rFonts w:ascii="Times New Roman" w:hAnsi="Times New Roman" w:cs="Times New Roman"/>
        </w:rPr>
        <w:lastRenderedPageBreak/>
        <w:t>References</w:t>
      </w:r>
    </w:p>
    <w:p w:rsidR="00C810E5" w:rsidRDefault="00C810E5" w:rsidP="00C810E5">
      <w:pPr>
        <w:ind w:left="720" w:hanging="720"/>
        <w:rPr>
          <w:rFonts w:ascii="Times New Roman" w:hAnsi="Times New Roman" w:cs="Times New Roman"/>
        </w:rPr>
      </w:pPr>
      <w:proofErr w:type="gramStart"/>
      <w:r w:rsidRPr="00D44390">
        <w:rPr>
          <w:rFonts w:ascii="Times New Roman" w:hAnsi="Times New Roman" w:cs="Times New Roman"/>
        </w:rPr>
        <w:t>"Data Mart Concepts".</w:t>
      </w:r>
      <w:proofErr w:type="gramEnd"/>
      <w:r w:rsidRPr="00D44390">
        <w:rPr>
          <w:rFonts w:ascii="Times New Roman" w:hAnsi="Times New Roman" w:cs="Times New Roman"/>
        </w:rPr>
        <w:t xml:space="preserve"> </w:t>
      </w:r>
      <w:proofErr w:type="gramStart"/>
      <w:r w:rsidRPr="00D44390">
        <w:rPr>
          <w:rFonts w:ascii="Times New Roman" w:hAnsi="Times New Roman" w:cs="Times New Roman"/>
        </w:rPr>
        <w:t>Oracle.</w:t>
      </w:r>
      <w:proofErr w:type="gramEnd"/>
      <w:r w:rsidRPr="00D44390">
        <w:rPr>
          <w:rFonts w:ascii="Times New Roman" w:hAnsi="Times New Roman" w:cs="Times New Roman"/>
        </w:rPr>
        <w:t xml:space="preserve"> 2007.</w:t>
      </w:r>
      <w:r>
        <w:rPr>
          <w:rFonts w:ascii="Times New Roman" w:hAnsi="Times New Roman" w:cs="Times New Roman"/>
        </w:rPr>
        <w:t xml:space="preserve"> </w:t>
      </w:r>
      <w:r w:rsidRPr="00C810E5">
        <w:rPr>
          <w:rFonts w:ascii="Times New Roman" w:hAnsi="Times New Roman" w:cs="Times New Roman"/>
        </w:rPr>
        <w:t>http://docs.oracle.com/html/E10312_01/dm_concepts.htm</w:t>
      </w:r>
    </w:p>
    <w:p w:rsidR="00E35936" w:rsidRPr="00E332E9" w:rsidRDefault="00E35936" w:rsidP="00C810E5">
      <w:pPr>
        <w:ind w:left="720" w:hanging="720"/>
        <w:rPr>
          <w:rFonts w:ascii="Times New Roman" w:hAnsi="Times New Roman" w:cs="Times New Roman"/>
        </w:rPr>
      </w:pPr>
      <w:proofErr w:type="gramStart"/>
      <w:r>
        <w:rPr>
          <w:rFonts w:ascii="Times New Roman" w:hAnsi="Times New Roman" w:cs="Times New Roman"/>
        </w:rPr>
        <w:t>“Data Warehousing Concepts”.</w:t>
      </w:r>
      <w:proofErr w:type="gramEnd"/>
      <w:r>
        <w:rPr>
          <w:rFonts w:ascii="Times New Roman" w:hAnsi="Times New Roman" w:cs="Times New Roman"/>
        </w:rPr>
        <w:t xml:space="preserve"> </w:t>
      </w:r>
      <w:proofErr w:type="gramStart"/>
      <w:r>
        <w:rPr>
          <w:rFonts w:ascii="Times New Roman" w:hAnsi="Times New Roman" w:cs="Times New Roman"/>
        </w:rPr>
        <w:t>Oracle.</w:t>
      </w:r>
      <w:proofErr w:type="gramEnd"/>
      <w:r>
        <w:rPr>
          <w:rFonts w:ascii="Times New Roman" w:hAnsi="Times New Roman" w:cs="Times New Roman"/>
        </w:rPr>
        <w:t xml:space="preserve"> 2005. </w:t>
      </w:r>
      <w:r w:rsidRPr="00E35936">
        <w:rPr>
          <w:rFonts w:ascii="Times New Roman" w:hAnsi="Times New Roman" w:cs="Times New Roman"/>
        </w:rPr>
        <w:t>https://web.stanford.edu/dept/itss/docs/oracle/</w:t>
      </w:r>
      <w:r>
        <w:rPr>
          <w:rFonts w:ascii="Times New Roman" w:hAnsi="Times New Roman" w:cs="Times New Roman"/>
        </w:rPr>
        <w:t xml:space="preserve"> </w:t>
      </w:r>
      <w:r w:rsidRPr="00E35936">
        <w:rPr>
          <w:rFonts w:ascii="Times New Roman" w:hAnsi="Times New Roman" w:cs="Times New Roman"/>
        </w:rPr>
        <w:t>10gR2/server.102/b14223/concept.htm</w:t>
      </w:r>
    </w:p>
    <w:p w:rsidR="00E332E9" w:rsidRDefault="00E332E9" w:rsidP="006717F5">
      <w:pPr>
        <w:ind w:left="720" w:hanging="720"/>
        <w:rPr>
          <w:rFonts w:ascii="Times New Roman" w:hAnsi="Times New Roman" w:cs="Times New Roman"/>
        </w:rPr>
      </w:pPr>
      <w:proofErr w:type="spellStart"/>
      <w:r>
        <w:rPr>
          <w:rFonts w:ascii="Times New Roman" w:hAnsi="Times New Roman" w:cs="Times New Roman"/>
        </w:rPr>
        <w:t>Inmon</w:t>
      </w:r>
      <w:proofErr w:type="spellEnd"/>
      <w:r>
        <w:rPr>
          <w:rFonts w:ascii="Times New Roman" w:hAnsi="Times New Roman" w:cs="Times New Roman"/>
        </w:rPr>
        <w:t xml:space="preserve">, Bill. </w:t>
      </w:r>
      <w:proofErr w:type="gramStart"/>
      <w:r>
        <w:rPr>
          <w:rFonts w:ascii="Times New Roman" w:hAnsi="Times New Roman" w:cs="Times New Roman"/>
          <w:i/>
        </w:rPr>
        <w:t>A Tale of Two Architectures</w:t>
      </w:r>
      <w:r>
        <w:rPr>
          <w:rFonts w:ascii="Times New Roman" w:hAnsi="Times New Roman" w:cs="Times New Roman"/>
        </w:rPr>
        <w:t>.</w:t>
      </w:r>
      <w:proofErr w:type="gramEnd"/>
      <w:r>
        <w:rPr>
          <w:rFonts w:ascii="Times New Roman" w:hAnsi="Times New Roman" w:cs="Times New Roman"/>
        </w:rPr>
        <w:t xml:space="preserve"> </w:t>
      </w:r>
      <w:r w:rsidR="006717F5" w:rsidRPr="006717F5">
        <w:rPr>
          <w:rFonts w:ascii="Times New Roman" w:hAnsi="Times New Roman" w:cs="Times New Roman"/>
        </w:rPr>
        <w:t>http://www.inmoncif.com/products/</w:t>
      </w:r>
      <w:r w:rsidR="006717F5">
        <w:rPr>
          <w:rFonts w:ascii="Times New Roman" w:hAnsi="Times New Roman" w:cs="Times New Roman"/>
        </w:rPr>
        <w:t xml:space="preserve"> </w:t>
      </w:r>
      <w:proofErr w:type="gramStart"/>
      <w:r w:rsidRPr="00E332E9">
        <w:rPr>
          <w:rFonts w:ascii="Times New Roman" w:hAnsi="Times New Roman" w:cs="Times New Roman"/>
        </w:rPr>
        <w:t>A%</w:t>
      </w:r>
      <w:proofErr w:type="gramEnd"/>
      <w:r w:rsidRPr="00E332E9">
        <w:rPr>
          <w:rFonts w:ascii="Times New Roman" w:hAnsi="Times New Roman" w:cs="Times New Roman"/>
        </w:rPr>
        <w:t>20TALE%20OF%20TWO%20ARCHITECTURES.pdf</w:t>
      </w:r>
    </w:p>
    <w:p w:rsidR="00C810E5" w:rsidRPr="00144553" w:rsidRDefault="00C810E5" w:rsidP="006717F5">
      <w:pPr>
        <w:ind w:left="720" w:hanging="720"/>
        <w:rPr>
          <w:rFonts w:ascii="Times New Roman" w:hAnsi="Times New Roman" w:cs="Times New Roman"/>
        </w:rPr>
      </w:pPr>
      <w:r>
        <w:rPr>
          <w:rFonts w:ascii="Times New Roman" w:hAnsi="Times New Roman" w:cs="Times New Roman"/>
        </w:rPr>
        <w:t>Kimball</w:t>
      </w:r>
      <w:r w:rsidR="00144553">
        <w:rPr>
          <w:rFonts w:ascii="Times New Roman" w:hAnsi="Times New Roman" w:cs="Times New Roman"/>
        </w:rPr>
        <w:t xml:space="preserve">, Ralph. </w:t>
      </w:r>
      <w:proofErr w:type="gramStart"/>
      <w:r w:rsidR="00144553">
        <w:rPr>
          <w:rFonts w:ascii="Times New Roman" w:hAnsi="Times New Roman" w:cs="Times New Roman"/>
          <w:i/>
        </w:rPr>
        <w:t>The Data Warehouse Toolkit</w:t>
      </w:r>
      <w:r w:rsidR="00144553">
        <w:rPr>
          <w:rFonts w:ascii="Times New Roman" w:hAnsi="Times New Roman" w:cs="Times New Roman"/>
        </w:rPr>
        <w:t>.</w:t>
      </w:r>
      <w:proofErr w:type="gramEnd"/>
      <w:r w:rsidR="00144553">
        <w:rPr>
          <w:rFonts w:ascii="Times New Roman" w:hAnsi="Times New Roman" w:cs="Times New Roman"/>
        </w:rPr>
        <w:t xml:space="preserve"> </w:t>
      </w:r>
      <w:proofErr w:type="gramStart"/>
      <w:r w:rsidR="00144553">
        <w:rPr>
          <w:rFonts w:ascii="Times New Roman" w:hAnsi="Times New Roman" w:cs="Times New Roman"/>
        </w:rPr>
        <w:t>Third Edition.</w:t>
      </w:r>
      <w:proofErr w:type="gramEnd"/>
      <w:r w:rsidR="00144553">
        <w:rPr>
          <w:rFonts w:ascii="Times New Roman" w:hAnsi="Times New Roman" w:cs="Times New Roman"/>
        </w:rPr>
        <w:t xml:space="preserve"> </w:t>
      </w:r>
      <w:proofErr w:type="gramStart"/>
      <w:r w:rsidR="00144553">
        <w:rPr>
          <w:rFonts w:ascii="Times New Roman" w:hAnsi="Times New Roman" w:cs="Times New Roman"/>
        </w:rPr>
        <w:t>Wiley, Indianapolis, IN, 2013.</w:t>
      </w:r>
      <w:proofErr w:type="gramEnd"/>
      <w:r w:rsidR="00144553">
        <w:rPr>
          <w:rFonts w:ascii="Times New Roman" w:hAnsi="Times New Roman" w:cs="Times New Roman"/>
        </w:rPr>
        <w:t xml:space="preserve"> pp.8</w:t>
      </w:r>
    </w:p>
    <w:p w:rsidR="007C3166" w:rsidRPr="00E04B0D" w:rsidRDefault="007C3166" w:rsidP="006717F5">
      <w:pPr>
        <w:ind w:left="720" w:hanging="720"/>
        <w:rPr>
          <w:rFonts w:ascii="Times New Roman" w:hAnsi="Times New Roman" w:cs="Times New Roman"/>
        </w:rPr>
      </w:pPr>
      <w:r>
        <w:rPr>
          <w:rFonts w:ascii="Times New Roman" w:hAnsi="Times New Roman" w:cs="Times New Roman"/>
        </w:rPr>
        <w:t xml:space="preserve">Ricardo, Catherine M. </w:t>
      </w:r>
      <w:r w:rsidRPr="007C3166">
        <w:rPr>
          <w:rFonts w:ascii="Times New Roman" w:hAnsi="Times New Roman" w:cs="Times New Roman"/>
          <w:i/>
        </w:rPr>
        <w:t>Databases Illuminated</w:t>
      </w:r>
      <w:r>
        <w:rPr>
          <w:rFonts w:ascii="Times New Roman" w:hAnsi="Times New Roman" w:cs="Times New Roman"/>
        </w:rPr>
        <w:t>.</w:t>
      </w:r>
      <w:r w:rsidR="00DA1357">
        <w:rPr>
          <w:rFonts w:ascii="Times New Roman" w:hAnsi="Times New Roman" w:cs="Times New Roman"/>
        </w:rPr>
        <w:t xml:space="preserve"> </w:t>
      </w:r>
      <w:proofErr w:type="gramStart"/>
      <w:r w:rsidR="00DA1357">
        <w:rPr>
          <w:rFonts w:ascii="Times New Roman" w:hAnsi="Times New Roman" w:cs="Times New Roman"/>
        </w:rPr>
        <w:t>Third Edition.</w:t>
      </w:r>
      <w:proofErr w:type="gramEnd"/>
      <w:r w:rsidR="00DA1357">
        <w:rPr>
          <w:rFonts w:ascii="Times New Roman" w:hAnsi="Times New Roman" w:cs="Times New Roman"/>
        </w:rPr>
        <w:t xml:space="preserve"> Burlington, MA. </w:t>
      </w:r>
      <w:proofErr w:type="gramStart"/>
      <w:r w:rsidR="00DA1357">
        <w:rPr>
          <w:rFonts w:ascii="Times New Roman" w:hAnsi="Times New Roman" w:cs="Times New Roman"/>
        </w:rPr>
        <w:t>J</w:t>
      </w:r>
      <w:r w:rsidR="00144553">
        <w:rPr>
          <w:rFonts w:ascii="Times New Roman" w:hAnsi="Times New Roman" w:cs="Times New Roman"/>
        </w:rPr>
        <w:t>ones &amp; Bartlett Learning, 2017.</w:t>
      </w:r>
      <w:proofErr w:type="gramEnd"/>
      <w:r w:rsidR="00144553">
        <w:rPr>
          <w:rFonts w:ascii="Times New Roman" w:hAnsi="Times New Roman" w:cs="Times New Roman"/>
        </w:rPr>
        <w:t xml:space="preserve"> </w:t>
      </w:r>
      <w:proofErr w:type="gramStart"/>
      <w:r w:rsidR="00144553">
        <w:rPr>
          <w:rFonts w:ascii="Times New Roman" w:hAnsi="Times New Roman" w:cs="Times New Roman"/>
        </w:rPr>
        <w:t>pp. 18,479</w:t>
      </w:r>
      <w:r w:rsidR="00DA1357">
        <w:rPr>
          <w:rFonts w:ascii="Times New Roman" w:hAnsi="Times New Roman" w:cs="Times New Roman"/>
        </w:rPr>
        <w:t>.</w:t>
      </w:r>
      <w:proofErr w:type="gramEnd"/>
      <w:r>
        <w:rPr>
          <w:rFonts w:ascii="Times New Roman" w:hAnsi="Times New Roman" w:cs="Times New Roman"/>
        </w:rPr>
        <w:t xml:space="preserve"> </w:t>
      </w:r>
    </w:p>
    <w:sectPr w:rsidR="007C3166" w:rsidRPr="00E04B0D" w:rsidSect="00B66F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968" w:rsidRDefault="00306968" w:rsidP="00BE279A">
      <w:pPr>
        <w:spacing w:after="0" w:line="240" w:lineRule="auto"/>
      </w:pPr>
      <w:r>
        <w:separator/>
      </w:r>
    </w:p>
  </w:endnote>
  <w:endnote w:type="continuationSeparator" w:id="0">
    <w:p w:rsidR="00306968" w:rsidRDefault="00306968" w:rsidP="00BE27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968" w:rsidRDefault="00306968" w:rsidP="00BE279A">
      <w:pPr>
        <w:spacing w:after="0" w:line="240" w:lineRule="auto"/>
      </w:pPr>
      <w:r>
        <w:separator/>
      </w:r>
    </w:p>
  </w:footnote>
  <w:footnote w:type="continuationSeparator" w:id="0">
    <w:p w:rsidR="00306968" w:rsidRDefault="00306968" w:rsidP="00BE27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A4C3D"/>
    <w:rsid w:val="000A7E9C"/>
    <w:rsid w:val="000E2181"/>
    <w:rsid w:val="00136D59"/>
    <w:rsid w:val="00144553"/>
    <w:rsid w:val="001A02BD"/>
    <w:rsid w:val="001B7B54"/>
    <w:rsid w:val="00201EA1"/>
    <w:rsid w:val="0020303A"/>
    <w:rsid w:val="00236F32"/>
    <w:rsid w:val="00270EC1"/>
    <w:rsid w:val="002A1C20"/>
    <w:rsid w:val="00306968"/>
    <w:rsid w:val="0036261E"/>
    <w:rsid w:val="004B6C10"/>
    <w:rsid w:val="004E3AA4"/>
    <w:rsid w:val="004E4043"/>
    <w:rsid w:val="004F5F28"/>
    <w:rsid w:val="00501938"/>
    <w:rsid w:val="00517B24"/>
    <w:rsid w:val="005A4C3D"/>
    <w:rsid w:val="005D19EB"/>
    <w:rsid w:val="005F751B"/>
    <w:rsid w:val="00602027"/>
    <w:rsid w:val="006717F5"/>
    <w:rsid w:val="006B5897"/>
    <w:rsid w:val="007A4F37"/>
    <w:rsid w:val="007C3166"/>
    <w:rsid w:val="007E08D0"/>
    <w:rsid w:val="0081472D"/>
    <w:rsid w:val="008A2D1C"/>
    <w:rsid w:val="009464A4"/>
    <w:rsid w:val="00973BC9"/>
    <w:rsid w:val="009860E9"/>
    <w:rsid w:val="00996B9E"/>
    <w:rsid w:val="00996DB9"/>
    <w:rsid w:val="009F33B1"/>
    <w:rsid w:val="00A01416"/>
    <w:rsid w:val="00A03B0D"/>
    <w:rsid w:val="00A05E21"/>
    <w:rsid w:val="00A71B1B"/>
    <w:rsid w:val="00A9786C"/>
    <w:rsid w:val="00B20FB1"/>
    <w:rsid w:val="00B40332"/>
    <w:rsid w:val="00B61232"/>
    <w:rsid w:val="00B66F65"/>
    <w:rsid w:val="00B91C77"/>
    <w:rsid w:val="00BE279A"/>
    <w:rsid w:val="00C810E5"/>
    <w:rsid w:val="00CE0B5E"/>
    <w:rsid w:val="00CF7438"/>
    <w:rsid w:val="00D115F2"/>
    <w:rsid w:val="00D44390"/>
    <w:rsid w:val="00DA1357"/>
    <w:rsid w:val="00DC3708"/>
    <w:rsid w:val="00E03C90"/>
    <w:rsid w:val="00E04B0D"/>
    <w:rsid w:val="00E1677D"/>
    <w:rsid w:val="00E332E9"/>
    <w:rsid w:val="00E35936"/>
    <w:rsid w:val="00E61769"/>
    <w:rsid w:val="00E65BCB"/>
    <w:rsid w:val="00E80821"/>
    <w:rsid w:val="00FC2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BD"/>
    <w:rPr>
      <w:rFonts w:ascii="Tahoma" w:hAnsi="Tahoma" w:cs="Tahoma"/>
      <w:sz w:val="16"/>
      <w:szCs w:val="16"/>
    </w:rPr>
  </w:style>
  <w:style w:type="table" w:styleId="TableGrid">
    <w:name w:val="Table Grid"/>
    <w:basedOn w:val="TableNormal"/>
    <w:uiPriority w:val="59"/>
    <w:rsid w:val="00946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27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79A"/>
  </w:style>
  <w:style w:type="paragraph" w:styleId="Footer">
    <w:name w:val="footer"/>
    <w:basedOn w:val="Normal"/>
    <w:link w:val="FooterChar"/>
    <w:uiPriority w:val="99"/>
    <w:semiHidden/>
    <w:unhideWhenUsed/>
    <w:rsid w:val="00BE27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279A"/>
  </w:style>
  <w:style w:type="character" w:styleId="Hyperlink">
    <w:name w:val="Hyperlink"/>
    <w:basedOn w:val="DefaultParagraphFont"/>
    <w:uiPriority w:val="99"/>
    <w:unhideWhenUsed/>
    <w:rsid w:val="006717F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2207</TotalTime>
  <Pages>6</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MikePhillips</dc:creator>
  <cp:lastModifiedBy>Dara Peterson</cp:lastModifiedBy>
  <cp:revision>15</cp:revision>
  <dcterms:created xsi:type="dcterms:W3CDTF">2017-05-14T03:43:00Z</dcterms:created>
  <dcterms:modified xsi:type="dcterms:W3CDTF">2017-05-15T23:03:00Z</dcterms:modified>
</cp:coreProperties>
</file>