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C4" w:rsidRPr="002A4CC4" w:rsidRDefault="002A4CC4" w:rsidP="002A4CC4">
      <w:pPr>
        <w:shd w:val="clear" w:color="auto" w:fill="FFFFFF"/>
        <w:spacing w:after="0" w:line="240" w:lineRule="auto"/>
        <w:rPr>
          <w:rFonts w:ascii="Verdana" w:eastAsia="Times New Roman" w:hAnsi="Verdana" w:cs="Times New Roman"/>
          <w:b/>
          <w:bCs/>
          <w:color w:val="000000"/>
          <w:sz w:val="18"/>
          <w:szCs w:val="18"/>
        </w:rPr>
      </w:pPr>
      <w:r w:rsidRPr="002A4CC4">
        <w:rPr>
          <w:rFonts w:ascii="Verdana" w:eastAsia="Times New Roman" w:hAnsi="Verdana" w:cs="Times New Roman"/>
          <w:b/>
          <w:bCs/>
          <w:color w:val="000000"/>
          <w:sz w:val="18"/>
          <w:szCs w:val="18"/>
        </w:rPr>
        <w:t>Object-Oriented Systems Analysis and Design Using UML, 2/e</w:t>
      </w:r>
    </w:p>
    <w:p w:rsidR="002A4CC4" w:rsidRPr="002A4CC4" w:rsidRDefault="002A4CC4" w:rsidP="002A4CC4">
      <w:pPr>
        <w:shd w:val="clear" w:color="auto" w:fill="FFFFFF"/>
        <w:spacing w:after="0" w:line="240" w:lineRule="auto"/>
        <w:rPr>
          <w:rFonts w:ascii="Verdana" w:eastAsia="Times New Roman" w:hAnsi="Verdana" w:cs="Times New Roman"/>
          <w:color w:val="000000"/>
          <w:sz w:val="14"/>
          <w:szCs w:val="14"/>
        </w:rPr>
      </w:pPr>
      <w:r w:rsidRPr="002A4CC4">
        <w:rPr>
          <w:rFonts w:ascii="Verdana" w:eastAsia="Times New Roman" w:hAnsi="Verdana" w:cs="Times New Roman"/>
          <w:color w:val="000000"/>
          <w:sz w:val="14"/>
          <w:szCs w:val="14"/>
        </w:rPr>
        <w:t>Simon Bennett, Systems Architect with GEHE UK</w:t>
      </w:r>
      <w:r w:rsidRPr="002A4CC4">
        <w:rPr>
          <w:rFonts w:ascii="Verdana" w:eastAsia="Times New Roman" w:hAnsi="Verdana" w:cs="Times New Roman"/>
          <w:color w:val="000000"/>
          <w:sz w:val="14"/>
          <w:szCs w:val="14"/>
        </w:rPr>
        <w:br/>
        <w:t>Steve McRobb, Senior Lecturer, De Montfort University</w:t>
      </w:r>
      <w:r w:rsidRPr="002A4CC4">
        <w:rPr>
          <w:rFonts w:ascii="Verdana" w:eastAsia="Times New Roman" w:hAnsi="Verdana" w:cs="Times New Roman"/>
          <w:color w:val="000000"/>
          <w:sz w:val="14"/>
          <w:szCs w:val="14"/>
        </w:rPr>
        <w:br/>
        <w:t>Ray Farmer, Associate Dean, Coventry University</w:t>
      </w:r>
    </w:p>
    <w:p w:rsidR="002A4CC4" w:rsidRPr="002A4CC4" w:rsidRDefault="005D4C60" w:rsidP="002A4CC4">
      <w:pPr>
        <w:spacing w:after="0" w:line="240" w:lineRule="auto"/>
        <w:rPr>
          <w:rFonts w:ascii="Times New Roman" w:eastAsia="Times New Roman" w:hAnsi="Times New Roman" w:cs="Times New Roman"/>
          <w:sz w:val="24"/>
          <w:szCs w:val="24"/>
        </w:rPr>
      </w:pPr>
      <w:r w:rsidRPr="005D4C60">
        <w:rPr>
          <w:rFonts w:ascii="Times New Roman" w:eastAsia="Times New Roman" w:hAnsi="Times New Roman" w:cs="Times New Roman"/>
          <w:sz w:val="24"/>
          <w:szCs w:val="24"/>
        </w:rPr>
        <w:pict>
          <v:rect id="_x0000_i1025" style="width:0;height:.75pt" o:hralign="center" o:hrstd="t" o:hrnoshade="t" o:hr="t" fillcolor="black" stroked="f"/>
        </w:pict>
      </w:r>
    </w:p>
    <w:p w:rsidR="002A4CC4" w:rsidRPr="002A4CC4" w:rsidRDefault="002A4CC4" w:rsidP="002A4CC4">
      <w:pPr>
        <w:shd w:val="clear" w:color="auto" w:fill="FFFFFF"/>
        <w:spacing w:after="0" w:line="240" w:lineRule="auto"/>
        <w:rPr>
          <w:rFonts w:ascii="Verdana" w:eastAsia="Times New Roman" w:hAnsi="Verdana" w:cs="Times New Roman"/>
          <w:b/>
          <w:bCs/>
          <w:color w:val="000000"/>
          <w:sz w:val="16"/>
          <w:szCs w:val="16"/>
        </w:rPr>
      </w:pPr>
      <w:r w:rsidRPr="002A4CC4">
        <w:rPr>
          <w:rFonts w:ascii="Verdana" w:eastAsia="Times New Roman" w:hAnsi="Verdana" w:cs="Times New Roman"/>
          <w:b/>
          <w:bCs/>
          <w:color w:val="000000"/>
          <w:sz w:val="16"/>
          <w:szCs w:val="16"/>
        </w:rPr>
        <w:t>Specifying Operations</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rPr>
        <w:br w:type="textWrapping" w:clear="right"/>
      </w:r>
    </w:p>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Results Reporter</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shd w:val="clear" w:color="auto" w:fill="FFFFFF"/>
        </w:rPr>
        <w:t>Out of 10 questions, you answered 3 correctly, for a final grade of 30%.</w:t>
      </w:r>
      <w:r w:rsidRPr="002A4CC4">
        <w:rPr>
          <w:rFonts w:ascii="Verdana" w:eastAsia="Times New Roman" w:hAnsi="Verdana" w:cs="Times New Roman"/>
          <w:color w:val="000000"/>
          <w:sz w:val="14"/>
          <w:szCs w:val="14"/>
        </w:rPr>
        <w:br/>
      </w:r>
      <w:r w:rsidRPr="002A4CC4">
        <w:rPr>
          <w:rFonts w:ascii="Verdana" w:eastAsia="Times New Roman" w:hAnsi="Verdana" w:cs="Times New Roman"/>
          <w:color w:val="000000"/>
          <w:sz w:val="14"/>
          <w:szCs w:val="14"/>
        </w:rPr>
        <w:br/>
      </w:r>
    </w:p>
    <w:tbl>
      <w:tblPr>
        <w:tblW w:w="0" w:type="auto"/>
        <w:jc w:val="center"/>
        <w:tblCellSpacing w:w="15" w:type="dxa"/>
        <w:tblCellMar>
          <w:top w:w="15" w:type="dxa"/>
          <w:left w:w="15" w:type="dxa"/>
          <w:bottom w:w="15" w:type="dxa"/>
          <w:right w:w="15" w:type="dxa"/>
        </w:tblCellMar>
        <w:tblLook w:val="04A0"/>
      </w:tblPr>
      <w:tblGrid>
        <w:gridCol w:w="1481"/>
        <w:gridCol w:w="2209"/>
      </w:tblGrid>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3 correct (30%)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72770" cy="135255"/>
                  <wp:effectExtent l="19050" t="0" r="0" b="0"/>
                  <wp:docPr id="2" name="Picture 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v1_Europe/europe/bg.gif"/>
                          <pic:cNvPicPr>
                            <a:picLocks noChangeAspect="1" noChangeArrowheads="1"/>
                          </pic:cNvPicPr>
                        </pic:nvPicPr>
                        <pic:blipFill>
                          <a:blip r:embed="rId4"/>
                          <a:srcRect/>
                          <a:stretch>
                            <a:fillRect/>
                          </a:stretch>
                        </pic:blipFill>
                        <pic:spPr bwMode="auto">
                          <a:xfrm>
                            <a:off x="0" y="0"/>
                            <a:ext cx="57277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7 incorrect (70%)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36040" cy="135255"/>
                  <wp:effectExtent l="19050" t="0" r="0" b="0"/>
                  <wp:docPr id="3" name="Picture 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v1_Europe/europe/bg.gif"/>
                          <pic:cNvPicPr>
                            <a:picLocks noChangeAspect="1" noChangeArrowheads="1"/>
                          </pic:cNvPicPr>
                        </pic:nvPicPr>
                        <pic:blipFill>
                          <a:blip r:embed="rId4"/>
                          <a:srcRect/>
                          <a:stretch>
                            <a:fillRect/>
                          </a:stretch>
                        </pic:blipFill>
                        <pic:spPr bwMode="auto">
                          <a:xfrm>
                            <a:off x="0" y="0"/>
                            <a:ext cx="133604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0 unanswered (0%)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5255" cy="135255"/>
                  <wp:effectExtent l="19050" t="0" r="0" b="0"/>
                  <wp:docPr id="4" name="Picture 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v1_Europe/europe/bg.gif"/>
                          <pic:cNvPicPr>
                            <a:picLocks noChangeAspect="1" noChangeArrowheads="1"/>
                          </pic:cNvPicPr>
                        </pic:nvPicPr>
                        <pic:blipFill>
                          <a:blip r:embed="rId4"/>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tblPr>
      <w:tblGrid>
        <w:gridCol w:w="9360"/>
      </w:tblGrid>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63500"/>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5"/>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CCCCCC"/>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1587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5"/>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tblPr>
      <w:tblGrid>
        <w:gridCol w:w="473"/>
        <w:gridCol w:w="1029"/>
        <w:gridCol w:w="73"/>
        <w:gridCol w:w="263"/>
        <w:gridCol w:w="7522"/>
      </w:tblGrid>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outlineLvl w:val="2"/>
              <w:rPr>
                <w:rFonts w:ascii="Verdana" w:eastAsia="Times New Roman" w:hAnsi="Verdana" w:cs="Times New Roman"/>
                <w:b/>
                <w:bCs/>
                <w:color w:val="000000"/>
                <w:sz w:val="20"/>
                <w:szCs w:val="20"/>
              </w:rPr>
            </w:pPr>
            <w:r w:rsidRPr="002A4CC4">
              <w:rPr>
                <w:rFonts w:ascii="Verdana" w:eastAsia="Times New Roman" w:hAnsi="Verdana" w:cs="Times New Roman"/>
                <w:b/>
                <w:bCs/>
                <w:color w:val="000000"/>
                <w:sz w:val="20"/>
                <w:szCs w:val="20"/>
              </w:rPr>
              <w:t>Your Results:</w:t>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correct answer for each question is indicated by a</w:t>
            </w:r>
            <w:r w:rsidRPr="002A4CC4">
              <w:rPr>
                <w:rFonts w:ascii="Verdana" w:eastAsia="Times New Roman" w:hAnsi="Verdana" w:cs="Times New Roman"/>
                <w:sz w:val="14"/>
              </w:rPr>
              <w:t> </w:t>
            </w:r>
            <w:r>
              <w:rPr>
                <w:rFonts w:ascii="Verdana" w:eastAsia="Times New Roman" w:hAnsi="Verdana" w:cs="Times New Roman"/>
                <w:noProof/>
                <w:sz w:val="14"/>
                <w:szCs w:val="14"/>
              </w:rPr>
              <w:drawing>
                <wp:inline distT="0" distB="0" distL="0" distR="0">
                  <wp:extent cx="142875" cy="142875"/>
                  <wp:effectExtent l="19050" t="0" r="9525" b="0"/>
                  <wp:docPr id="8" name="Picture 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is the advantage of using contracts in operation specification?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00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would not normally be included in a contract.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73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9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215"/>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an algorithmic technique differ from a non-algorithmic technique?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an 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02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 non-algorithmic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35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is not a control structure in Structured English.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6879C7" w:rsidP="002A4CC4">
                  <w:pPr>
                    <w:spacing w:after="0" w:line="240" w:lineRule="auto"/>
                    <w:rPr>
                      <w:rFonts w:ascii="Verdana" w:eastAsia="Times New Roman" w:hAnsi="Verdana" w:cs="Times New Roman"/>
                      <w:sz w:val="14"/>
                      <w:szCs w:val="14"/>
                    </w:rPr>
                  </w:pPr>
                  <w:r>
                    <w:rPr>
                      <w:rFonts w:ascii="Verdana" w:eastAsia="Times New Roman" w:hAnsi="Verdana" w:cs="Times New Roman"/>
                      <w:sz w:val="14"/>
                      <w:szCs w:val="14"/>
                    </w:rPr>
                    <w:t>Random</w:t>
                  </w:r>
                  <w:r w:rsidR="002A4CC4" w:rsidRPr="002A4CC4">
                    <w:rPr>
                      <w:rFonts w:ascii="Verdana" w:eastAsia="Times New Roman" w:hAnsi="Verdana" w:cs="Times New Roman"/>
                      <w:sz w:val="14"/>
                      <w:szCs w:val="14"/>
                    </w:rPr>
                    <w: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6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92"/>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pseudo-code differ from Structured English?</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of the following best describes the main use of OCL?</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32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do OCL statements generally contain?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03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15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1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412821" w:rsidRDefault="00412821"/>
    <w:p w:rsidR="002A4CC4" w:rsidRDefault="002A4CC4"/>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Self-test Questions</w:t>
      </w:r>
    </w:p>
    <w:p w:rsidR="002A4CC4" w:rsidRPr="002A4CC4" w:rsidRDefault="002A4CC4" w:rsidP="002A4CC4">
      <w:pPr>
        <w:pBdr>
          <w:bottom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Top of Form</w:t>
      </w:r>
    </w:p>
    <w:p w:rsidR="002A4CC4" w:rsidRPr="002A4CC4" w:rsidRDefault="002A4CC4" w:rsidP="002A4CC4">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tblPr>
      <w:tblGrid>
        <w:gridCol w:w="354"/>
        <w:gridCol w:w="74"/>
        <w:gridCol w:w="596"/>
        <w:gridCol w:w="402"/>
        <w:gridCol w:w="7934"/>
      </w:tblGrid>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7" name="Picture 3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lastRenderedPageBreak/>
              <w:t>1</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8" name="Picture 3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19" name="Picture 3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is the advantage of using contracts in operation specification?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0" name="Picture 3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05pt;height:18.15pt" o:ole="">
                  <v:imagedata r:id="rId10" o:title=""/>
                </v:shape>
                <w:control r:id="rId11" w:name="DefaultOcxName" w:shapeid="_x0000_i1087"/>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21" name="Picture 3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2" name="Picture 3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090" type="#_x0000_t75" style="width:20.05pt;height:18.15pt" o:ole="">
                  <v:imagedata r:id="rId10" o:title=""/>
                </v:shape>
                <w:control r:id="rId12" w:name="DefaultOcxName1" w:shapeid="_x0000_i1090"/>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23" name="Picture 3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24" name="Picture 3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093" type="#_x0000_t75" style="width:20.05pt;height:18.15pt" o:ole="">
                  <v:imagedata r:id="rId10" o:title=""/>
                </v:shape>
                <w:control r:id="rId13" w:name="DefaultOcxName2" w:shapeid="_x0000_i1093"/>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25" name="Picture 3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26" name="Picture 3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27" name="Picture 3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8" name="Picture 3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29" name="Picture 3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would not normally be included in a contract.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0" name="Picture 3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096" type="#_x0000_t75" style="width:20.05pt;height:18.15pt" o:ole="">
                  <v:imagedata r:id="rId10" o:title=""/>
                </v:shape>
                <w:control r:id="rId14" w:name="DefaultOcxName3" w:shapeid="_x0000_i1096"/>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31" name="Picture 3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2" name="Picture 3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099" type="#_x0000_t75" style="width:20.05pt;height:18.15pt" o:ole="">
                  <v:imagedata r:id="rId10" o:title=""/>
                </v:shape>
                <w:control r:id="rId15" w:name="DefaultOcxName4" w:shapeid="_x0000_i1099"/>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33" name="Picture 3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34" name="Picture 3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02" type="#_x0000_t75" style="width:20.05pt;height:18.15pt" o:ole="">
                  <v:imagedata r:id="rId10" o:title=""/>
                </v:shape>
                <w:control r:id="rId16" w:name="DefaultOcxName5" w:shapeid="_x0000_i1102"/>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35" name="Picture 3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36" name="Picture 3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37" name="Picture 3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38" name="Picture 3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9" name="Picture 3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an algorithmic technique differ from a non-algorithmic technique?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0" name="Picture 3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05" type="#_x0000_t75" style="width:20.05pt;height:18.15pt" o:ole="">
                  <v:imagedata r:id="rId10" o:title=""/>
                </v:shape>
                <w:control r:id="rId17" w:name="DefaultOcxName6" w:shapeid="_x0000_i1105"/>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41" name="Picture 3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2" name="Picture 3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08" type="#_x0000_t75" style="width:20.05pt;height:18.15pt" o:ole="">
                  <v:imagedata r:id="rId10" o:title=""/>
                </v:shape>
                <w:control r:id="rId18" w:name="DefaultOcxName7" w:shapeid="_x0000_i1108"/>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43" name="Picture 3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4" name="Picture 3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11" type="#_x0000_t75" style="width:20.05pt;height:18.15pt" o:ole="">
                  <v:imagedata r:id="rId10" o:title=""/>
                </v:shape>
                <w:control r:id="rId19" w:name="DefaultOcxName8" w:shapeid="_x0000_i1111"/>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45" name="Picture 3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46" name="Picture 3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47" name="Picture 3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8" name="Picture 3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49" name="Picture 3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an 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0" name="Picture 3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14" type="#_x0000_t75" style="width:20.05pt;height:18.15pt" o:ole="">
                  <v:imagedata r:id="rId10" o:title=""/>
                </v:shape>
                <w:control r:id="rId20" w:name="DefaultOcxName9" w:shapeid="_x0000_i1114"/>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51" name="Picture 3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2" name="Picture 3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17" type="#_x0000_t75" style="width:20.05pt;height:18.15pt" o:ole="">
                  <v:imagedata r:id="rId10" o:title=""/>
                </v:shape>
                <w:control r:id="rId21" w:name="DefaultOcxName10" w:shapeid="_x0000_i1117"/>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53" name="Picture 3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4" name="Picture 3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20" type="#_x0000_t75" style="width:20.05pt;height:18.15pt" o:ole="">
                  <v:imagedata r:id="rId10" o:title=""/>
                </v:shape>
                <w:control r:id="rId22" w:name="DefaultOcxName11" w:shapeid="_x0000_i1120"/>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55" name="Picture 3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56" name="Picture 3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57" name="Picture 3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58" name="Picture 3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59" name="Picture 3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 non-algorithmic technique. Which one is it?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0" name="Picture 3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23" type="#_x0000_t75" style="width:20.05pt;height:18.15pt" o:ole="">
                  <v:imagedata r:id="rId10" o:title=""/>
                </v:shape>
                <w:control r:id="rId23" w:name="DefaultOcxName12" w:shapeid="_x0000_i1123"/>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61" name="Picture 3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2" name="Picture 3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26" type="#_x0000_t75" style="width:20.05pt;height:18.15pt" o:ole="">
                  <v:imagedata r:id="rId10" o:title=""/>
                </v:shape>
                <w:control r:id="rId24" w:name="DefaultOcxName13" w:shapeid="_x0000_i1126"/>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63" name="Picture 3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4" name="Picture 3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29" type="#_x0000_t75" style="width:20.05pt;height:18.15pt" o:ole="">
                  <v:imagedata r:id="rId10" o:title=""/>
                </v:shape>
                <w:control r:id="rId25" w:name="DefaultOcxName14" w:shapeid="_x0000_i1129"/>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65" name="Picture 3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66" name="Picture 3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67" name="Picture 3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68" name="Picture 3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69" name="Picture 3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is not a control structure in Structured English. Which one?</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0" name="Picture 3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32" type="#_x0000_t75" style="width:20.05pt;height:18.15pt" o:ole="">
                  <v:imagedata r:id="rId10" o:title=""/>
                </v:shape>
                <w:control r:id="rId26" w:name="DefaultOcxName15" w:shapeid="_x0000_i1132"/>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71" name="Picture 3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GoTo.</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2" name="Picture 3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35" type="#_x0000_t75" style="width:20.05pt;height:18.15pt" o:ole="">
                  <v:imagedata r:id="rId10" o:title=""/>
                </v:shape>
                <w:control r:id="rId27" w:name="DefaultOcxName16" w:shapeid="_x0000_i1135"/>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73" name="Picture 3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4" name="Picture 3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38" type="#_x0000_t75" style="width:20.05pt;height:18.15pt" o:ole="">
                  <v:imagedata r:id="rId10" o:title=""/>
                </v:shape>
                <w:control r:id="rId28" w:name="DefaultOcxName17" w:shapeid="_x0000_i1138"/>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75" name="Picture 3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76" name="Picture 3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77" name="Picture 3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78" name="Picture 3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79" name="Picture 3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pseudo-code differ from Structured English?</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0" name="Picture 3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41" type="#_x0000_t75" style="width:20.05pt;height:18.15pt" o:ole="">
                  <v:imagedata r:id="rId10" o:title=""/>
                </v:shape>
                <w:control r:id="rId29" w:name="DefaultOcxName18" w:shapeid="_x0000_i1141"/>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81" name="Picture 3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2" name="Picture 3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44" type="#_x0000_t75" style="width:20.05pt;height:18.15pt" o:ole="">
                  <v:imagedata r:id="rId10" o:title=""/>
                </v:shape>
                <w:control r:id="rId30" w:name="DefaultOcxName19" w:shapeid="_x0000_i1144"/>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83" name="Picture 3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4" name="Picture 3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47" type="#_x0000_t75" style="width:20.05pt;height:18.15pt" o:ole="">
                  <v:imagedata r:id="rId10" o:title=""/>
                </v:shape>
                <w:control r:id="rId31" w:name="DefaultOcxName20" w:shapeid="_x0000_i1147"/>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85" name="Picture 3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86" name="Picture 3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87" name="Picture 3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8" name="Picture 3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89" name="Picture 3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390" name="Picture 390" descr="http://highered.mcgraw-hill.com/sites/dl/free/0077098641/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highered.mcgraw-hill.com/sites/dl/free/0077098641/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1" name="Picture 3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50" type="#_x0000_t75" style="width:20.05pt;height:18.15pt" o:ole="">
                  <v:imagedata r:id="rId10" o:title=""/>
                </v:shape>
                <w:control r:id="rId32" w:name="DefaultOcxName21" w:shapeid="_x0000_i1150"/>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392" name="Picture 3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3" name="Picture 3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53" type="#_x0000_t75" style="width:20.05pt;height:18.15pt" o:ole="">
                  <v:imagedata r:id="rId10" o:title=""/>
                </v:shape>
                <w:control r:id="rId33" w:name="DefaultOcxName22" w:shapeid="_x0000_i1153"/>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394" name="Picture 3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5" name="Picture 3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56" type="#_x0000_t75" style="width:20.05pt;height:18.15pt" o:ole="">
                  <v:imagedata r:id="rId10" o:title=""/>
                </v:shape>
                <w:control r:id="rId34" w:name="DefaultOcxName23" w:shapeid="_x0000_i1156"/>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396" name="Picture 3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97" name="Picture 3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98" name="Picture 3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99" name="Picture 3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00" name="Picture 4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of the following best describes the main use of OCL?</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1" name="Picture 4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59" type="#_x0000_t75" style="width:20.05pt;height:18.15pt" o:ole="">
                  <v:imagedata r:id="rId10" o:title=""/>
                </v:shape>
                <w:control r:id="rId35" w:name="DefaultOcxName24" w:shapeid="_x0000_i1159"/>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02" name="Picture 4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3" name="Picture 4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62" type="#_x0000_t75" style="width:20.05pt;height:18.15pt" o:ole="">
                  <v:imagedata r:id="rId10" o:title=""/>
                </v:shape>
                <w:control r:id="rId36" w:name="DefaultOcxName25" w:shapeid="_x0000_i1162"/>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04" name="Picture 4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05" name="Picture 4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65" type="#_x0000_t75" style="width:20.05pt;height:18.15pt" o:ole="">
                  <v:imagedata r:id="rId10" o:title=""/>
                </v:shape>
                <w:control r:id="rId37" w:name="DefaultOcxName26" w:shapeid="_x0000_i1165"/>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06" name="Picture 4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7" name="Picture 4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8" name="Picture 4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09" name="Picture 4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10" name="Picture 4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do OCL statements generally contain?</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1" name="Picture 4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68" type="#_x0000_t75" style="width:20.05pt;height:18.15pt" o:ole="">
                  <v:imagedata r:id="rId10" o:title=""/>
                </v:shape>
                <w:control r:id="rId38" w:name="DefaultOcxName27" w:shapeid="_x0000_i1168"/>
              </w:object>
            </w:r>
            <w:r w:rsidR="002A4CC4" w:rsidRPr="002A4CC4">
              <w:rPr>
                <w:rFonts w:ascii="Verdana" w:eastAsia="Times New Roman" w:hAnsi="Verdana" w:cs="Times New Roman"/>
                <w:b/>
                <w:bCs/>
                <w:sz w:val="14"/>
                <w:szCs w:val="14"/>
              </w:rPr>
              <w:t>A)</w:t>
            </w:r>
            <w:r w:rsidR="002A4CC4">
              <w:rPr>
                <w:rFonts w:ascii="Verdana" w:eastAsia="Times New Roman" w:hAnsi="Verdana" w:cs="Times New Roman"/>
                <w:noProof/>
                <w:sz w:val="14"/>
                <w:szCs w:val="14"/>
              </w:rPr>
              <w:drawing>
                <wp:inline distT="0" distB="0" distL="0" distR="0">
                  <wp:extent cx="95250" cy="8255"/>
                  <wp:effectExtent l="0" t="0" r="0" b="0"/>
                  <wp:docPr id="412" name="Picture 4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3" name="Picture 4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71" type="#_x0000_t75" style="width:20.05pt;height:18.15pt" o:ole="">
                  <v:imagedata r:id="rId10" o:title=""/>
                </v:shape>
                <w:control r:id="rId39" w:name="DefaultOcxName28" w:shapeid="_x0000_i1171"/>
              </w:object>
            </w:r>
            <w:r w:rsidR="002A4CC4" w:rsidRPr="002A4CC4">
              <w:rPr>
                <w:rFonts w:ascii="Verdana" w:eastAsia="Times New Roman" w:hAnsi="Verdana" w:cs="Times New Roman"/>
                <w:b/>
                <w:bCs/>
                <w:sz w:val="14"/>
                <w:szCs w:val="14"/>
              </w:rPr>
              <w:t>B)</w:t>
            </w:r>
            <w:r w:rsidR="002A4CC4">
              <w:rPr>
                <w:rFonts w:ascii="Verdana" w:eastAsia="Times New Roman" w:hAnsi="Verdana" w:cs="Times New Roman"/>
                <w:noProof/>
                <w:sz w:val="14"/>
                <w:szCs w:val="14"/>
              </w:rPr>
              <w:drawing>
                <wp:inline distT="0" distB="0" distL="0" distR="0">
                  <wp:extent cx="95250" cy="8255"/>
                  <wp:effectExtent l="0" t="0" r="0" b="0"/>
                  <wp:docPr id="414" name="Picture 4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r w:rsidR="002A4CC4" w:rsidRPr="002A4CC4" w:rsidTr="002A4CC4">
        <w:trPr>
          <w:tblCellSpacing w:w="0" w:type="dxa"/>
        </w:trPr>
        <w:tc>
          <w:tcPr>
            <w:tcW w:w="0" w:type="auto"/>
            <w:gridSpan w:val="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15" name="Picture 4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A4CC4" w:rsidRPr="002A4CC4" w:rsidRDefault="005D4C60"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1440" w:dyaOrig="1440">
                <v:shape id="_x0000_i1174" type="#_x0000_t75" style="width:20.05pt;height:18.15pt" o:ole="">
                  <v:imagedata r:id="rId10" o:title=""/>
                </v:shape>
                <w:control r:id="rId40" w:name="DefaultOcxName29" w:shapeid="_x0000_i1174"/>
              </w:object>
            </w:r>
            <w:r w:rsidR="002A4CC4" w:rsidRPr="002A4CC4">
              <w:rPr>
                <w:rFonts w:ascii="Verdana" w:eastAsia="Times New Roman" w:hAnsi="Verdana" w:cs="Times New Roman"/>
                <w:b/>
                <w:bCs/>
                <w:sz w:val="14"/>
                <w:szCs w:val="14"/>
              </w:rPr>
              <w:t>C)</w:t>
            </w:r>
            <w:r w:rsidR="002A4CC4">
              <w:rPr>
                <w:rFonts w:ascii="Verdana" w:eastAsia="Times New Roman" w:hAnsi="Verdana" w:cs="Times New Roman"/>
                <w:noProof/>
                <w:sz w:val="14"/>
                <w:szCs w:val="14"/>
              </w:rPr>
              <w:drawing>
                <wp:inline distT="0" distB="0" distL="0" distR="0">
                  <wp:extent cx="95250" cy="8255"/>
                  <wp:effectExtent l="0" t="0" r="0" b="0"/>
                  <wp:docPr id="416" name="Picture 4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r w:rsidR="002A4CC4" w:rsidRPr="002A4CC4" w:rsidTr="002A4CC4">
        <w:trPr>
          <w:tblCellSpacing w:w="0" w:type="dxa"/>
        </w:trPr>
        <w:tc>
          <w:tcPr>
            <w:tcW w:w="0" w:type="auto"/>
            <w:gridSpan w:val="5"/>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17" name="Picture 4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2A4CC4" w:rsidRPr="002A4CC4" w:rsidRDefault="002A4CC4" w:rsidP="002A4CC4">
      <w:pPr>
        <w:pBdr>
          <w:top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Bottom of Form</w:t>
      </w:r>
    </w:p>
    <w:p w:rsidR="002A4CC4" w:rsidRDefault="002A4CC4"/>
    <w:sectPr w:rsidR="002A4CC4"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A4CC4"/>
    <w:rsid w:val="002A4CC4"/>
    <w:rsid w:val="00412821"/>
    <w:rsid w:val="005D4C60"/>
    <w:rsid w:val="00687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2A4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4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4CC4"/>
  </w:style>
  <w:style w:type="paragraph" w:styleId="NormalWeb">
    <w:name w:val="Normal (Web)"/>
    <w:basedOn w:val="Normal"/>
    <w:uiPriority w:val="99"/>
    <w:semiHidden/>
    <w:unhideWhenUsed/>
    <w:rsid w:val="002A4C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A4C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C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4C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CC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1449345">
      <w:bodyDiv w:val="1"/>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 w:id="198982264">
      <w:bodyDiv w:val="1"/>
      <w:marLeft w:val="0"/>
      <w:marRight w:val="0"/>
      <w:marTop w:val="0"/>
      <w:marBottom w:val="0"/>
      <w:divBdr>
        <w:top w:val="none" w:sz="0" w:space="0" w:color="auto"/>
        <w:left w:val="none" w:sz="0" w:space="0" w:color="auto"/>
        <w:bottom w:val="none" w:sz="0" w:space="0" w:color="auto"/>
        <w:right w:val="none" w:sz="0" w:space="0" w:color="auto"/>
      </w:divBdr>
      <w:divsChild>
        <w:div w:id="1521165338">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2088191657">
          <w:marLeft w:val="0"/>
          <w:marRight w:val="0"/>
          <w:marTop w:val="0"/>
          <w:marBottom w:val="0"/>
          <w:divBdr>
            <w:top w:val="none" w:sz="0" w:space="0" w:color="auto"/>
            <w:left w:val="none" w:sz="0" w:space="0" w:color="auto"/>
            <w:bottom w:val="none" w:sz="0" w:space="0" w:color="auto"/>
            <w:right w:val="none" w:sz="0" w:space="0" w:color="auto"/>
          </w:divBdr>
        </w:div>
        <w:div w:id="1810172218">
          <w:marLeft w:val="0"/>
          <w:marRight w:val="0"/>
          <w:marTop w:val="0"/>
          <w:marBottom w:val="0"/>
          <w:divBdr>
            <w:top w:val="none" w:sz="0" w:space="0" w:color="auto"/>
            <w:left w:val="none" w:sz="0" w:space="0" w:color="auto"/>
            <w:bottom w:val="none" w:sz="0" w:space="0" w:color="auto"/>
            <w:right w:val="none" w:sz="0" w:space="0" w:color="auto"/>
          </w:divBdr>
        </w:div>
        <w:div w:id="295377474">
          <w:marLeft w:val="0"/>
          <w:marRight w:val="0"/>
          <w:marTop w:val="0"/>
          <w:marBottom w:val="0"/>
          <w:divBdr>
            <w:top w:val="none" w:sz="0" w:space="0" w:color="auto"/>
            <w:left w:val="none" w:sz="0" w:space="0" w:color="auto"/>
            <w:bottom w:val="none" w:sz="0" w:space="0" w:color="auto"/>
            <w:right w:val="none" w:sz="0" w:space="0" w:color="auto"/>
          </w:divBdr>
        </w:div>
        <w:div w:id="1583641727">
          <w:marLeft w:val="0"/>
          <w:marRight w:val="0"/>
          <w:marTop w:val="0"/>
          <w:marBottom w:val="0"/>
          <w:divBdr>
            <w:top w:val="none" w:sz="0" w:space="0" w:color="auto"/>
            <w:left w:val="none" w:sz="0" w:space="0" w:color="auto"/>
            <w:bottom w:val="none" w:sz="0" w:space="0" w:color="auto"/>
            <w:right w:val="none" w:sz="0" w:space="0" w:color="auto"/>
          </w:divBdr>
        </w:div>
        <w:div w:id="1584756109">
          <w:marLeft w:val="0"/>
          <w:marRight w:val="0"/>
          <w:marTop w:val="0"/>
          <w:marBottom w:val="0"/>
          <w:divBdr>
            <w:top w:val="none" w:sz="0" w:space="0" w:color="auto"/>
            <w:left w:val="none" w:sz="0" w:space="0" w:color="auto"/>
            <w:bottom w:val="none" w:sz="0" w:space="0" w:color="auto"/>
            <w:right w:val="none" w:sz="0" w:space="0" w:color="auto"/>
          </w:divBdr>
        </w:div>
        <w:div w:id="1272278674">
          <w:marLeft w:val="0"/>
          <w:marRight w:val="0"/>
          <w:marTop w:val="0"/>
          <w:marBottom w:val="0"/>
          <w:divBdr>
            <w:top w:val="none" w:sz="0" w:space="0" w:color="auto"/>
            <w:left w:val="none" w:sz="0" w:space="0" w:color="auto"/>
            <w:bottom w:val="none" w:sz="0" w:space="0" w:color="auto"/>
            <w:right w:val="none" w:sz="0" w:space="0" w:color="auto"/>
          </w:divBdr>
        </w:div>
        <w:div w:id="1546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3" Type="http://schemas.openxmlformats.org/officeDocument/2006/relationships/webSettings" Target="webSettings.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image" Target="media/image2.gi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image" Target="media/image7.wmf"/><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IDB</cp:lastModifiedBy>
  <cp:revision>2</cp:revision>
  <dcterms:created xsi:type="dcterms:W3CDTF">2013-07-20T04:19:00Z</dcterms:created>
  <dcterms:modified xsi:type="dcterms:W3CDTF">2013-12-17T06:12:00Z</dcterms:modified>
</cp:coreProperties>
</file>